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575045"/>
        <w:docPartObj>
          <w:docPartGallery w:val="Cover Pages"/>
          <w:docPartUnique/>
        </w:docPartObj>
      </w:sdtPr>
      <w:sdtEndPr/>
      <w:sdtContent>
        <w:p w14:paraId="420778E0" w14:textId="77777777" w:rsidR="00B64237" w:rsidRDefault="00B64237">
          <w:r w:rsidRPr="0029449F">
            <w:rPr>
              <w:noProof/>
              <w:color w:val="F3B46B" w:themeColor="accent1" w:themeTint="99"/>
            </w:rPr>
            <mc:AlternateContent>
              <mc:Choice Requires="wpg">
                <w:drawing>
                  <wp:anchor distT="0" distB="0" distL="114300" distR="114300" simplePos="0" relativeHeight="251659264" behindDoc="0" locked="0" layoutInCell="1" allowOverlap="1" wp14:anchorId="0142C528" wp14:editId="560955CD">
                    <wp:simplePos x="0" y="0"/>
                    <wp:positionH relativeFrom="page">
                      <wp:posOffset>3587750</wp:posOffset>
                    </wp:positionH>
                    <wp:positionV relativeFrom="page">
                      <wp:posOffset>0</wp:posOffset>
                    </wp:positionV>
                    <wp:extent cx="431165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4311650" cy="10058400"/>
                              <a:chOff x="-1082674" y="0"/>
                              <a:chExt cx="431165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638175" y="0"/>
                                <a:ext cx="3747135" cy="26860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6EA551" w14:textId="77777777" w:rsidR="00173FD2" w:rsidRPr="00B47230" w:rsidRDefault="00173FD2">
                                      <w:pPr>
                                        <w:pStyle w:val="NoSpacing"/>
                                        <w:rPr>
                                          <w:b/>
                                          <w:color w:val="FFFFFF" w:themeColor="background1"/>
                                          <w:sz w:val="48"/>
                                          <w:szCs w:val="48"/>
                                        </w:rPr>
                                      </w:pPr>
                                      <w:r>
                                        <w:rPr>
                                          <w:b/>
                                          <w:color w:val="FFFFFF" w:themeColor="background1"/>
                                          <w:sz w:val="48"/>
                                          <w:szCs w:val="48"/>
                                        </w:rPr>
                                        <w:t xml:space="preserve">RESPONSE </w:t>
                                      </w:r>
                                      <w:r w:rsidRPr="00B47230">
                                        <w:rPr>
                                          <w:b/>
                                          <w:color w:val="FFFFFF" w:themeColor="background1"/>
                                          <w:sz w:val="48"/>
                                          <w:szCs w:val="48"/>
                                        </w:rPr>
                                        <w:t>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082674" y="6722675"/>
                                <a:ext cx="4311650" cy="317355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A6A2669" w14:textId="77777777" w:rsidR="00173FD2" w:rsidRPr="003528DD" w:rsidRDefault="00173FD2">
                                      <w:pPr>
                                        <w:pStyle w:val="NoSpacing"/>
                                        <w:spacing w:line="360" w:lineRule="auto"/>
                                        <w:rPr>
                                          <w:b/>
                                          <w:color w:val="FFFFFF" w:themeColor="background1"/>
                                          <w:sz w:val="28"/>
                                          <w:szCs w:val="28"/>
                                        </w:rPr>
                                      </w:pPr>
                                      <w:r w:rsidRPr="003528DD">
                                        <w:rPr>
                                          <w:b/>
                                          <w:color w:val="FFFFFF" w:themeColor="background1"/>
                                          <w:sz w:val="28"/>
                                          <w:szCs w:val="28"/>
                                        </w:rPr>
                                        <w:t>Stoen, Shawn</w:t>
                                      </w:r>
                                    </w:p>
                                  </w:sdtContent>
                                </w:sdt>
                                <w:p w14:paraId="55509356" w14:textId="77777777" w:rsidR="00173FD2" w:rsidRPr="00CC5826" w:rsidRDefault="00173FD2">
                                  <w:pPr>
                                    <w:pStyle w:val="NoSpacing"/>
                                    <w:spacing w:line="360" w:lineRule="auto"/>
                                    <w:rPr>
                                      <w:b/>
                                      <w:color w:val="FFFFFF" w:themeColor="background1"/>
                                      <w:sz w:val="24"/>
                                      <w:szCs w:val="24"/>
                                    </w:rPr>
                                  </w:pPr>
                                  <w:r w:rsidRPr="00CC5826">
                                    <w:rPr>
                                      <w:b/>
                                      <w:color w:val="FFFFFF" w:themeColor="background1"/>
                                      <w:sz w:val="24"/>
                                      <w:szCs w:val="24"/>
                                    </w:rPr>
                                    <w:t>Regional Health Care Preparedness Coordinator</w:t>
                                  </w:r>
                                </w:p>
                                <w:p w14:paraId="0F313A90" w14:textId="77777777" w:rsidR="00173FD2" w:rsidRPr="00CC5826" w:rsidRDefault="00C550CE">
                                  <w:pPr>
                                    <w:pStyle w:val="NoSpacing"/>
                                    <w:spacing w:line="360" w:lineRule="auto"/>
                                    <w:rPr>
                                      <w:b/>
                                      <w:color w:val="FFFFFF" w:themeColor="background1"/>
                                      <w:sz w:val="24"/>
                                      <w:szCs w:val="24"/>
                                    </w:rPr>
                                  </w:pPr>
                                  <w:hyperlink r:id="rId12" w:history="1">
                                    <w:r w:rsidR="00173FD2" w:rsidRPr="00CC5826">
                                      <w:rPr>
                                        <w:rStyle w:val="Hyperlink"/>
                                        <w:b/>
                                        <w:sz w:val="24"/>
                                        <w:szCs w:val="24"/>
                                      </w:rPr>
                                      <w:t>Shawn.stoen@centracare.com</w:t>
                                    </w:r>
                                  </w:hyperlink>
                                </w:p>
                                <w:p w14:paraId="6EA06480" w14:textId="77777777" w:rsidR="00173FD2" w:rsidRPr="00CC5826" w:rsidRDefault="00173FD2">
                                  <w:pPr>
                                    <w:pStyle w:val="NoSpacing"/>
                                    <w:spacing w:line="360" w:lineRule="auto"/>
                                    <w:rPr>
                                      <w:b/>
                                      <w:color w:val="FFFFFF" w:themeColor="background1"/>
                                      <w:sz w:val="24"/>
                                      <w:szCs w:val="24"/>
                                    </w:rPr>
                                  </w:pPr>
                                  <w:r w:rsidRPr="00CC5826">
                                    <w:rPr>
                                      <w:b/>
                                      <w:color w:val="FFFFFF" w:themeColor="background1"/>
                                      <w:sz w:val="24"/>
                                      <w:szCs w:val="24"/>
                                    </w:rPr>
                                    <w:t>320-760-3513</w:t>
                                  </w:r>
                                </w:p>
                                <w:p w14:paraId="1A3C7990" w14:textId="77777777" w:rsidR="00173FD2" w:rsidRDefault="00173FD2">
                                  <w:pPr>
                                    <w:pStyle w:val="NoSpacing"/>
                                    <w:spacing w:line="360" w:lineRule="auto"/>
                                    <w:rPr>
                                      <w:b/>
                                      <w:color w:val="FFFFFF" w:themeColor="background1"/>
                                      <w:sz w:val="24"/>
                                      <w:szCs w:val="24"/>
                                    </w:rPr>
                                  </w:pPr>
                                </w:p>
                                <w:p w14:paraId="1D1054EB" w14:textId="6729AB2F" w:rsidR="00173FD2" w:rsidRPr="00B47230" w:rsidRDefault="00C550CE">
                                  <w:pPr>
                                    <w:pStyle w:val="NoSpacing"/>
                                    <w:spacing w:line="360" w:lineRule="auto"/>
                                    <w:rPr>
                                      <w:b/>
                                      <w:color w:val="FFFFFF" w:themeColor="background1"/>
                                      <w:sz w:val="24"/>
                                      <w:szCs w:val="24"/>
                                    </w:rPr>
                                  </w:pPr>
                                  <w:r>
                                    <w:rPr>
                                      <w:b/>
                                      <w:color w:val="FFFFFF" w:themeColor="background1"/>
                                      <w:sz w:val="24"/>
                                      <w:szCs w:val="24"/>
                                    </w:rPr>
                                    <w:t>June</w:t>
                                  </w:r>
                                  <w:r w:rsidR="001E08BD">
                                    <w:rPr>
                                      <w:b/>
                                      <w:color w:val="FFFFFF" w:themeColor="background1"/>
                                      <w:sz w:val="24"/>
                                      <w:szCs w:val="24"/>
                                    </w:rPr>
                                    <w:t xml:space="preserve"> 2023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142C528" id="Group 453" o:spid="_x0000_s1026" style="position:absolute;left:0;text-align:left;margin-left:282.5pt;margin-top:0;width:339.5pt;height:11in;z-index:251659264;mso-height-percent:1000;mso-position-horizontal-relative:page;mso-position-vertical-relative:page;mso-height-percent:1000" coordorigin="-10826" coordsize="4311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bec6b7 [1945]" stroked="f" strokecolor="white" strokeweight="1pt">
                      <v:fill r:id="rId13"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" fillcolor="#bd582c [3205]" strokecolor="#5e2b16 [1605]" strokeweight="1pt"/>
                    <v:rect id="Rectangle 461" o:spid="_x0000_s1029" style="position:absolute;left:-6381;width:37470;height:268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6EA551" w14:textId="77777777" w:rsidR="00173FD2" w:rsidRPr="00B47230" w:rsidRDefault="00173FD2">
                                <w:pPr>
                                  <w:pStyle w:val="NoSpacing"/>
                                  <w:rPr>
                                    <w:b/>
                                    <w:color w:val="FFFFFF" w:themeColor="background1"/>
                                    <w:sz w:val="48"/>
                                    <w:szCs w:val="48"/>
                                  </w:rPr>
                                </w:pPr>
                                <w:r>
                                  <w:rPr>
                                    <w:b/>
                                    <w:color w:val="FFFFFF" w:themeColor="background1"/>
                                    <w:sz w:val="48"/>
                                    <w:szCs w:val="48"/>
                                  </w:rPr>
                                  <w:t xml:space="preserve">RESPONSE </w:t>
                                </w:r>
                                <w:r w:rsidRPr="00B47230">
                                  <w:rPr>
                                    <w:b/>
                                    <w:color w:val="FFFFFF" w:themeColor="background1"/>
                                    <w:sz w:val="48"/>
                                    <w:szCs w:val="48"/>
                                  </w:rPr>
                                  <w:t>PLAN</w:t>
                                </w:r>
                              </w:p>
                            </w:sdtContent>
                          </w:sdt>
                        </w:txbxContent>
                      </v:textbox>
                    </v:rect>
                    <v:rect id="Rectangle 9" o:spid="_x0000_s1030" style="position:absolute;left:-10826;top:67226;width:43115;height:317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A6A2669" w14:textId="77777777" w:rsidR="00173FD2" w:rsidRPr="003528DD" w:rsidRDefault="00173FD2">
                                <w:pPr>
                                  <w:pStyle w:val="NoSpacing"/>
                                  <w:spacing w:line="360" w:lineRule="auto"/>
                                  <w:rPr>
                                    <w:b/>
                                    <w:color w:val="FFFFFF" w:themeColor="background1"/>
                                    <w:sz w:val="28"/>
                                    <w:szCs w:val="28"/>
                                  </w:rPr>
                                </w:pPr>
                                <w:r w:rsidRPr="003528DD">
                                  <w:rPr>
                                    <w:b/>
                                    <w:color w:val="FFFFFF" w:themeColor="background1"/>
                                    <w:sz w:val="28"/>
                                    <w:szCs w:val="28"/>
                                  </w:rPr>
                                  <w:t>Stoen, Shawn</w:t>
                                </w:r>
                              </w:p>
                            </w:sdtContent>
                          </w:sdt>
                          <w:p w14:paraId="55509356" w14:textId="77777777" w:rsidR="00173FD2" w:rsidRPr="00CC5826" w:rsidRDefault="00173FD2">
                            <w:pPr>
                              <w:pStyle w:val="NoSpacing"/>
                              <w:spacing w:line="360" w:lineRule="auto"/>
                              <w:rPr>
                                <w:b/>
                                <w:color w:val="FFFFFF" w:themeColor="background1"/>
                                <w:sz w:val="24"/>
                                <w:szCs w:val="24"/>
                              </w:rPr>
                            </w:pPr>
                            <w:r w:rsidRPr="00CC5826">
                              <w:rPr>
                                <w:b/>
                                <w:color w:val="FFFFFF" w:themeColor="background1"/>
                                <w:sz w:val="24"/>
                                <w:szCs w:val="24"/>
                              </w:rPr>
                              <w:t>Regional Health Care Preparedness Coordinator</w:t>
                            </w:r>
                          </w:p>
                          <w:p w14:paraId="0F313A90" w14:textId="77777777" w:rsidR="00173FD2" w:rsidRPr="00CC5826" w:rsidRDefault="00C550CE">
                            <w:pPr>
                              <w:pStyle w:val="NoSpacing"/>
                              <w:spacing w:line="360" w:lineRule="auto"/>
                              <w:rPr>
                                <w:b/>
                                <w:color w:val="FFFFFF" w:themeColor="background1"/>
                                <w:sz w:val="24"/>
                                <w:szCs w:val="24"/>
                              </w:rPr>
                            </w:pPr>
                            <w:hyperlink r:id="rId14" w:history="1">
                              <w:r w:rsidR="00173FD2" w:rsidRPr="00CC5826">
                                <w:rPr>
                                  <w:rStyle w:val="Hyperlink"/>
                                  <w:b/>
                                  <w:sz w:val="24"/>
                                  <w:szCs w:val="24"/>
                                </w:rPr>
                                <w:t>Shawn.stoen@centracare.com</w:t>
                              </w:r>
                            </w:hyperlink>
                          </w:p>
                          <w:p w14:paraId="6EA06480" w14:textId="77777777" w:rsidR="00173FD2" w:rsidRPr="00CC5826" w:rsidRDefault="00173FD2">
                            <w:pPr>
                              <w:pStyle w:val="NoSpacing"/>
                              <w:spacing w:line="360" w:lineRule="auto"/>
                              <w:rPr>
                                <w:b/>
                                <w:color w:val="FFFFFF" w:themeColor="background1"/>
                                <w:sz w:val="24"/>
                                <w:szCs w:val="24"/>
                              </w:rPr>
                            </w:pPr>
                            <w:r w:rsidRPr="00CC5826">
                              <w:rPr>
                                <w:b/>
                                <w:color w:val="FFFFFF" w:themeColor="background1"/>
                                <w:sz w:val="24"/>
                                <w:szCs w:val="24"/>
                              </w:rPr>
                              <w:t>320-760-3513</w:t>
                            </w:r>
                          </w:p>
                          <w:p w14:paraId="1A3C7990" w14:textId="77777777" w:rsidR="00173FD2" w:rsidRDefault="00173FD2">
                            <w:pPr>
                              <w:pStyle w:val="NoSpacing"/>
                              <w:spacing w:line="360" w:lineRule="auto"/>
                              <w:rPr>
                                <w:b/>
                                <w:color w:val="FFFFFF" w:themeColor="background1"/>
                                <w:sz w:val="24"/>
                                <w:szCs w:val="24"/>
                              </w:rPr>
                            </w:pPr>
                          </w:p>
                          <w:p w14:paraId="1D1054EB" w14:textId="6729AB2F" w:rsidR="00173FD2" w:rsidRPr="00B47230" w:rsidRDefault="00C550CE">
                            <w:pPr>
                              <w:pStyle w:val="NoSpacing"/>
                              <w:spacing w:line="360" w:lineRule="auto"/>
                              <w:rPr>
                                <w:b/>
                                <w:color w:val="FFFFFF" w:themeColor="background1"/>
                                <w:sz w:val="24"/>
                                <w:szCs w:val="24"/>
                              </w:rPr>
                            </w:pPr>
                            <w:r>
                              <w:rPr>
                                <w:b/>
                                <w:color w:val="FFFFFF" w:themeColor="background1"/>
                                <w:sz w:val="24"/>
                                <w:szCs w:val="24"/>
                              </w:rPr>
                              <w:t>June</w:t>
                            </w:r>
                            <w:r w:rsidR="001E08BD">
                              <w:rPr>
                                <w:b/>
                                <w:color w:val="FFFFFF" w:themeColor="background1"/>
                                <w:sz w:val="24"/>
                                <w:szCs w:val="24"/>
                              </w:rPr>
                              <w:t xml:space="preserve"> 2023</w:t>
                            </w:r>
                          </w:p>
                        </w:txbxContent>
                      </v:textbox>
                    </v:rect>
                    <w10:wrap anchorx="page" anchory="page"/>
                  </v:group>
                </w:pict>
              </mc:Fallback>
            </mc:AlternateContent>
          </w:r>
        </w:p>
        <w:p w14:paraId="33B506D0" w14:textId="77777777" w:rsidR="009E2840" w:rsidRDefault="00612535">
          <w:r>
            <w:rPr>
              <w:noProof/>
            </w:rPr>
            <w:drawing>
              <wp:anchor distT="0" distB="0" distL="114300" distR="114300" simplePos="0" relativeHeight="251662336" behindDoc="0" locked="0" layoutInCell="1" allowOverlap="1" wp14:anchorId="7A6F3D6A" wp14:editId="189409C4">
                <wp:simplePos x="0" y="0"/>
                <wp:positionH relativeFrom="column">
                  <wp:posOffset>3992656</wp:posOffset>
                </wp:positionH>
                <wp:positionV relativeFrom="paragraph">
                  <wp:posOffset>3687370</wp:posOffset>
                </wp:positionV>
                <wp:extent cx="2580400" cy="2076450"/>
                <wp:effectExtent l="0" t="0" r="0" b="0"/>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0400" cy="2076450"/>
                        </a:xfrm>
                        <a:prstGeom prst="rect">
                          <a:avLst/>
                        </a:prstGeom>
                      </pic:spPr>
                    </pic:pic>
                  </a:graphicData>
                </a:graphic>
                <wp14:sizeRelH relativeFrom="margin">
                  <wp14:pctWidth>0</wp14:pctWidth>
                </wp14:sizeRelH>
                <wp14:sizeRelV relativeFrom="margin">
                  <wp14:pctHeight>0</wp14:pctHeight>
                </wp14:sizeRelV>
              </wp:anchor>
            </w:drawing>
          </w:r>
          <w:r w:rsidR="00513542">
            <w:rPr>
              <w:noProof/>
            </w:rPr>
            <mc:AlternateContent>
              <mc:Choice Requires="wps">
                <w:drawing>
                  <wp:anchor distT="0" distB="0" distL="114300" distR="114300" simplePos="0" relativeHeight="251661312" behindDoc="0" locked="0" layoutInCell="0" allowOverlap="1" wp14:anchorId="02475A3B" wp14:editId="065D3B7D">
                    <wp:simplePos x="0" y="0"/>
                    <wp:positionH relativeFrom="page">
                      <wp:posOffset>0</wp:posOffset>
                    </wp:positionH>
                    <wp:positionV relativeFrom="page">
                      <wp:posOffset>3419475</wp:posOffset>
                    </wp:positionV>
                    <wp:extent cx="6970395" cy="640080"/>
                    <wp:effectExtent l="0" t="0" r="15240"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5BC9A45" w14:textId="77777777" w:rsidR="00173FD2" w:rsidRPr="0095521C" w:rsidRDefault="00173FD2" w:rsidP="0095521C">
                                    <w:pPr>
                                      <w:pStyle w:val="NoSpacing"/>
                                      <w:ind w:hanging="1080"/>
                                      <w:rPr>
                                        <w:sz w:val="72"/>
                                        <w:szCs w:val="72"/>
                                      </w:rPr>
                                    </w:pPr>
                                    <w:r w:rsidRPr="0095521C">
                                      <w:rPr>
                                        <w:sz w:val="44"/>
                                        <w:szCs w:val="44"/>
                                      </w:rPr>
                                      <w:t>West Central MN Health Care Preparedness Coalition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2475A3B" id="Rectangle 16" o:spid="_x0000_s1031" style="position:absolute;left:0;text-align:left;margin-left:0;margin-top:269.2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" o:allowincell="f" fillcolor="#c2bc80 [3208]" strokecolor="#6c6634 [1608]" strokeweight="1pt">
                    <v:textbox style="mso-fit-shape-to-text:t" inset="14.4pt,,14.4pt">
                      <w:txbxContent>
                        <w:sdt>
                          <w:sdtPr>
                            <w:rPr>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5BC9A45" w14:textId="77777777" w:rsidR="00173FD2" w:rsidRPr="0095521C" w:rsidRDefault="00173FD2" w:rsidP="0095521C">
                              <w:pPr>
                                <w:pStyle w:val="NoSpacing"/>
                                <w:ind w:hanging="1080"/>
                                <w:rPr>
                                  <w:sz w:val="72"/>
                                  <w:szCs w:val="72"/>
                                </w:rPr>
                              </w:pPr>
                              <w:r w:rsidRPr="0095521C">
                                <w:rPr>
                                  <w:sz w:val="44"/>
                                  <w:szCs w:val="44"/>
                                </w:rPr>
                                <w:t>West Central MN Health Care Preparedness Coalition</w:t>
                              </w:r>
                            </w:p>
                          </w:sdtContent>
                        </w:sdt>
                      </w:txbxContent>
                    </v:textbox>
                    <w10:wrap anchorx="page" anchory="page"/>
                  </v:rect>
                </w:pict>
              </mc:Fallback>
            </mc:AlternateContent>
          </w:r>
          <w:r w:rsidR="00B64237">
            <w:br w:type="page"/>
          </w:r>
        </w:p>
        <w:p w14:paraId="42D32072" w14:textId="77777777" w:rsidR="00367356" w:rsidRDefault="00367356" w:rsidP="00367356">
          <w:pPr>
            <w:jc w:val="center"/>
          </w:pPr>
        </w:p>
        <w:p w14:paraId="389088CF" w14:textId="77777777" w:rsidR="00367356" w:rsidRDefault="00367356" w:rsidP="00367356">
          <w:pPr>
            <w:jc w:val="center"/>
          </w:pPr>
        </w:p>
        <w:p w14:paraId="1BDD4D69" w14:textId="77777777" w:rsidR="00367356" w:rsidRDefault="00367356" w:rsidP="00367356">
          <w:pPr>
            <w:jc w:val="center"/>
          </w:pPr>
        </w:p>
        <w:p w14:paraId="13EF7151" w14:textId="77777777" w:rsidR="00367356" w:rsidRDefault="00367356" w:rsidP="00367356">
          <w:pPr>
            <w:jc w:val="center"/>
          </w:pPr>
        </w:p>
        <w:p w14:paraId="63DADE6E" w14:textId="77777777" w:rsidR="00367356" w:rsidRDefault="00367356" w:rsidP="00367356">
          <w:pPr>
            <w:jc w:val="center"/>
          </w:pPr>
        </w:p>
        <w:p w14:paraId="5E941007" w14:textId="77777777" w:rsidR="00367356" w:rsidRDefault="00367356" w:rsidP="00367356">
          <w:pPr>
            <w:jc w:val="center"/>
          </w:pPr>
        </w:p>
        <w:p w14:paraId="7137D639" w14:textId="77777777" w:rsidR="00367356" w:rsidRDefault="00367356" w:rsidP="00367356">
          <w:pPr>
            <w:jc w:val="center"/>
          </w:pPr>
        </w:p>
        <w:p w14:paraId="06224850" w14:textId="77777777" w:rsidR="00367356" w:rsidRDefault="00367356" w:rsidP="00367356">
          <w:pPr>
            <w:jc w:val="center"/>
          </w:pPr>
        </w:p>
        <w:p w14:paraId="6C3CE56C" w14:textId="77777777" w:rsidR="00367356" w:rsidRDefault="00367356" w:rsidP="00367356">
          <w:pPr>
            <w:jc w:val="center"/>
          </w:pPr>
        </w:p>
        <w:p w14:paraId="773A618F" w14:textId="77777777" w:rsidR="00367356" w:rsidRDefault="00367356" w:rsidP="00367356">
          <w:pPr>
            <w:jc w:val="center"/>
          </w:pPr>
        </w:p>
        <w:p w14:paraId="15BD9892" w14:textId="77777777" w:rsidR="00367356" w:rsidRDefault="00367356" w:rsidP="00367356">
          <w:pPr>
            <w:jc w:val="center"/>
          </w:pPr>
        </w:p>
        <w:p w14:paraId="2592E8FD" w14:textId="77777777" w:rsidR="00367356" w:rsidRDefault="00367356" w:rsidP="00367356">
          <w:pPr>
            <w:jc w:val="center"/>
          </w:pPr>
        </w:p>
        <w:p w14:paraId="1001047C" w14:textId="77777777" w:rsidR="00367356" w:rsidRDefault="00367356" w:rsidP="00DA5B0C">
          <w:pPr>
            <w:ind w:left="0"/>
            <w:jc w:val="center"/>
          </w:pPr>
          <w:r>
            <w:t>THIS PAGE INTENTIONALLY LEFT BLANK</w:t>
          </w:r>
        </w:p>
      </w:sdtContent>
    </w:sdt>
    <w:p w14:paraId="1215C2F8" w14:textId="77777777" w:rsidR="008764D8" w:rsidRDefault="008764D8" w:rsidP="008764D8">
      <w:pPr>
        <w:ind w:left="0"/>
      </w:pPr>
    </w:p>
    <w:p w14:paraId="67E5673A" w14:textId="77777777" w:rsidR="000B1AE8" w:rsidRDefault="000B1AE8" w:rsidP="008764D8">
      <w:pPr>
        <w:ind w:left="0"/>
      </w:pPr>
      <w:r>
        <w:br w:type="page"/>
      </w:r>
    </w:p>
    <w:sdt>
      <w:sdtPr>
        <w:rPr>
          <w:rFonts w:asciiTheme="minorHAnsi" w:eastAsiaTheme="minorHAnsi" w:hAnsiTheme="minorHAnsi" w:cstheme="minorBidi"/>
          <w:noProof/>
          <w:color w:val="auto"/>
          <w:sz w:val="22"/>
          <w:szCs w:val="22"/>
        </w:rPr>
        <w:id w:val="1238388863"/>
        <w:docPartObj>
          <w:docPartGallery w:val="Table of Contents"/>
          <w:docPartUnique/>
        </w:docPartObj>
      </w:sdtPr>
      <w:sdtEndPr/>
      <w:sdtContent>
        <w:p w14:paraId="66B612AE" w14:textId="301373D1" w:rsidR="00181118" w:rsidRDefault="00181118" w:rsidP="00173FD2">
          <w:pPr>
            <w:pStyle w:val="TOCHeading"/>
            <w:tabs>
              <w:tab w:val="left" w:pos="7660"/>
            </w:tabs>
          </w:pPr>
          <w:r>
            <w:t>Table of Contents</w:t>
          </w:r>
          <w:r>
            <w:tab/>
          </w:r>
        </w:p>
        <w:p w14:paraId="12E9704A" w14:textId="0DFC22D2" w:rsidR="00C550CE" w:rsidRDefault="001E62FA" w:rsidP="00C550CE">
          <w:pPr>
            <w:pStyle w:val="TOC1"/>
            <w:rPr>
              <w:rFonts w:eastAsiaTheme="minorEastAsia"/>
              <w:b w:val="0"/>
              <w:kern w:val="2"/>
              <w14:ligatures w14:val="standardContextual"/>
            </w:rPr>
          </w:pPr>
          <w:r>
            <w:fldChar w:fldCharType="begin"/>
          </w:r>
          <w:r w:rsidR="00416800">
            <w:instrText>TOC \o "1-8" \h \z \u</w:instrText>
          </w:r>
          <w:r>
            <w:fldChar w:fldCharType="separate"/>
          </w:r>
          <w:hyperlink w:anchor="_Toc136442766" w:history="1">
            <w:r w:rsidR="00C550CE" w:rsidRPr="00115DE3">
              <w:rPr>
                <w:rStyle w:val="Hyperlink"/>
              </w:rPr>
              <w:t>1. Introduction</w:t>
            </w:r>
            <w:r w:rsidR="00C550CE">
              <w:rPr>
                <w:webHidden/>
              </w:rPr>
              <w:tab/>
            </w:r>
            <w:r w:rsidR="00C550CE">
              <w:rPr>
                <w:webHidden/>
              </w:rPr>
              <w:fldChar w:fldCharType="begin"/>
            </w:r>
            <w:r w:rsidR="00C550CE">
              <w:rPr>
                <w:webHidden/>
              </w:rPr>
              <w:instrText xml:space="preserve"> PAGEREF _Toc136442766 \h </w:instrText>
            </w:r>
            <w:r w:rsidR="00C550CE">
              <w:rPr>
                <w:webHidden/>
              </w:rPr>
            </w:r>
            <w:r w:rsidR="00C550CE">
              <w:rPr>
                <w:webHidden/>
              </w:rPr>
              <w:fldChar w:fldCharType="separate"/>
            </w:r>
            <w:r w:rsidR="00C550CE">
              <w:rPr>
                <w:webHidden/>
              </w:rPr>
              <w:t>5</w:t>
            </w:r>
            <w:r w:rsidR="00C550CE">
              <w:rPr>
                <w:webHidden/>
              </w:rPr>
              <w:fldChar w:fldCharType="end"/>
            </w:r>
          </w:hyperlink>
        </w:p>
        <w:p w14:paraId="20858C45" w14:textId="04DF7671" w:rsidR="00C550CE" w:rsidRDefault="00C550CE" w:rsidP="00C550CE">
          <w:pPr>
            <w:pStyle w:val="TOC2"/>
            <w:rPr>
              <w:rFonts w:eastAsiaTheme="minorEastAsia"/>
              <w:noProof/>
              <w:kern w:val="2"/>
              <w:sz w:val="22"/>
              <w14:ligatures w14:val="standardContextual"/>
            </w:rPr>
          </w:pPr>
          <w:hyperlink w:anchor="_Toc136442767" w:history="1">
            <w:r w:rsidRPr="00115DE3">
              <w:rPr>
                <w:rStyle w:val="Hyperlink"/>
                <w:noProof/>
              </w:rPr>
              <w:t>1.1</w:t>
            </w:r>
            <w:r>
              <w:rPr>
                <w:rFonts w:eastAsiaTheme="minorEastAsia"/>
                <w:noProof/>
                <w:kern w:val="2"/>
                <w:sz w:val="22"/>
                <w14:ligatures w14:val="standardContextual"/>
              </w:rPr>
              <w:tab/>
            </w:r>
            <w:r w:rsidRPr="00115DE3">
              <w:rPr>
                <w:rStyle w:val="Hyperlink"/>
                <w:noProof/>
              </w:rPr>
              <w:t>Purpose</w:t>
            </w:r>
            <w:r>
              <w:rPr>
                <w:noProof/>
                <w:webHidden/>
              </w:rPr>
              <w:tab/>
            </w:r>
            <w:r>
              <w:rPr>
                <w:noProof/>
                <w:webHidden/>
              </w:rPr>
              <w:fldChar w:fldCharType="begin"/>
            </w:r>
            <w:r>
              <w:rPr>
                <w:noProof/>
                <w:webHidden/>
              </w:rPr>
              <w:instrText xml:space="preserve"> PAGEREF _Toc136442767 \h </w:instrText>
            </w:r>
            <w:r>
              <w:rPr>
                <w:noProof/>
                <w:webHidden/>
              </w:rPr>
            </w:r>
            <w:r>
              <w:rPr>
                <w:noProof/>
                <w:webHidden/>
              </w:rPr>
              <w:fldChar w:fldCharType="separate"/>
            </w:r>
            <w:r>
              <w:rPr>
                <w:noProof/>
                <w:webHidden/>
              </w:rPr>
              <w:t>5</w:t>
            </w:r>
            <w:r>
              <w:rPr>
                <w:noProof/>
                <w:webHidden/>
              </w:rPr>
              <w:fldChar w:fldCharType="end"/>
            </w:r>
          </w:hyperlink>
        </w:p>
        <w:p w14:paraId="3E62EE2F" w14:textId="32E72831" w:rsidR="00C550CE" w:rsidRDefault="00C550CE" w:rsidP="00C550CE">
          <w:pPr>
            <w:pStyle w:val="TOC2"/>
            <w:rPr>
              <w:rFonts w:eastAsiaTheme="minorEastAsia"/>
              <w:noProof/>
              <w:kern w:val="2"/>
              <w:sz w:val="22"/>
              <w14:ligatures w14:val="standardContextual"/>
            </w:rPr>
          </w:pPr>
          <w:hyperlink w:anchor="_Toc136442768" w:history="1">
            <w:r w:rsidRPr="00115DE3">
              <w:rPr>
                <w:rStyle w:val="Hyperlink"/>
                <w:noProof/>
              </w:rPr>
              <w:t xml:space="preserve">1.2 </w:t>
            </w:r>
            <w:r>
              <w:rPr>
                <w:rFonts w:eastAsiaTheme="minorEastAsia"/>
                <w:noProof/>
                <w:kern w:val="2"/>
                <w:sz w:val="22"/>
                <w14:ligatures w14:val="standardContextual"/>
              </w:rPr>
              <w:tab/>
            </w:r>
            <w:r w:rsidRPr="00115DE3">
              <w:rPr>
                <w:rStyle w:val="Hyperlink"/>
                <w:noProof/>
              </w:rPr>
              <w:t>Scope</w:t>
            </w:r>
            <w:r>
              <w:rPr>
                <w:noProof/>
                <w:webHidden/>
              </w:rPr>
              <w:tab/>
            </w:r>
            <w:r>
              <w:rPr>
                <w:noProof/>
                <w:webHidden/>
              </w:rPr>
              <w:fldChar w:fldCharType="begin"/>
            </w:r>
            <w:r>
              <w:rPr>
                <w:noProof/>
                <w:webHidden/>
              </w:rPr>
              <w:instrText xml:space="preserve"> PAGEREF _Toc136442768 \h </w:instrText>
            </w:r>
            <w:r>
              <w:rPr>
                <w:noProof/>
                <w:webHidden/>
              </w:rPr>
            </w:r>
            <w:r>
              <w:rPr>
                <w:noProof/>
                <w:webHidden/>
              </w:rPr>
              <w:fldChar w:fldCharType="separate"/>
            </w:r>
            <w:r>
              <w:rPr>
                <w:noProof/>
                <w:webHidden/>
              </w:rPr>
              <w:t>5</w:t>
            </w:r>
            <w:r>
              <w:rPr>
                <w:noProof/>
                <w:webHidden/>
              </w:rPr>
              <w:fldChar w:fldCharType="end"/>
            </w:r>
          </w:hyperlink>
        </w:p>
        <w:p w14:paraId="745866F9" w14:textId="64582D55" w:rsidR="00C550CE" w:rsidRDefault="00C550CE" w:rsidP="00C550CE">
          <w:pPr>
            <w:pStyle w:val="TOC2"/>
            <w:rPr>
              <w:rFonts w:eastAsiaTheme="minorEastAsia"/>
              <w:noProof/>
              <w:kern w:val="2"/>
              <w:sz w:val="22"/>
              <w14:ligatures w14:val="standardContextual"/>
            </w:rPr>
          </w:pPr>
          <w:hyperlink w:anchor="_Toc136442769" w:history="1">
            <w:r w:rsidRPr="00115DE3">
              <w:rPr>
                <w:rStyle w:val="Hyperlink"/>
                <w:noProof/>
              </w:rPr>
              <w:t>1.3</w:t>
            </w:r>
            <w:r>
              <w:rPr>
                <w:rFonts w:eastAsiaTheme="minorEastAsia"/>
                <w:noProof/>
                <w:kern w:val="2"/>
                <w:sz w:val="22"/>
                <w14:ligatures w14:val="standardContextual"/>
              </w:rPr>
              <w:tab/>
            </w:r>
            <w:r w:rsidRPr="00115DE3">
              <w:rPr>
                <w:rStyle w:val="Hyperlink"/>
                <w:noProof/>
              </w:rPr>
              <w:t>Situation and Assumptions</w:t>
            </w:r>
            <w:r>
              <w:rPr>
                <w:noProof/>
                <w:webHidden/>
              </w:rPr>
              <w:tab/>
            </w:r>
            <w:r>
              <w:rPr>
                <w:noProof/>
                <w:webHidden/>
              </w:rPr>
              <w:fldChar w:fldCharType="begin"/>
            </w:r>
            <w:r>
              <w:rPr>
                <w:noProof/>
                <w:webHidden/>
              </w:rPr>
              <w:instrText xml:space="preserve"> PAGEREF _Toc136442769 \h </w:instrText>
            </w:r>
            <w:r>
              <w:rPr>
                <w:noProof/>
                <w:webHidden/>
              </w:rPr>
            </w:r>
            <w:r>
              <w:rPr>
                <w:noProof/>
                <w:webHidden/>
              </w:rPr>
              <w:fldChar w:fldCharType="separate"/>
            </w:r>
            <w:r>
              <w:rPr>
                <w:noProof/>
                <w:webHidden/>
              </w:rPr>
              <w:t>5</w:t>
            </w:r>
            <w:r>
              <w:rPr>
                <w:noProof/>
                <w:webHidden/>
              </w:rPr>
              <w:fldChar w:fldCharType="end"/>
            </w:r>
          </w:hyperlink>
        </w:p>
        <w:p w14:paraId="7E735FDB" w14:textId="37963BB6" w:rsidR="00C550CE" w:rsidRDefault="00C550CE" w:rsidP="00C550CE">
          <w:pPr>
            <w:pStyle w:val="TOC2"/>
            <w:rPr>
              <w:rFonts w:eastAsiaTheme="minorEastAsia"/>
              <w:noProof/>
              <w:kern w:val="2"/>
              <w:sz w:val="22"/>
              <w14:ligatures w14:val="standardContextual"/>
            </w:rPr>
          </w:pPr>
          <w:hyperlink w:anchor="_Toc136442770" w:history="1">
            <w:r w:rsidRPr="00115DE3">
              <w:rPr>
                <w:rStyle w:val="Hyperlink"/>
                <w:noProof/>
              </w:rPr>
              <w:t xml:space="preserve">1.4 </w:t>
            </w:r>
            <w:r>
              <w:rPr>
                <w:rFonts w:eastAsiaTheme="minorEastAsia"/>
                <w:noProof/>
                <w:kern w:val="2"/>
                <w:sz w:val="22"/>
                <w14:ligatures w14:val="standardContextual"/>
              </w:rPr>
              <w:tab/>
            </w:r>
            <w:r w:rsidRPr="00115DE3">
              <w:rPr>
                <w:rStyle w:val="Hyperlink"/>
                <w:noProof/>
              </w:rPr>
              <w:t>Administrative Support</w:t>
            </w:r>
            <w:r>
              <w:rPr>
                <w:noProof/>
                <w:webHidden/>
              </w:rPr>
              <w:tab/>
            </w:r>
            <w:r>
              <w:rPr>
                <w:noProof/>
                <w:webHidden/>
              </w:rPr>
              <w:fldChar w:fldCharType="begin"/>
            </w:r>
            <w:r>
              <w:rPr>
                <w:noProof/>
                <w:webHidden/>
              </w:rPr>
              <w:instrText xml:space="preserve"> PAGEREF _Toc136442770 \h </w:instrText>
            </w:r>
            <w:r>
              <w:rPr>
                <w:noProof/>
                <w:webHidden/>
              </w:rPr>
            </w:r>
            <w:r>
              <w:rPr>
                <w:noProof/>
                <w:webHidden/>
              </w:rPr>
              <w:fldChar w:fldCharType="separate"/>
            </w:r>
            <w:r>
              <w:rPr>
                <w:noProof/>
                <w:webHidden/>
              </w:rPr>
              <w:t>6</w:t>
            </w:r>
            <w:r>
              <w:rPr>
                <w:noProof/>
                <w:webHidden/>
              </w:rPr>
              <w:fldChar w:fldCharType="end"/>
            </w:r>
          </w:hyperlink>
        </w:p>
        <w:p w14:paraId="2B314913" w14:textId="004405CB" w:rsidR="00C550CE" w:rsidRDefault="00C550CE" w:rsidP="00C550CE">
          <w:pPr>
            <w:pStyle w:val="TOC1"/>
            <w:rPr>
              <w:rFonts w:eastAsiaTheme="minorEastAsia"/>
              <w:b w:val="0"/>
              <w:kern w:val="2"/>
              <w14:ligatures w14:val="standardContextual"/>
            </w:rPr>
          </w:pPr>
          <w:hyperlink w:anchor="_Toc136442771" w:history="1">
            <w:r w:rsidRPr="00115DE3">
              <w:rPr>
                <w:rStyle w:val="Hyperlink"/>
              </w:rPr>
              <w:t>2. Concept of Operations</w:t>
            </w:r>
            <w:r>
              <w:rPr>
                <w:webHidden/>
              </w:rPr>
              <w:tab/>
            </w:r>
            <w:r>
              <w:rPr>
                <w:webHidden/>
              </w:rPr>
              <w:fldChar w:fldCharType="begin"/>
            </w:r>
            <w:r>
              <w:rPr>
                <w:webHidden/>
              </w:rPr>
              <w:instrText xml:space="preserve"> PAGEREF _Toc136442771 \h </w:instrText>
            </w:r>
            <w:r>
              <w:rPr>
                <w:webHidden/>
              </w:rPr>
            </w:r>
            <w:r>
              <w:rPr>
                <w:webHidden/>
              </w:rPr>
              <w:fldChar w:fldCharType="separate"/>
            </w:r>
            <w:r>
              <w:rPr>
                <w:webHidden/>
              </w:rPr>
              <w:t>6</w:t>
            </w:r>
            <w:r>
              <w:rPr>
                <w:webHidden/>
              </w:rPr>
              <w:fldChar w:fldCharType="end"/>
            </w:r>
          </w:hyperlink>
        </w:p>
        <w:p w14:paraId="1CCD22C4" w14:textId="07DA333D" w:rsidR="00C550CE" w:rsidRDefault="00C550CE" w:rsidP="00C550CE">
          <w:pPr>
            <w:pStyle w:val="TOC2"/>
            <w:rPr>
              <w:rFonts w:eastAsiaTheme="minorEastAsia"/>
              <w:noProof/>
              <w:kern w:val="2"/>
              <w:sz w:val="22"/>
              <w14:ligatures w14:val="standardContextual"/>
            </w:rPr>
          </w:pPr>
          <w:hyperlink w:anchor="_Toc136442772" w:history="1">
            <w:r w:rsidRPr="00115DE3">
              <w:rPr>
                <w:rStyle w:val="Hyperlink"/>
                <w:noProof/>
              </w:rPr>
              <w:t>2.1 Introduction</w:t>
            </w:r>
            <w:r>
              <w:rPr>
                <w:noProof/>
                <w:webHidden/>
              </w:rPr>
              <w:tab/>
            </w:r>
            <w:r>
              <w:rPr>
                <w:noProof/>
                <w:webHidden/>
              </w:rPr>
              <w:fldChar w:fldCharType="begin"/>
            </w:r>
            <w:r>
              <w:rPr>
                <w:noProof/>
                <w:webHidden/>
              </w:rPr>
              <w:instrText xml:space="preserve"> PAGEREF _Toc136442772 \h </w:instrText>
            </w:r>
            <w:r>
              <w:rPr>
                <w:noProof/>
                <w:webHidden/>
              </w:rPr>
            </w:r>
            <w:r>
              <w:rPr>
                <w:noProof/>
                <w:webHidden/>
              </w:rPr>
              <w:fldChar w:fldCharType="separate"/>
            </w:r>
            <w:r>
              <w:rPr>
                <w:noProof/>
                <w:webHidden/>
              </w:rPr>
              <w:t>6</w:t>
            </w:r>
            <w:r>
              <w:rPr>
                <w:noProof/>
                <w:webHidden/>
              </w:rPr>
              <w:fldChar w:fldCharType="end"/>
            </w:r>
          </w:hyperlink>
        </w:p>
        <w:p w14:paraId="04BB69E9" w14:textId="7F4AC122" w:rsidR="00C550CE" w:rsidRDefault="00C550CE" w:rsidP="00C550CE">
          <w:pPr>
            <w:pStyle w:val="TOC2"/>
            <w:rPr>
              <w:rFonts w:eastAsiaTheme="minorEastAsia"/>
              <w:noProof/>
              <w:kern w:val="2"/>
              <w:sz w:val="22"/>
              <w14:ligatures w14:val="standardContextual"/>
            </w:rPr>
          </w:pPr>
          <w:hyperlink w:anchor="_Toc136442773" w:history="1">
            <w:r w:rsidRPr="00115DE3">
              <w:rPr>
                <w:rStyle w:val="Hyperlink"/>
                <w:noProof/>
              </w:rPr>
              <w:t>2.2 Role of the Coalition in Events</w:t>
            </w:r>
            <w:r>
              <w:rPr>
                <w:noProof/>
                <w:webHidden/>
              </w:rPr>
              <w:tab/>
            </w:r>
            <w:r>
              <w:rPr>
                <w:noProof/>
                <w:webHidden/>
              </w:rPr>
              <w:fldChar w:fldCharType="begin"/>
            </w:r>
            <w:r>
              <w:rPr>
                <w:noProof/>
                <w:webHidden/>
              </w:rPr>
              <w:instrText xml:space="preserve"> PAGEREF _Toc136442773 \h </w:instrText>
            </w:r>
            <w:r>
              <w:rPr>
                <w:noProof/>
                <w:webHidden/>
              </w:rPr>
            </w:r>
            <w:r>
              <w:rPr>
                <w:noProof/>
                <w:webHidden/>
              </w:rPr>
              <w:fldChar w:fldCharType="separate"/>
            </w:r>
            <w:r>
              <w:rPr>
                <w:noProof/>
                <w:webHidden/>
              </w:rPr>
              <w:t>7</w:t>
            </w:r>
            <w:r>
              <w:rPr>
                <w:noProof/>
                <w:webHidden/>
              </w:rPr>
              <w:fldChar w:fldCharType="end"/>
            </w:r>
          </w:hyperlink>
        </w:p>
        <w:p w14:paraId="24DAC5AB" w14:textId="40B882D0" w:rsidR="00C550CE" w:rsidRDefault="00C550CE" w:rsidP="00C550CE">
          <w:pPr>
            <w:pStyle w:val="TOC2"/>
            <w:rPr>
              <w:rFonts w:eastAsiaTheme="minorEastAsia"/>
              <w:noProof/>
              <w:kern w:val="2"/>
              <w:sz w:val="22"/>
              <w14:ligatures w14:val="standardContextual"/>
            </w:rPr>
          </w:pPr>
          <w:hyperlink w:anchor="_Toc136442774" w:history="1">
            <w:r w:rsidRPr="00115DE3">
              <w:rPr>
                <w:rStyle w:val="Hyperlink"/>
                <w:noProof/>
              </w:rPr>
              <w:t>Regional Medical Operations Coordination Cell (RMOCC)</w:t>
            </w:r>
            <w:r>
              <w:rPr>
                <w:noProof/>
                <w:webHidden/>
              </w:rPr>
              <w:tab/>
            </w:r>
            <w:r>
              <w:rPr>
                <w:noProof/>
                <w:webHidden/>
              </w:rPr>
              <w:fldChar w:fldCharType="begin"/>
            </w:r>
            <w:r>
              <w:rPr>
                <w:noProof/>
                <w:webHidden/>
              </w:rPr>
              <w:instrText xml:space="preserve"> PAGEREF _Toc136442774 \h </w:instrText>
            </w:r>
            <w:r>
              <w:rPr>
                <w:noProof/>
                <w:webHidden/>
              </w:rPr>
            </w:r>
            <w:r>
              <w:rPr>
                <w:noProof/>
                <w:webHidden/>
              </w:rPr>
              <w:fldChar w:fldCharType="separate"/>
            </w:r>
            <w:r>
              <w:rPr>
                <w:noProof/>
                <w:webHidden/>
              </w:rPr>
              <w:t>8</w:t>
            </w:r>
            <w:r>
              <w:rPr>
                <w:noProof/>
                <w:webHidden/>
              </w:rPr>
              <w:fldChar w:fldCharType="end"/>
            </w:r>
          </w:hyperlink>
        </w:p>
        <w:p w14:paraId="77DE0989" w14:textId="0B9E8DD9" w:rsidR="00C550CE" w:rsidRDefault="00C550CE" w:rsidP="00C550CE">
          <w:pPr>
            <w:pStyle w:val="TOC3"/>
            <w:spacing w:line="240" w:lineRule="auto"/>
            <w:rPr>
              <w:rFonts w:eastAsiaTheme="minorEastAsia"/>
              <w:noProof/>
              <w:kern w:val="2"/>
              <w:sz w:val="22"/>
              <w14:ligatures w14:val="standardContextual"/>
            </w:rPr>
          </w:pPr>
          <w:hyperlink w:anchor="_Toc136442775" w:history="1">
            <w:r w:rsidRPr="00115DE3">
              <w:rPr>
                <w:rStyle w:val="Hyperlink"/>
                <w:noProof/>
              </w:rPr>
              <w:t>2.2.1 Member Roles and Responsibilities</w:t>
            </w:r>
            <w:r>
              <w:rPr>
                <w:noProof/>
                <w:webHidden/>
              </w:rPr>
              <w:tab/>
            </w:r>
            <w:r>
              <w:rPr>
                <w:noProof/>
                <w:webHidden/>
              </w:rPr>
              <w:fldChar w:fldCharType="begin"/>
            </w:r>
            <w:r>
              <w:rPr>
                <w:noProof/>
                <w:webHidden/>
              </w:rPr>
              <w:instrText xml:space="preserve"> PAGEREF _Toc136442775 \h </w:instrText>
            </w:r>
            <w:r>
              <w:rPr>
                <w:noProof/>
                <w:webHidden/>
              </w:rPr>
            </w:r>
            <w:r>
              <w:rPr>
                <w:noProof/>
                <w:webHidden/>
              </w:rPr>
              <w:fldChar w:fldCharType="separate"/>
            </w:r>
            <w:r>
              <w:rPr>
                <w:noProof/>
                <w:webHidden/>
              </w:rPr>
              <w:t>8</w:t>
            </w:r>
            <w:r>
              <w:rPr>
                <w:noProof/>
                <w:webHidden/>
              </w:rPr>
              <w:fldChar w:fldCharType="end"/>
            </w:r>
          </w:hyperlink>
        </w:p>
        <w:p w14:paraId="1C20B380" w14:textId="145CDEFE" w:rsidR="00C550CE" w:rsidRDefault="00C550CE" w:rsidP="00C550CE">
          <w:pPr>
            <w:pStyle w:val="TOC3"/>
            <w:spacing w:line="240" w:lineRule="auto"/>
            <w:rPr>
              <w:rFonts w:eastAsiaTheme="minorEastAsia"/>
              <w:noProof/>
              <w:kern w:val="2"/>
              <w:sz w:val="22"/>
              <w14:ligatures w14:val="standardContextual"/>
            </w:rPr>
          </w:pPr>
          <w:hyperlink w:anchor="_Toc136442776" w:history="1">
            <w:r w:rsidRPr="00115DE3">
              <w:rPr>
                <w:rStyle w:val="Hyperlink"/>
                <w:noProof/>
              </w:rPr>
              <w:t>2.2.2 Coalition Response Organizational Structure</w:t>
            </w:r>
            <w:r>
              <w:rPr>
                <w:noProof/>
                <w:webHidden/>
              </w:rPr>
              <w:tab/>
            </w:r>
            <w:r>
              <w:rPr>
                <w:noProof/>
                <w:webHidden/>
              </w:rPr>
              <w:fldChar w:fldCharType="begin"/>
            </w:r>
            <w:r>
              <w:rPr>
                <w:noProof/>
                <w:webHidden/>
              </w:rPr>
              <w:instrText xml:space="preserve"> PAGEREF _Toc136442776 \h </w:instrText>
            </w:r>
            <w:r>
              <w:rPr>
                <w:noProof/>
                <w:webHidden/>
              </w:rPr>
            </w:r>
            <w:r>
              <w:rPr>
                <w:noProof/>
                <w:webHidden/>
              </w:rPr>
              <w:fldChar w:fldCharType="separate"/>
            </w:r>
            <w:r>
              <w:rPr>
                <w:noProof/>
                <w:webHidden/>
              </w:rPr>
              <w:t>10</w:t>
            </w:r>
            <w:r>
              <w:rPr>
                <w:noProof/>
                <w:webHidden/>
              </w:rPr>
              <w:fldChar w:fldCharType="end"/>
            </w:r>
          </w:hyperlink>
        </w:p>
        <w:p w14:paraId="2D92EA2D" w14:textId="35A74D8D"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77" w:history="1">
            <w:r w:rsidRPr="00115DE3">
              <w:rPr>
                <w:rStyle w:val="Hyperlink"/>
                <w:noProof/>
              </w:rPr>
              <w:t>HMAC Staffing</w:t>
            </w:r>
            <w:r>
              <w:rPr>
                <w:noProof/>
                <w:webHidden/>
              </w:rPr>
              <w:tab/>
            </w:r>
            <w:r>
              <w:rPr>
                <w:noProof/>
                <w:webHidden/>
              </w:rPr>
              <w:fldChar w:fldCharType="begin"/>
            </w:r>
            <w:r>
              <w:rPr>
                <w:noProof/>
                <w:webHidden/>
              </w:rPr>
              <w:instrText xml:space="preserve"> PAGEREF _Toc136442777 \h </w:instrText>
            </w:r>
            <w:r>
              <w:rPr>
                <w:noProof/>
                <w:webHidden/>
              </w:rPr>
            </w:r>
            <w:r>
              <w:rPr>
                <w:noProof/>
                <w:webHidden/>
              </w:rPr>
              <w:fldChar w:fldCharType="separate"/>
            </w:r>
            <w:r>
              <w:rPr>
                <w:noProof/>
                <w:webHidden/>
              </w:rPr>
              <w:t>10</w:t>
            </w:r>
            <w:r>
              <w:rPr>
                <w:noProof/>
                <w:webHidden/>
              </w:rPr>
              <w:fldChar w:fldCharType="end"/>
            </w:r>
          </w:hyperlink>
        </w:p>
        <w:p w14:paraId="782E8E6B" w14:textId="16C453AC"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78" w:history="1">
            <w:r w:rsidRPr="00115DE3">
              <w:rPr>
                <w:rStyle w:val="Hyperlink"/>
                <w:noProof/>
              </w:rPr>
              <w:t>HMAC Organizational Chart – Planning Structure</w:t>
            </w:r>
            <w:r>
              <w:rPr>
                <w:noProof/>
                <w:webHidden/>
              </w:rPr>
              <w:tab/>
            </w:r>
            <w:r>
              <w:rPr>
                <w:noProof/>
                <w:webHidden/>
              </w:rPr>
              <w:fldChar w:fldCharType="begin"/>
            </w:r>
            <w:r>
              <w:rPr>
                <w:noProof/>
                <w:webHidden/>
              </w:rPr>
              <w:instrText xml:space="preserve"> PAGEREF _Toc136442778 \h </w:instrText>
            </w:r>
            <w:r>
              <w:rPr>
                <w:noProof/>
                <w:webHidden/>
              </w:rPr>
            </w:r>
            <w:r>
              <w:rPr>
                <w:noProof/>
                <w:webHidden/>
              </w:rPr>
              <w:fldChar w:fldCharType="separate"/>
            </w:r>
            <w:r>
              <w:rPr>
                <w:noProof/>
                <w:webHidden/>
              </w:rPr>
              <w:t>11</w:t>
            </w:r>
            <w:r>
              <w:rPr>
                <w:noProof/>
                <w:webHidden/>
              </w:rPr>
              <w:fldChar w:fldCharType="end"/>
            </w:r>
          </w:hyperlink>
        </w:p>
        <w:p w14:paraId="2D1AA96A" w14:textId="6D00C9DD"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79" w:history="1">
            <w:r w:rsidRPr="00115DE3">
              <w:rPr>
                <w:rStyle w:val="Hyperlink"/>
                <w:noProof/>
              </w:rPr>
              <w:t>HMAC Organizational Chart – Response Structure</w:t>
            </w:r>
            <w:r>
              <w:rPr>
                <w:noProof/>
                <w:webHidden/>
              </w:rPr>
              <w:tab/>
            </w:r>
            <w:r>
              <w:rPr>
                <w:noProof/>
                <w:webHidden/>
              </w:rPr>
              <w:fldChar w:fldCharType="begin"/>
            </w:r>
            <w:r>
              <w:rPr>
                <w:noProof/>
                <w:webHidden/>
              </w:rPr>
              <w:instrText xml:space="preserve"> PAGEREF _Toc136442779 \h </w:instrText>
            </w:r>
            <w:r>
              <w:rPr>
                <w:noProof/>
                <w:webHidden/>
              </w:rPr>
            </w:r>
            <w:r>
              <w:rPr>
                <w:noProof/>
                <w:webHidden/>
              </w:rPr>
              <w:fldChar w:fldCharType="separate"/>
            </w:r>
            <w:r>
              <w:rPr>
                <w:noProof/>
                <w:webHidden/>
              </w:rPr>
              <w:t>12</w:t>
            </w:r>
            <w:r>
              <w:rPr>
                <w:noProof/>
                <w:webHidden/>
              </w:rPr>
              <w:fldChar w:fldCharType="end"/>
            </w:r>
          </w:hyperlink>
        </w:p>
        <w:p w14:paraId="72E21BCD" w14:textId="72911896" w:rsidR="00C550CE" w:rsidRDefault="00C550CE" w:rsidP="00C550CE">
          <w:pPr>
            <w:pStyle w:val="TOC2"/>
            <w:rPr>
              <w:rFonts w:eastAsiaTheme="minorEastAsia"/>
              <w:noProof/>
              <w:kern w:val="2"/>
              <w:sz w:val="22"/>
              <w14:ligatures w14:val="standardContextual"/>
            </w:rPr>
          </w:pPr>
          <w:hyperlink w:anchor="_Toc136442780" w:history="1">
            <w:r w:rsidRPr="00115DE3">
              <w:rPr>
                <w:rStyle w:val="Hyperlink"/>
                <w:noProof/>
              </w:rPr>
              <w:t>2.3 Response Operations</w:t>
            </w:r>
            <w:r>
              <w:rPr>
                <w:noProof/>
                <w:webHidden/>
              </w:rPr>
              <w:tab/>
            </w:r>
            <w:r>
              <w:rPr>
                <w:noProof/>
                <w:webHidden/>
              </w:rPr>
              <w:fldChar w:fldCharType="begin"/>
            </w:r>
            <w:r>
              <w:rPr>
                <w:noProof/>
                <w:webHidden/>
              </w:rPr>
              <w:instrText xml:space="preserve"> PAGEREF _Toc136442780 \h </w:instrText>
            </w:r>
            <w:r>
              <w:rPr>
                <w:noProof/>
                <w:webHidden/>
              </w:rPr>
            </w:r>
            <w:r>
              <w:rPr>
                <w:noProof/>
                <w:webHidden/>
              </w:rPr>
              <w:fldChar w:fldCharType="separate"/>
            </w:r>
            <w:r>
              <w:rPr>
                <w:noProof/>
                <w:webHidden/>
              </w:rPr>
              <w:t>13</w:t>
            </w:r>
            <w:r>
              <w:rPr>
                <w:noProof/>
                <w:webHidden/>
              </w:rPr>
              <w:fldChar w:fldCharType="end"/>
            </w:r>
          </w:hyperlink>
        </w:p>
        <w:p w14:paraId="67516E92" w14:textId="369C7EE5" w:rsidR="00C550CE" w:rsidRDefault="00C550CE" w:rsidP="00C550CE">
          <w:pPr>
            <w:pStyle w:val="TOC3"/>
            <w:spacing w:line="240" w:lineRule="auto"/>
            <w:rPr>
              <w:rFonts w:eastAsiaTheme="minorEastAsia"/>
              <w:noProof/>
              <w:kern w:val="2"/>
              <w:sz w:val="22"/>
              <w14:ligatures w14:val="standardContextual"/>
            </w:rPr>
          </w:pPr>
          <w:hyperlink w:anchor="_Toc136442781" w:history="1">
            <w:r w:rsidRPr="00115DE3">
              <w:rPr>
                <w:rStyle w:val="Hyperlink"/>
                <w:noProof/>
              </w:rPr>
              <w:t>2.3.1 Stages of Incident Response</w:t>
            </w:r>
            <w:r>
              <w:rPr>
                <w:noProof/>
                <w:webHidden/>
              </w:rPr>
              <w:tab/>
            </w:r>
            <w:r>
              <w:rPr>
                <w:noProof/>
                <w:webHidden/>
              </w:rPr>
              <w:fldChar w:fldCharType="begin"/>
            </w:r>
            <w:r>
              <w:rPr>
                <w:noProof/>
                <w:webHidden/>
              </w:rPr>
              <w:instrText xml:space="preserve"> PAGEREF _Toc136442781 \h </w:instrText>
            </w:r>
            <w:r>
              <w:rPr>
                <w:noProof/>
                <w:webHidden/>
              </w:rPr>
            </w:r>
            <w:r>
              <w:rPr>
                <w:noProof/>
                <w:webHidden/>
              </w:rPr>
              <w:fldChar w:fldCharType="separate"/>
            </w:r>
            <w:r>
              <w:rPr>
                <w:noProof/>
                <w:webHidden/>
              </w:rPr>
              <w:t>13</w:t>
            </w:r>
            <w:r>
              <w:rPr>
                <w:noProof/>
                <w:webHidden/>
              </w:rPr>
              <w:fldChar w:fldCharType="end"/>
            </w:r>
          </w:hyperlink>
        </w:p>
        <w:p w14:paraId="3A0BD4D8" w14:textId="684F27E0"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782" w:history="1">
            <w:r w:rsidRPr="00115DE3">
              <w:rPr>
                <w:rStyle w:val="Hyperlink"/>
                <w:noProof/>
              </w:rPr>
              <w:t>2.3.1.1 Incident Recognition</w:t>
            </w:r>
            <w:r>
              <w:rPr>
                <w:noProof/>
                <w:webHidden/>
              </w:rPr>
              <w:tab/>
            </w:r>
            <w:r>
              <w:rPr>
                <w:noProof/>
                <w:webHidden/>
              </w:rPr>
              <w:fldChar w:fldCharType="begin"/>
            </w:r>
            <w:r>
              <w:rPr>
                <w:noProof/>
                <w:webHidden/>
              </w:rPr>
              <w:instrText xml:space="preserve"> PAGEREF _Toc136442782 \h </w:instrText>
            </w:r>
            <w:r>
              <w:rPr>
                <w:noProof/>
                <w:webHidden/>
              </w:rPr>
            </w:r>
            <w:r>
              <w:rPr>
                <w:noProof/>
                <w:webHidden/>
              </w:rPr>
              <w:fldChar w:fldCharType="separate"/>
            </w:r>
            <w:r>
              <w:rPr>
                <w:noProof/>
                <w:webHidden/>
              </w:rPr>
              <w:t>14</w:t>
            </w:r>
            <w:r>
              <w:rPr>
                <w:noProof/>
                <w:webHidden/>
              </w:rPr>
              <w:fldChar w:fldCharType="end"/>
            </w:r>
          </w:hyperlink>
        </w:p>
        <w:p w14:paraId="72F13B55" w14:textId="531FAFF7"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783" w:history="1">
            <w:r w:rsidRPr="00115DE3">
              <w:rPr>
                <w:rStyle w:val="Hyperlink"/>
                <w:noProof/>
              </w:rPr>
              <w:t>2.3.1.2 Activation</w:t>
            </w:r>
            <w:r>
              <w:rPr>
                <w:noProof/>
                <w:webHidden/>
              </w:rPr>
              <w:tab/>
            </w:r>
            <w:r>
              <w:rPr>
                <w:noProof/>
                <w:webHidden/>
              </w:rPr>
              <w:fldChar w:fldCharType="begin"/>
            </w:r>
            <w:r>
              <w:rPr>
                <w:noProof/>
                <w:webHidden/>
              </w:rPr>
              <w:instrText xml:space="preserve"> PAGEREF _Toc136442783 \h </w:instrText>
            </w:r>
            <w:r>
              <w:rPr>
                <w:noProof/>
                <w:webHidden/>
              </w:rPr>
            </w:r>
            <w:r>
              <w:rPr>
                <w:noProof/>
                <w:webHidden/>
              </w:rPr>
              <w:fldChar w:fldCharType="separate"/>
            </w:r>
            <w:r>
              <w:rPr>
                <w:noProof/>
                <w:webHidden/>
              </w:rPr>
              <w:t>15</w:t>
            </w:r>
            <w:r>
              <w:rPr>
                <w:noProof/>
                <w:webHidden/>
              </w:rPr>
              <w:fldChar w:fldCharType="end"/>
            </w:r>
          </w:hyperlink>
        </w:p>
        <w:p w14:paraId="2B7E160E" w14:textId="1AAE9366"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84" w:history="1">
            <w:r w:rsidRPr="00115DE3">
              <w:rPr>
                <w:rStyle w:val="Hyperlink"/>
                <w:noProof/>
              </w:rPr>
              <w:t>Activation WITHOUT Local EOC Open</w:t>
            </w:r>
            <w:r>
              <w:rPr>
                <w:noProof/>
                <w:webHidden/>
              </w:rPr>
              <w:tab/>
            </w:r>
            <w:r>
              <w:rPr>
                <w:noProof/>
                <w:webHidden/>
              </w:rPr>
              <w:fldChar w:fldCharType="begin"/>
            </w:r>
            <w:r>
              <w:rPr>
                <w:noProof/>
                <w:webHidden/>
              </w:rPr>
              <w:instrText xml:space="preserve"> PAGEREF _Toc136442784 \h </w:instrText>
            </w:r>
            <w:r>
              <w:rPr>
                <w:noProof/>
                <w:webHidden/>
              </w:rPr>
            </w:r>
            <w:r>
              <w:rPr>
                <w:noProof/>
                <w:webHidden/>
              </w:rPr>
              <w:fldChar w:fldCharType="separate"/>
            </w:r>
            <w:r>
              <w:rPr>
                <w:noProof/>
                <w:webHidden/>
              </w:rPr>
              <w:t>15</w:t>
            </w:r>
            <w:r>
              <w:rPr>
                <w:noProof/>
                <w:webHidden/>
              </w:rPr>
              <w:fldChar w:fldCharType="end"/>
            </w:r>
          </w:hyperlink>
        </w:p>
        <w:p w14:paraId="1F20D966" w14:textId="1D692B4D"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85" w:history="1">
            <w:r w:rsidRPr="00115DE3">
              <w:rPr>
                <w:rStyle w:val="Hyperlink"/>
                <w:noProof/>
              </w:rPr>
              <w:t>Activation WITH Local EOC Open</w:t>
            </w:r>
            <w:r>
              <w:rPr>
                <w:noProof/>
                <w:webHidden/>
              </w:rPr>
              <w:tab/>
            </w:r>
            <w:r>
              <w:rPr>
                <w:noProof/>
                <w:webHidden/>
              </w:rPr>
              <w:fldChar w:fldCharType="begin"/>
            </w:r>
            <w:r>
              <w:rPr>
                <w:noProof/>
                <w:webHidden/>
              </w:rPr>
              <w:instrText xml:space="preserve"> PAGEREF _Toc136442785 \h </w:instrText>
            </w:r>
            <w:r>
              <w:rPr>
                <w:noProof/>
                <w:webHidden/>
              </w:rPr>
            </w:r>
            <w:r>
              <w:rPr>
                <w:noProof/>
                <w:webHidden/>
              </w:rPr>
              <w:fldChar w:fldCharType="separate"/>
            </w:r>
            <w:r>
              <w:rPr>
                <w:noProof/>
                <w:webHidden/>
              </w:rPr>
              <w:t>15</w:t>
            </w:r>
            <w:r>
              <w:rPr>
                <w:noProof/>
                <w:webHidden/>
              </w:rPr>
              <w:fldChar w:fldCharType="end"/>
            </w:r>
          </w:hyperlink>
        </w:p>
        <w:p w14:paraId="4A40EE61" w14:textId="5EAAA9AB"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786" w:history="1">
            <w:r w:rsidRPr="00115DE3">
              <w:rPr>
                <w:rStyle w:val="Hyperlink"/>
                <w:noProof/>
              </w:rPr>
              <w:t>2.3.1.3 Notifications</w:t>
            </w:r>
            <w:r>
              <w:rPr>
                <w:noProof/>
                <w:webHidden/>
              </w:rPr>
              <w:tab/>
            </w:r>
            <w:r>
              <w:rPr>
                <w:noProof/>
                <w:webHidden/>
              </w:rPr>
              <w:fldChar w:fldCharType="begin"/>
            </w:r>
            <w:r>
              <w:rPr>
                <w:noProof/>
                <w:webHidden/>
              </w:rPr>
              <w:instrText xml:space="preserve"> PAGEREF _Toc136442786 \h </w:instrText>
            </w:r>
            <w:r>
              <w:rPr>
                <w:noProof/>
                <w:webHidden/>
              </w:rPr>
            </w:r>
            <w:r>
              <w:rPr>
                <w:noProof/>
                <w:webHidden/>
              </w:rPr>
              <w:fldChar w:fldCharType="separate"/>
            </w:r>
            <w:r>
              <w:rPr>
                <w:noProof/>
                <w:webHidden/>
              </w:rPr>
              <w:t>19</w:t>
            </w:r>
            <w:r>
              <w:rPr>
                <w:noProof/>
                <w:webHidden/>
              </w:rPr>
              <w:fldChar w:fldCharType="end"/>
            </w:r>
          </w:hyperlink>
        </w:p>
        <w:p w14:paraId="3805CE4A" w14:textId="1CF89A96"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87" w:history="1">
            <w:r w:rsidRPr="00115DE3">
              <w:rPr>
                <w:rStyle w:val="Hyperlink"/>
                <w:noProof/>
              </w:rPr>
              <w:t>Essential Elements of Information (EEI)/Situational Awareness</w:t>
            </w:r>
            <w:r>
              <w:rPr>
                <w:noProof/>
                <w:webHidden/>
              </w:rPr>
              <w:tab/>
            </w:r>
            <w:r>
              <w:rPr>
                <w:noProof/>
                <w:webHidden/>
              </w:rPr>
              <w:fldChar w:fldCharType="begin"/>
            </w:r>
            <w:r>
              <w:rPr>
                <w:noProof/>
                <w:webHidden/>
              </w:rPr>
              <w:instrText xml:space="preserve"> PAGEREF _Toc136442787 \h </w:instrText>
            </w:r>
            <w:r>
              <w:rPr>
                <w:noProof/>
                <w:webHidden/>
              </w:rPr>
            </w:r>
            <w:r>
              <w:rPr>
                <w:noProof/>
                <w:webHidden/>
              </w:rPr>
              <w:fldChar w:fldCharType="separate"/>
            </w:r>
            <w:r>
              <w:rPr>
                <w:noProof/>
                <w:webHidden/>
              </w:rPr>
              <w:t>19</w:t>
            </w:r>
            <w:r>
              <w:rPr>
                <w:noProof/>
                <w:webHidden/>
              </w:rPr>
              <w:fldChar w:fldCharType="end"/>
            </w:r>
          </w:hyperlink>
        </w:p>
        <w:p w14:paraId="51C7B88F" w14:textId="6108620E"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788" w:history="1">
            <w:r w:rsidRPr="00115DE3">
              <w:rPr>
                <w:rStyle w:val="Hyperlink"/>
                <w:noProof/>
              </w:rPr>
              <w:t>INITIAL RESPONSE (IMMEDIATE)</w:t>
            </w:r>
            <w:r>
              <w:rPr>
                <w:noProof/>
                <w:webHidden/>
              </w:rPr>
              <w:tab/>
            </w:r>
            <w:r>
              <w:rPr>
                <w:noProof/>
                <w:webHidden/>
              </w:rPr>
              <w:fldChar w:fldCharType="begin"/>
            </w:r>
            <w:r>
              <w:rPr>
                <w:noProof/>
                <w:webHidden/>
              </w:rPr>
              <w:instrText xml:space="preserve"> PAGEREF _Toc136442788 \h </w:instrText>
            </w:r>
            <w:r>
              <w:rPr>
                <w:noProof/>
                <w:webHidden/>
              </w:rPr>
            </w:r>
            <w:r>
              <w:rPr>
                <w:noProof/>
                <w:webHidden/>
              </w:rPr>
              <w:fldChar w:fldCharType="separate"/>
            </w:r>
            <w:r>
              <w:rPr>
                <w:noProof/>
                <w:webHidden/>
              </w:rPr>
              <w:t>19</w:t>
            </w:r>
            <w:r>
              <w:rPr>
                <w:noProof/>
                <w:webHidden/>
              </w:rPr>
              <w:fldChar w:fldCharType="end"/>
            </w:r>
          </w:hyperlink>
        </w:p>
        <w:p w14:paraId="76003152" w14:textId="26482876"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789" w:history="1">
            <w:r w:rsidRPr="00115DE3">
              <w:rPr>
                <w:rStyle w:val="Hyperlink"/>
                <w:noProof/>
              </w:rPr>
              <w:t>ONGOING RESPONSE</w:t>
            </w:r>
            <w:r>
              <w:rPr>
                <w:noProof/>
                <w:webHidden/>
              </w:rPr>
              <w:tab/>
            </w:r>
            <w:r>
              <w:rPr>
                <w:noProof/>
                <w:webHidden/>
              </w:rPr>
              <w:fldChar w:fldCharType="begin"/>
            </w:r>
            <w:r>
              <w:rPr>
                <w:noProof/>
                <w:webHidden/>
              </w:rPr>
              <w:instrText xml:space="preserve"> PAGEREF _Toc136442789 \h </w:instrText>
            </w:r>
            <w:r>
              <w:rPr>
                <w:noProof/>
                <w:webHidden/>
              </w:rPr>
            </w:r>
            <w:r>
              <w:rPr>
                <w:noProof/>
                <w:webHidden/>
              </w:rPr>
              <w:fldChar w:fldCharType="separate"/>
            </w:r>
            <w:r>
              <w:rPr>
                <w:noProof/>
                <w:webHidden/>
              </w:rPr>
              <w:t>20</w:t>
            </w:r>
            <w:r>
              <w:rPr>
                <w:noProof/>
                <w:webHidden/>
              </w:rPr>
              <w:fldChar w:fldCharType="end"/>
            </w:r>
          </w:hyperlink>
        </w:p>
        <w:p w14:paraId="0070FBCC" w14:textId="2554B2D5"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790" w:history="1">
            <w:r w:rsidRPr="00115DE3">
              <w:rPr>
                <w:rStyle w:val="Hyperlink"/>
                <w:noProof/>
              </w:rPr>
              <w:t>RECOVERY</w:t>
            </w:r>
            <w:r>
              <w:rPr>
                <w:noProof/>
                <w:webHidden/>
              </w:rPr>
              <w:tab/>
            </w:r>
            <w:r>
              <w:rPr>
                <w:noProof/>
                <w:webHidden/>
              </w:rPr>
              <w:fldChar w:fldCharType="begin"/>
            </w:r>
            <w:r>
              <w:rPr>
                <w:noProof/>
                <w:webHidden/>
              </w:rPr>
              <w:instrText xml:space="preserve"> PAGEREF _Toc136442790 \h </w:instrText>
            </w:r>
            <w:r>
              <w:rPr>
                <w:noProof/>
                <w:webHidden/>
              </w:rPr>
            </w:r>
            <w:r>
              <w:rPr>
                <w:noProof/>
                <w:webHidden/>
              </w:rPr>
              <w:fldChar w:fldCharType="separate"/>
            </w:r>
            <w:r>
              <w:rPr>
                <w:noProof/>
                <w:webHidden/>
              </w:rPr>
              <w:t>20</w:t>
            </w:r>
            <w:r>
              <w:rPr>
                <w:noProof/>
                <w:webHidden/>
              </w:rPr>
              <w:fldChar w:fldCharType="end"/>
            </w:r>
          </w:hyperlink>
        </w:p>
        <w:p w14:paraId="09786EE5" w14:textId="3EE349AE"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791" w:history="1">
            <w:r w:rsidRPr="00115DE3">
              <w:rPr>
                <w:rStyle w:val="Hyperlink"/>
                <w:noProof/>
              </w:rPr>
              <w:t>2.3.1.4 Mobilization</w:t>
            </w:r>
            <w:r>
              <w:rPr>
                <w:noProof/>
                <w:webHidden/>
              </w:rPr>
              <w:tab/>
            </w:r>
            <w:r>
              <w:rPr>
                <w:noProof/>
                <w:webHidden/>
              </w:rPr>
              <w:fldChar w:fldCharType="begin"/>
            </w:r>
            <w:r>
              <w:rPr>
                <w:noProof/>
                <w:webHidden/>
              </w:rPr>
              <w:instrText xml:space="preserve"> PAGEREF _Toc136442791 \h </w:instrText>
            </w:r>
            <w:r>
              <w:rPr>
                <w:noProof/>
                <w:webHidden/>
              </w:rPr>
            </w:r>
            <w:r>
              <w:rPr>
                <w:noProof/>
                <w:webHidden/>
              </w:rPr>
              <w:fldChar w:fldCharType="separate"/>
            </w:r>
            <w:r>
              <w:rPr>
                <w:noProof/>
                <w:webHidden/>
              </w:rPr>
              <w:t>20</w:t>
            </w:r>
            <w:r>
              <w:rPr>
                <w:noProof/>
                <w:webHidden/>
              </w:rPr>
              <w:fldChar w:fldCharType="end"/>
            </w:r>
          </w:hyperlink>
        </w:p>
        <w:p w14:paraId="6C42F9FE" w14:textId="61FF824F"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92" w:history="1">
            <w:r w:rsidRPr="00115DE3">
              <w:rPr>
                <w:rStyle w:val="Hyperlink"/>
                <w:noProof/>
              </w:rPr>
              <w:t>Virtual Activation</w:t>
            </w:r>
            <w:r>
              <w:rPr>
                <w:noProof/>
                <w:webHidden/>
              </w:rPr>
              <w:tab/>
            </w:r>
            <w:r>
              <w:rPr>
                <w:noProof/>
                <w:webHidden/>
              </w:rPr>
              <w:fldChar w:fldCharType="begin"/>
            </w:r>
            <w:r>
              <w:rPr>
                <w:noProof/>
                <w:webHidden/>
              </w:rPr>
              <w:instrText xml:space="preserve"> PAGEREF _Toc136442792 \h </w:instrText>
            </w:r>
            <w:r>
              <w:rPr>
                <w:noProof/>
                <w:webHidden/>
              </w:rPr>
            </w:r>
            <w:r>
              <w:rPr>
                <w:noProof/>
                <w:webHidden/>
              </w:rPr>
              <w:fldChar w:fldCharType="separate"/>
            </w:r>
            <w:r>
              <w:rPr>
                <w:noProof/>
                <w:webHidden/>
              </w:rPr>
              <w:t>21</w:t>
            </w:r>
            <w:r>
              <w:rPr>
                <w:noProof/>
                <w:webHidden/>
              </w:rPr>
              <w:fldChar w:fldCharType="end"/>
            </w:r>
          </w:hyperlink>
        </w:p>
        <w:p w14:paraId="607D7075" w14:textId="32DE5EA1"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93" w:history="1">
            <w:r w:rsidRPr="00115DE3">
              <w:rPr>
                <w:rStyle w:val="Hyperlink"/>
                <w:noProof/>
              </w:rPr>
              <w:t>In Person</w:t>
            </w:r>
            <w:r>
              <w:rPr>
                <w:noProof/>
                <w:webHidden/>
              </w:rPr>
              <w:tab/>
            </w:r>
            <w:r>
              <w:rPr>
                <w:noProof/>
                <w:webHidden/>
              </w:rPr>
              <w:fldChar w:fldCharType="begin"/>
            </w:r>
            <w:r>
              <w:rPr>
                <w:noProof/>
                <w:webHidden/>
              </w:rPr>
              <w:instrText xml:space="preserve"> PAGEREF _Toc136442793 \h </w:instrText>
            </w:r>
            <w:r>
              <w:rPr>
                <w:noProof/>
                <w:webHidden/>
              </w:rPr>
            </w:r>
            <w:r>
              <w:rPr>
                <w:noProof/>
                <w:webHidden/>
              </w:rPr>
              <w:fldChar w:fldCharType="separate"/>
            </w:r>
            <w:r>
              <w:rPr>
                <w:noProof/>
                <w:webHidden/>
              </w:rPr>
              <w:t>21</w:t>
            </w:r>
            <w:r>
              <w:rPr>
                <w:noProof/>
                <w:webHidden/>
              </w:rPr>
              <w:fldChar w:fldCharType="end"/>
            </w:r>
          </w:hyperlink>
        </w:p>
        <w:p w14:paraId="47501F61" w14:textId="314ED773"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794" w:history="1">
            <w:r w:rsidRPr="00115DE3">
              <w:rPr>
                <w:rStyle w:val="Hyperlink"/>
                <w:noProof/>
              </w:rPr>
              <w:t>2.3.1.5 Incident Operations</w:t>
            </w:r>
            <w:r>
              <w:rPr>
                <w:noProof/>
                <w:webHidden/>
              </w:rPr>
              <w:tab/>
            </w:r>
            <w:r>
              <w:rPr>
                <w:noProof/>
                <w:webHidden/>
              </w:rPr>
              <w:fldChar w:fldCharType="begin"/>
            </w:r>
            <w:r>
              <w:rPr>
                <w:noProof/>
                <w:webHidden/>
              </w:rPr>
              <w:instrText xml:space="preserve"> PAGEREF _Toc136442794 \h </w:instrText>
            </w:r>
            <w:r>
              <w:rPr>
                <w:noProof/>
                <w:webHidden/>
              </w:rPr>
            </w:r>
            <w:r>
              <w:rPr>
                <w:noProof/>
                <w:webHidden/>
              </w:rPr>
              <w:fldChar w:fldCharType="separate"/>
            </w:r>
            <w:r>
              <w:rPr>
                <w:noProof/>
                <w:webHidden/>
              </w:rPr>
              <w:t>21</w:t>
            </w:r>
            <w:r>
              <w:rPr>
                <w:noProof/>
                <w:webHidden/>
              </w:rPr>
              <w:fldChar w:fldCharType="end"/>
            </w:r>
          </w:hyperlink>
        </w:p>
        <w:p w14:paraId="67D0B523" w14:textId="3EE38551"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95" w:history="1">
            <w:r w:rsidRPr="00115DE3">
              <w:rPr>
                <w:rStyle w:val="Hyperlink"/>
                <w:noProof/>
              </w:rPr>
              <w:t>2.3.1.5.1 Initial Coalition Actions</w:t>
            </w:r>
            <w:r>
              <w:rPr>
                <w:noProof/>
                <w:webHidden/>
              </w:rPr>
              <w:tab/>
            </w:r>
            <w:r>
              <w:rPr>
                <w:noProof/>
                <w:webHidden/>
              </w:rPr>
              <w:fldChar w:fldCharType="begin"/>
            </w:r>
            <w:r>
              <w:rPr>
                <w:noProof/>
                <w:webHidden/>
              </w:rPr>
              <w:instrText xml:space="preserve"> PAGEREF _Toc136442795 \h </w:instrText>
            </w:r>
            <w:r>
              <w:rPr>
                <w:noProof/>
                <w:webHidden/>
              </w:rPr>
            </w:r>
            <w:r>
              <w:rPr>
                <w:noProof/>
                <w:webHidden/>
              </w:rPr>
              <w:fldChar w:fldCharType="separate"/>
            </w:r>
            <w:r>
              <w:rPr>
                <w:noProof/>
                <w:webHidden/>
              </w:rPr>
              <w:t>21</w:t>
            </w:r>
            <w:r>
              <w:rPr>
                <w:noProof/>
                <w:webHidden/>
              </w:rPr>
              <w:fldChar w:fldCharType="end"/>
            </w:r>
          </w:hyperlink>
        </w:p>
        <w:p w14:paraId="4CC1E4F1" w14:textId="3A79BBD0"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96" w:history="1">
            <w:r w:rsidRPr="00115DE3">
              <w:rPr>
                <w:rStyle w:val="Hyperlink"/>
                <w:noProof/>
              </w:rPr>
              <w:t>2.3.1.5.2 Ongoing Coalition Actions</w:t>
            </w:r>
            <w:r>
              <w:rPr>
                <w:noProof/>
                <w:webHidden/>
              </w:rPr>
              <w:tab/>
            </w:r>
            <w:r>
              <w:rPr>
                <w:noProof/>
                <w:webHidden/>
              </w:rPr>
              <w:fldChar w:fldCharType="begin"/>
            </w:r>
            <w:r>
              <w:rPr>
                <w:noProof/>
                <w:webHidden/>
              </w:rPr>
              <w:instrText xml:space="preserve"> PAGEREF _Toc136442796 \h </w:instrText>
            </w:r>
            <w:r>
              <w:rPr>
                <w:noProof/>
                <w:webHidden/>
              </w:rPr>
            </w:r>
            <w:r>
              <w:rPr>
                <w:noProof/>
                <w:webHidden/>
              </w:rPr>
              <w:fldChar w:fldCharType="separate"/>
            </w:r>
            <w:r>
              <w:rPr>
                <w:noProof/>
                <w:webHidden/>
              </w:rPr>
              <w:t>22</w:t>
            </w:r>
            <w:r>
              <w:rPr>
                <w:noProof/>
                <w:webHidden/>
              </w:rPr>
              <w:fldChar w:fldCharType="end"/>
            </w:r>
          </w:hyperlink>
        </w:p>
        <w:p w14:paraId="4578DA9A" w14:textId="4D280B5F"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797" w:history="1">
            <w:r w:rsidRPr="00115DE3">
              <w:rPr>
                <w:rStyle w:val="Hyperlink"/>
                <w:noProof/>
              </w:rPr>
              <w:t>2.3.1.5.3 Information Sharing</w:t>
            </w:r>
            <w:r>
              <w:rPr>
                <w:noProof/>
                <w:webHidden/>
              </w:rPr>
              <w:tab/>
            </w:r>
            <w:r>
              <w:rPr>
                <w:noProof/>
                <w:webHidden/>
              </w:rPr>
              <w:fldChar w:fldCharType="begin"/>
            </w:r>
            <w:r>
              <w:rPr>
                <w:noProof/>
                <w:webHidden/>
              </w:rPr>
              <w:instrText xml:space="preserve"> PAGEREF _Toc136442797 \h </w:instrText>
            </w:r>
            <w:r>
              <w:rPr>
                <w:noProof/>
                <w:webHidden/>
              </w:rPr>
            </w:r>
            <w:r>
              <w:rPr>
                <w:noProof/>
                <w:webHidden/>
              </w:rPr>
              <w:fldChar w:fldCharType="separate"/>
            </w:r>
            <w:r>
              <w:rPr>
                <w:noProof/>
                <w:webHidden/>
              </w:rPr>
              <w:t>22</w:t>
            </w:r>
            <w:r>
              <w:rPr>
                <w:noProof/>
                <w:webHidden/>
              </w:rPr>
              <w:fldChar w:fldCharType="end"/>
            </w:r>
          </w:hyperlink>
        </w:p>
        <w:p w14:paraId="486712BF" w14:textId="518E7D55"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798" w:history="1">
            <w:r w:rsidRPr="00115DE3">
              <w:rPr>
                <w:rStyle w:val="Hyperlink"/>
                <w:noProof/>
              </w:rPr>
              <w:t>Data Use and Release</w:t>
            </w:r>
            <w:r>
              <w:rPr>
                <w:noProof/>
                <w:webHidden/>
              </w:rPr>
              <w:tab/>
            </w:r>
            <w:r>
              <w:rPr>
                <w:noProof/>
                <w:webHidden/>
              </w:rPr>
              <w:fldChar w:fldCharType="begin"/>
            </w:r>
            <w:r>
              <w:rPr>
                <w:noProof/>
                <w:webHidden/>
              </w:rPr>
              <w:instrText xml:space="preserve"> PAGEREF _Toc136442798 \h </w:instrText>
            </w:r>
            <w:r>
              <w:rPr>
                <w:noProof/>
                <w:webHidden/>
              </w:rPr>
            </w:r>
            <w:r>
              <w:rPr>
                <w:noProof/>
                <w:webHidden/>
              </w:rPr>
              <w:fldChar w:fldCharType="separate"/>
            </w:r>
            <w:r>
              <w:rPr>
                <w:noProof/>
                <w:webHidden/>
              </w:rPr>
              <w:t>23</w:t>
            </w:r>
            <w:r>
              <w:rPr>
                <w:noProof/>
                <w:webHidden/>
              </w:rPr>
              <w:fldChar w:fldCharType="end"/>
            </w:r>
          </w:hyperlink>
        </w:p>
        <w:p w14:paraId="35470A32" w14:textId="41452076"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799" w:history="1">
            <w:r w:rsidRPr="00115DE3">
              <w:rPr>
                <w:rStyle w:val="Hyperlink"/>
                <w:noProof/>
              </w:rPr>
              <w:t>Public Information Sharing</w:t>
            </w:r>
            <w:r>
              <w:rPr>
                <w:noProof/>
                <w:webHidden/>
              </w:rPr>
              <w:tab/>
            </w:r>
            <w:r>
              <w:rPr>
                <w:noProof/>
                <w:webHidden/>
              </w:rPr>
              <w:fldChar w:fldCharType="begin"/>
            </w:r>
            <w:r>
              <w:rPr>
                <w:noProof/>
                <w:webHidden/>
              </w:rPr>
              <w:instrText xml:space="preserve"> PAGEREF _Toc136442799 \h </w:instrText>
            </w:r>
            <w:r>
              <w:rPr>
                <w:noProof/>
                <w:webHidden/>
              </w:rPr>
            </w:r>
            <w:r>
              <w:rPr>
                <w:noProof/>
                <w:webHidden/>
              </w:rPr>
              <w:fldChar w:fldCharType="separate"/>
            </w:r>
            <w:r>
              <w:rPr>
                <w:noProof/>
                <w:webHidden/>
              </w:rPr>
              <w:t>23</w:t>
            </w:r>
            <w:r>
              <w:rPr>
                <w:noProof/>
                <w:webHidden/>
              </w:rPr>
              <w:fldChar w:fldCharType="end"/>
            </w:r>
          </w:hyperlink>
        </w:p>
        <w:p w14:paraId="015EEDB8" w14:textId="22BA976E" w:rsidR="00C550CE" w:rsidRDefault="00C550CE" w:rsidP="00C550CE">
          <w:pPr>
            <w:pStyle w:val="TOC6"/>
            <w:tabs>
              <w:tab w:val="right" w:leader="dot" w:pos="9350"/>
            </w:tabs>
            <w:spacing w:line="240" w:lineRule="auto"/>
            <w:rPr>
              <w:rFonts w:eastAsiaTheme="minorEastAsia"/>
              <w:noProof/>
              <w:kern w:val="2"/>
              <w:sz w:val="22"/>
              <w14:ligatures w14:val="standardContextual"/>
            </w:rPr>
          </w:pPr>
          <w:hyperlink w:anchor="_Toc136442800" w:history="1">
            <w:r w:rsidRPr="00115DE3">
              <w:rPr>
                <w:rStyle w:val="Hyperlink"/>
                <w:noProof/>
              </w:rPr>
              <w:t>Information Validation</w:t>
            </w:r>
            <w:r>
              <w:rPr>
                <w:noProof/>
                <w:webHidden/>
              </w:rPr>
              <w:tab/>
            </w:r>
            <w:r>
              <w:rPr>
                <w:noProof/>
                <w:webHidden/>
              </w:rPr>
              <w:fldChar w:fldCharType="begin"/>
            </w:r>
            <w:r>
              <w:rPr>
                <w:noProof/>
                <w:webHidden/>
              </w:rPr>
              <w:instrText xml:space="preserve"> PAGEREF _Toc136442800 \h </w:instrText>
            </w:r>
            <w:r>
              <w:rPr>
                <w:noProof/>
                <w:webHidden/>
              </w:rPr>
            </w:r>
            <w:r>
              <w:rPr>
                <w:noProof/>
                <w:webHidden/>
              </w:rPr>
              <w:fldChar w:fldCharType="separate"/>
            </w:r>
            <w:r>
              <w:rPr>
                <w:noProof/>
                <w:webHidden/>
              </w:rPr>
              <w:t>23</w:t>
            </w:r>
            <w:r>
              <w:rPr>
                <w:noProof/>
                <w:webHidden/>
              </w:rPr>
              <w:fldChar w:fldCharType="end"/>
            </w:r>
          </w:hyperlink>
        </w:p>
        <w:p w14:paraId="31D25F3F" w14:textId="7DE8C017"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801" w:history="1">
            <w:r w:rsidRPr="00115DE3">
              <w:rPr>
                <w:rStyle w:val="Hyperlink"/>
                <w:noProof/>
              </w:rPr>
              <w:t>2.3.1.5.4 Resource Coordination</w:t>
            </w:r>
            <w:r>
              <w:rPr>
                <w:noProof/>
                <w:webHidden/>
              </w:rPr>
              <w:tab/>
            </w:r>
            <w:r>
              <w:rPr>
                <w:noProof/>
                <w:webHidden/>
              </w:rPr>
              <w:fldChar w:fldCharType="begin"/>
            </w:r>
            <w:r>
              <w:rPr>
                <w:noProof/>
                <w:webHidden/>
              </w:rPr>
              <w:instrText xml:space="preserve"> PAGEREF _Toc136442801 \h </w:instrText>
            </w:r>
            <w:r>
              <w:rPr>
                <w:noProof/>
                <w:webHidden/>
              </w:rPr>
            </w:r>
            <w:r>
              <w:rPr>
                <w:noProof/>
                <w:webHidden/>
              </w:rPr>
              <w:fldChar w:fldCharType="separate"/>
            </w:r>
            <w:r>
              <w:rPr>
                <w:noProof/>
                <w:webHidden/>
              </w:rPr>
              <w:t>23</w:t>
            </w:r>
            <w:r>
              <w:rPr>
                <w:noProof/>
                <w:webHidden/>
              </w:rPr>
              <w:fldChar w:fldCharType="end"/>
            </w:r>
          </w:hyperlink>
        </w:p>
        <w:p w14:paraId="6E9CBE97" w14:textId="521EEE5A" w:rsidR="00C550CE" w:rsidRDefault="00C550CE" w:rsidP="00C550CE">
          <w:pPr>
            <w:pStyle w:val="TOC5"/>
            <w:tabs>
              <w:tab w:val="right" w:leader="dot" w:pos="9350"/>
            </w:tabs>
            <w:spacing w:line="240" w:lineRule="auto"/>
            <w:rPr>
              <w:rFonts w:eastAsiaTheme="minorEastAsia"/>
              <w:noProof/>
              <w:kern w:val="2"/>
              <w:sz w:val="22"/>
              <w14:ligatures w14:val="standardContextual"/>
            </w:rPr>
          </w:pPr>
          <w:hyperlink w:anchor="_Toc136442802" w:history="1">
            <w:r w:rsidRPr="00115DE3">
              <w:rPr>
                <w:rStyle w:val="Hyperlink"/>
                <w:noProof/>
              </w:rPr>
              <w:t>2.3.1.5.5 Patient Tracking</w:t>
            </w:r>
            <w:r>
              <w:rPr>
                <w:noProof/>
                <w:webHidden/>
              </w:rPr>
              <w:tab/>
            </w:r>
            <w:r>
              <w:rPr>
                <w:noProof/>
                <w:webHidden/>
              </w:rPr>
              <w:fldChar w:fldCharType="begin"/>
            </w:r>
            <w:r>
              <w:rPr>
                <w:noProof/>
                <w:webHidden/>
              </w:rPr>
              <w:instrText xml:space="preserve"> PAGEREF _Toc136442802 \h </w:instrText>
            </w:r>
            <w:r>
              <w:rPr>
                <w:noProof/>
                <w:webHidden/>
              </w:rPr>
            </w:r>
            <w:r>
              <w:rPr>
                <w:noProof/>
                <w:webHidden/>
              </w:rPr>
              <w:fldChar w:fldCharType="separate"/>
            </w:r>
            <w:r>
              <w:rPr>
                <w:noProof/>
                <w:webHidden/>
              </w:rPr>
              <w:t>23</w:t>
            </w:r>
            <w:r>
              <w:rPr>
                <w:noProof/>
                <w:webHidden/>
              </w:rPr>
              <w:fldChar w:fldCharType="end"/>
            </w:r>
          </w:hyperlink>
        </w:p>
        <w:p w14:paraId="0E488FDF" w14:textId="3EAC12FC"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03" w:history="1">
            <w:r w:rsidRPr="00115DE3">
              <w:rPr>
                <w:rStyle w:val="Hyperlink"/>
                <w:noProof/>
              </w:rPr>
              <w:t>2.3.1.6 Demobilization</w:t>
            </w:r>
            <w:r>
              <w:rPr>
                <w:noProof/>
                <w:webHidden/>
              </w:rPr>
              <w:tab/>
            </w:r>
            <w:r>
              <w:rPr>
                <w:noProof/>
                <w:webHidden/>
              </w:rPr>
              <w:fldChar w:fldCharType="begin"/>
            </w:r>
            <w:r>
              <w:rPr>
                <w:noProof/>
                <w:webHidden/>
              </w:rPr>
              <w:instrText xml:space="preserve"> PAGEREF _Toc136442803 \h </w:instrText>
            </w:r>
            <w:r>
              <w:rPr>
                <w:noProof/>
                <w:webHidden/>
              </w:rPr>
            </w:r>
            <w:r>
              <w:rPr>
                <w:noProof/>
                <w:webHidden/>
              </w:rPr>
              <w:fldChar w:fldCharType="separate"/>
            </w:r>
            <w:r>
              <w:rPr>
                <w:noProof/>
                <w:webHidden/>
              </w:rPr>
              <w:t>24</w:t>
            </w:r>
            <w:r>
              <w:rPr>
                <w:noProof/>
                <w:webHidden/>
              </w:rPr>
              <w:fldChar w:fldCharType="end"/>
            </w:r>
          </w:hyperlink>
        </w:p>
        <w:p w14:paraId="10C41430" w14:textId="2BE33621"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04" w:history="1">
            <w:r w:rsidRPr="00115DE3">
              <w:rPr>
                <w:rStyle w:val="Hyperlink"/>
                <w:noProof/>
              </w:rPr>
              <w:t>2.3.1.7 Recover/Return to Pre-disaster State</w:t>
            </w:r>
            <w:r>
              <w:rPr>
                <w:noProof/>
                <w:webHidden/>
              </w:rPr>
              <w:tab/>
            </w:r>
            <w:r>
              <w:rPr>
                <w:noProof/>
                <w:webHidden/>
              </w:rPr>
              <w:fldChar w:fldCharType="begin"/>
            </w:r>
            <w:r>
              <w:rPr>
                <w:noProof/>
                <w:webHidden/>
              </w:rPr>
              <w:instrText xml:space="preserve"> PAGEREF _Toc136442804 \h </w:instrText>
            </w:r>
            <w:r>
              <w:rPr>
                <w:noProof/>
                <w:webHidden/>
              </w:rPr>
            </w:r>
            <w:r>
              <w:rPr>
                <w:noProof/>
                <w:webHidden/>
              </w:rPr>
              <w:fldChar w:fldCharType="separate"/>
            </w:r>
            <w:r>
              <w:rPr>
                <w:noProof/>
                <w:webHidden/>
              </w:rPr>
              <w:t>25</w:t>
            </w:r>
            <w:r>
              <w:rPr>
                <w:noProof/>
                <w:webHidden/>
              </w:rPr>
              <w:fldChar w:fldCharType="end"/>
            </w:r>
          </w:hyperlink>
        </w:p>
        <w:p w14:paraId="4D47356D" w14:textId="1264E310" w:rsidR="00C550CE" w:rsidRDefault="00C550CE" w:rsidP="00C550CE">
          <w:pPr>
            <w:pStyle w:val="TOC2"/>
            <w:rPr>
              <w:rFonts w:eastAsiaTheme="minorEastAsia"/>
              <w:noProof/>
              <w:kern w:val="2"/>
              <w:sz w:val="22"/>
              <w14:ligatures w14:val="standardContextual"/>
            </w:rPr>
          </w:pPr>
          <w:hyperlink w:anchor="_Toc136442805" w:history="1">
            <w:r w:rsidRPr="00115DE3">
              <w:rPr>
                <w:rStyle w:val="Hyperlink"/>
                <w:noProof/>
              </w:rPr>
              <w:t>2.4 Continuity of Operations</w:t>
            </w:r>
            <w:r>
              <w:rPr>
                <w:noProof/>
                <w:webHidden/>
              </w:rPr>
              <w:tab/>
            </w:r>
            <w:r>
              <w:rPr>
                <w:noProof/>
                <w:webHidden/>
              </w:rPr>
              <w:fldChar w:fldCharType="begin"/>
            </w:r>
            <w:r>
              <w:rPr>
                <w:noProof/>
                <w:webHidden/>
              </w:rPr>
              <w:instrText xml:space="preserve"> PAGEREF _Toc136442805 \h </w:instrText>
            </w:r>
            <w:r>
              <w:rPr>
                <w:noProof/>
                <w:webHidden/>
              </w:rPr>
            </w:r>
            <w:r>
              <w:rPr>
                <w:noProof/>
                <w:webHidden/>
              </w:rPr>
              <w:fldChar w:fldCharType="separate"/>
            </w:r>
            <w:r>
              <w:rPr>
                <w:noProof/>
                <w:webHidden/>
              </w:rPr>
              <w:t>25</w:t>
            </w:r>
            <w:r>
              <w:rPr>
                <w:noProof/>
                <w:webHidden/>
              </w:rPr>
              <w:fldChar w:fldCharType="end"/>
            </w:r>
          </w:hyperlink>
        </w:p>
        <w:p w14:paraId="3FD97515" w14:textId="77BB112E" w:rsidR="00C550CE" w:rsidRDefault="00C550CE" w:rsidP="00C550CE">
          <w:pPr>
            <w:pStyle w:val="TOC3"/>
            <w:spacing w:line="240" w:lineRule="auto"/>
            <w:rPr>
              <w:rFonts w:eastAsiaTheme="minorEastAsia"/>
              <w:noProof/>
              <w:kern w:val="2"/>
              <w:sz w:val="22"/>
              <w14:ligatures w14:val="standardContextual"/>
            </w:rPr>
          </w:pPr>
          <w:hyperlink w:anchor="_Toc136442806" w:history="1">
            <w:r w:rsidRPr="00115DE3">
              <w:rPr>
                <w:rStyle w:val="Hyperlink"/>
                <w:noProof/>
              </w:rPr>
              <w:t>Coalition Response Team (CRT)</w:t>
            </w:r>
            <w:r>
              <w:rPr>
                <w:noProof/>
                <w:webHidden/>
              </w:rPr>
              <w:tab/>
            </w:r>
            <w:r>
              <w:rPr>
                <w:noProof/>
                <w:webHidden/>
              </w:rPr>
              <w:fldChar w:fldCharType="begin"/>
            </w:r>
            <w:r>
              <w:rPr>
                <w:noProof/>
                <w:webHidden/>
              </w:rPr>
              <w:instrText xml:space="preserve"> PAGEREF _Toc136442806 \h </w:instrText>
            </w:r>
            <w:r>
              <w:rPr>
                <w:noProof/>
                <w:webHidden/>
              </w:rPr>
            </w:r>
            <w:r>
              <w:rPr>
                <w:noProof/>
                <w:webHidden/>
              </w:rPr>
              <w:fldChar w:fldCharType="separate"/>
            </w:r>
            <w:r>
              <w:rPr>
                <w:noProof/>
                <w:webHidden/>
              </w:rPr>
              <w:t>25</w:t>
            </w:r>
            <w:r>
              <w:rPr>
                <w:noProof/>
                <w:webHidden/>
              </w:rPr>
              <w:fldChar w:fldCharType="end"/>
            </w:r>
          </w:hyperlink>
        </w:p>
        <w:p w14:paraId="146D8258" w14:textId="30E8B8C1" w:rsidR="00C550CE" w:rsidRDefault="00C550CE" w:rsidP="00C550CE">
          <w:pPr>
            <w:pStyle w:val="TOC3"/>
            <w:spacing w:line="240" w:lineRule="auto"/>
            <w:rPr>
              <w:rFonts w:eastAsiaTheme="minorEastAsia"/>
              <w:noProof/>
              <w:kern w:val="2"/>
              <w:sz w:val="22"/>
              <w14:ligatures w14:val="standardContextual"/>
            </w:rPr>
          </w:pPr>
          <w:hyperlink w:anchor="_Toc136442807" w:history="1">
            <w:r w:rsidRPr="00115DE3">
              <w:rPr>
                <w:rStyle w:val="Hyperlink"/>
                <w:noProof/>
              </w:rPr>
              <w:t>Redundant communications</w:t>
            </w:r>
            <w:r>
              <w:rPr>
                <w:noProof/>
                <w:webHidden/>
              </w:rPr>
              <w:tab/>
            </w:r>
            <w:r>
              <w:rPr>
                <w:noProof/>
                <w:webHidden/>
              </w:rPr>
              <w:fldChar w:fldCharType="begin"/>
            </w:r>
            <w:r>
              <w:rPr>
                <w:noProof/>
                <w:webHidden/>
              </w:rPr>
              <w:instrText xml:space="preserve"> PAGEREF _Toc136442807 \h </w:instrText>
            </w:r>
            <w:r>
              <w:rPr>
                <w:noProof/>
                <w:webHidden/>
              </w:rPr>
            </w:r>
            <w:r>
              <w:rPr>
                <w:noProof/>
                <w:webHidden/>
              </w:rPr>
              <w:fldChar w:fldCharType="separate"/>
            </w:r>
            <w:r>
              <w:rPr>
                <w:noProof/>
                <w:webHidden/>
              </w:rPr>
              <w:t>26</w:t>
            </w:r>
            <w:r>
              <w:rPr>
                <w:noProof/>
                <w:webHidden/>
              </w:rPr>
              <w:fldChar w:fldCharType="end"/>
            </w:r>
          </w:hyperlink>
        </w:p>
        <w:p w14:paraId="482E2A08" w14:textId="29D09AF6" w:rsidR="00C550CE" w:rsidRDefault="00C550CE" w:rsidP="00C550CE">
          <w:pPr>
            <w:pStyle w:val="TOC3"/>
            <w:spacing w:line="240" w:lineRule="auto"/>
            <w:rPr>
              <w:rFonts w:eastAsiaTheme="minorEastAsia"/>
              <w:noProof/>
              <w:kern w:val="2"/>
              <w:sz w:val="22"/>
              <w14:ligatures w14:val="standardContextual"/>
            </w:rPr>
          </w:pPr>
          <w:hyperlink w:anchor="_Toc136442808" w:history="1">
            <w:r w:rsidRPr="00115DE3">
              <w:rPr>
                <w:rStyle w:val="Hyperlink"/>
                <w:noProof/>
              </w:rPr>
              <w:t>Coalition to coalition relationships</w:t>
            </w:r>
            <w:r>
              <w:rPr>
                <w:noProof/>
                <w:webHidden/>
              </w:rPr>
              <w:tab/>
            </w:r>
            <w:r>
              <w:rPr>
                <w:noProof/>
                <w:webHidden/>
              </w:rPr>
              <w:fldChar w:fldCharType="begin"/>
            </w:r>
            <w:r>
              <w:rPr>
                <w:noProof/>
                <w:webHidden/>
              </w:rPr>
              <w:instrText xml:space="preserve"> PAGEREF _Toc136442808 \h </w:instrText>
            </w:r>
            <w:r>
              <w:rPr>
                <w:noProof/>
                <w:webHidden/>
              </w:rPr>
            </w:r>
            <w:r>
              <w:rPr>
                <w:noProof/>
                <w:webHidden/>
              </w:rPr>
              <w:fldChar w:fldCharType="separate"/>
            </w:r>
            <w:r>
              <w:rPr>
                <w:noProof/>
                <w:webHidden/>
              </w:rPr>
              <w:t>26</w:t>
            </w:r>
            <w:r>
              <w:rPr>
                <w:noProof/>
                <w:webHidden/>
              </w:rPr>
              <w:fldChar w:fldCharType="end"/>
            </w:r>
          </w:hyperlink>
        </w:p>
        <w:p w14:paraId="2E0F5A5C" w14:textId="19B7E8B4" w:rsidR="00C550CE" w:rsidRDefault="00C550CE" w:rsidP="00C550CE">
          <w:pPr>
            <w:pStyle w:val="TOC3"/>
            <w:spacing w:line="240" w:lineRule="auto"/>
            <w:rPr>
              <w:rFonts w:eastAsiaTheme="minorEastAsia"/>
              <w:noProof/>
              <w:kern w:val="2"/>
              <w:sz w:val="22"/>
              <w14:ligatures w14:val="standardContextual"/>
            </w:rPr>
          </w:pPr>
          <w:hyperlink w:anchor="_Toc136442809" w:history="1">
            <w:r w:rsidRPr="00115DE3">
              <w:rPr>
                <w:rStyle w:val="Hyperlink"/>
                <w:noProof/>
              </w:rPr>
              <w:t>Administrative and Financial Support</w:t>
            </w:r>
            <w:r>
              <w:rPr>
                <w:noProof/>
                <w:webHidden/>
              </w:rPr>
              <w:tab/>
            </w:r>
            <w:r>
              <w:rPr>
                <w:noProof/>
                <w:webHidden/>
              </w:rPr>
              <w:fldChar w:fldCharType="begin"/>
            </w:r>
            <w:r>
              <w:rPr>
                <w:noProof/>
                <w:webHidden/>
              </w:rPr>
              <w:instrText xml:space="preserve"> PAGEREF _Toc136442809 \h </w:instrText>
            </w:r>
            <w:r>
              <w:rPr>
                <w:noProof/>
                <w:webHidden/>
              </w:rPr>
            </w:r>
            <w:r>
              <w:rPr>
                <w:noProof/>
                <w:webHidden/>
              </w:rPr>
              <w:fldChar w:fldCharType="separate"/>
            </w:r>
            <w:r>
              <w:rPr>
                <w:noProof/>
                <w:webHidden/>
              </w:rPr>
              <w:t>27</w:t>
            </w:r>
            <w:r>
              <w:rPr>
                <w:noProof/>
                <w:webHidden/>
              </w:rPr>
              <w:fldChar w:fldCharType="end"/>
            </w:r>
          </w:hyperlink>
        </w:p>
        <w:p w14:paraId="1E0A5304" w14:textId="6F70106B" w:rsidR="00C550CE" w:rsidRDefault="00C550CE" w:rsidP="00C550CE">
          <w:pPr>
            <w:pStyle w:val="TOC3"/>
            <w:spacing w:line="240" w:lineRule="auto"/>
            <w:rPr>
              <w:rFonts w:eastAsiaTheme="minorEastAsia"/>
              <w:noProof/>
              <w:kern w:val="2"/>
              <w:sz w:val="22"/>
              <w14:ligatures w14:val="standardContextual"/>
            </w:rPr>
          </w:pPr>
          <w:hyperlink w:anchor="_Toc136442810" w:history="1">
            <w:r w:rsidRPr="00115DE3">
              <w:rPr>
                <w:rStyle w:val="Hyperlink"/>
                <w:noProof/>
              </w:rPr>
              <w:t>Alignment between coalition and individual facility level plans</w:t>
            </w:r>
            <w:r>
              <w:rPr>
                <w:noProof/>
                <w:webHidden/>
              </w:rPr>
              <w:tab/>
            </w:r>
            <w:r>
              <w:rPr>
                <w:noProof/>
                <w:webHidden/>
              </w:rPr>
              <w:fldChar w:fldCharType="begin"/>
            </w:r>
            <w:r>
              <w:rPr>
                <w:noProof/>
                <w:webHidden/>
              </w:rPr>
              <w:instrText xml:space="preserve"> PAGEREF _Toc136442810 \h </w:instrText>
            </w:r>
            <w:r>
              <w:rPr>
                <w:noProof/>
                <w:webHidden/>
              </w:rPr>
            </w:r>
            <w:r>
              <w:rPr>
                <w:noProof/>
                <w:webHidden/>
              </w:rPr>
              <w:fldChar w:fldCharType="separate"/>
            </w:r>
            <w:r>
              <w:rPr>
                <w:noProof/>
                <w:webHidden/>
              </w:rPr>
              <w:t>27</w:t>
            </w:r>
            <w:r>
              <w:rPr>
                <w:noProof/>
                <w:webHidden/>
              </w:rPr>
              <w:fldChar w:fldCharType="end"/>
            </w:r>
          </w:hyperlink>
        </w:p>
        <w:p w14:paraId="0D1F80E5" w14:textId="6A0CF5B5" w:rsidR="00C550CE" w:rsidRDefault="00C550CE" w:rsidP="00C550CE">
          <w:pPr>
            <w:pStyle w:val="TOC1"/>
            <w:rPr>
              <w:rFonts w:eastAsiaTheme="minorEastAsia"/>
              <w:b w:val="0"/>
              <w:kern w:val="2"/>
              <w14:ligatures w14:val="standardContextual"/>
            </w:rPr>
          </w:pPr>
          <w:hyperlink w:anchor="_Toc136442811" w:history="1">
            <w:r w:rsidRPr="00115DE3">
              <w:rPr>
                <w:rStyle w:val="Hyperlink"/>
              </w:rPr>
              <w:t>3. Appendices</w:t>
            </w:r>
            <w:r>
              <w:rPr>
                <w:webHidden/>
              </w:rPr>
              <w:tab/>
            </w:r>
            <w:r>
              <w:rPr>
                <w:webHidden/>
              </w:rPr>
              <w:fldChar w:fldCharType="begin"/>
            </w:r>
            <w:r>
              <w:rPr>
                <w:webHidden/>
              </w:rPr>
              <w:instrText xml:space="preserve"> PAGEREF _Toc136442811 \h </w:instrText>
            </w:r>
            <w:r>
              <w:rPr>
                <w:webHidden/>
              </w:rPr>
            </w:r>
            <w:r>
              <w:rPr>
                <w:webHidden/>
              </w:rPr>
              <w:fldChar w:fldCharType="separate"/>
            </w:r>
            <w:r>
              <w:rPr>
                <w:webHidden/>
              </w:rPr>
              <w:t>28</w:t>
            </w:r>
            <w:r>
              <w:rPr>
                <w:webHidden/>
              </w:rPr>
              <w:fldChar w:fldCharType="end"/>
            </w:r>
          </w:hyperlink>
        </w:p>
        <w:p w14:paraId="0CA08CC3" w14:textId="0816C61C" w:rsidR="00C550CE" w:rsidRDefault="00C550CE" w:rsidP="00C550CE">
          <w:pPr>
            <w:pStyle w:val="TOC2"/>
            <w:rPr>
              <w:rFonts w:eastAsiaTheme="minorEastAsia"/>
              <w:noProof/>
              <w:kern w:val="2"/>
              <w:sz w:val="22"/>
              <w14:ligatures w14:val="standardContextual"/>
            </w:rPr>
          </w:pPr>
          <w:hyperlink w:anchor="_Toc136442812" w:history="1">
            <w:r w:rsidRPr="00115DE3">
              <w:rPr>
                <w:rStyle w:val="Hyperlink"/>
                <w:rFonts w:cstheme="minorHAnsi"/>
                <w:bCs/>
                <w:noProof/>
              </w:rPr>
              <w:t>3.1 Contact information - contact information is maintained on the coalition website.</w:t>
            </w:r>
            <w:r>
              <w:rPr>
                <w:noProof/>
                <w:webHidden/>
              </w:rPr>
              <w:tab/>
            </w:r>
            <w:r>
              <w:rPr>
                <w:noProof/>
                <w:webHidden/>
              </w:rPr>
              <w:fldChar w:fldCharType="begin"/>
            </w:r>
            <w:r>
              <w:rPr>
                <w:noProof/>
                <w:webHidden/>
              </w:rPr>
              <w:instrText xml:space="preserve"> PAGEREF _Toc136442812 \h </w:instrText>
            </w:r>
            <w:r>
              <w:rPr>
                <w:noProof/>
                <w:webHidden/>
              </w:rPr>
            </w:r>
            <w:r>
              <w:rPr>
                <w:noProof/>
                <w:webHidden/>
              </w:rPr>
              <w:fldChar w:fldCharType="separate"/>
            </w:r>
            <w:r>
              <w:rPr>
                <w:noProof/>
                <w:webHidden/>
              </w:rPr>
              <w:t>28</w:t>
            </w:r>
            <w:r>
              <w:rPr>
                <w:noProof/>
                <w:webHidden/>
              </w:rPr>
              <w:fldChar w:fldCharType="end"/>
            </w:r>
          </w:hyperlink>
        </w:p>
        <w:p w14:paraId="0644D7D4" w14:textId="566A7812" w:rsidR="00C550CE" w:rsidRDefault="00C550CE" w:rsidP="00C550CE">
          <w:pPr>
            <w:pStyle w:val="TOC2"/>
            <w:rPr>
              <w:rFonts w:eastAsiaTheme="minorEastAsia"/>
              <w:noProof/>
              <w:kern w:val="2"/>
              <w:sz w:val="22"/>
              <w14:ligatures w14:val="standardContextual"/>
            </w:rPr>
          </w:pPr>
          <w:hyperlink w:anchor="_Toc136442813" w:history="1">
            <w:r w:rsidRPr="00115DE3">
              <w:rPr>
                <w:rStyle w:val="Hyperlink"/>
                <w:rFonts w:cstheme="minorHAnsi"/>
                <w:bCs/>
                <w:noProof/>
              </w:rPr>
              <w:t>3.2 Hazard Vulnerability Analysis - refer to the Coalition Preparedness Plan</w:t>
            </w:r>
            <w:r>
              <w:rPr>
                <w:noProof/>
                <w:webHidden/>
              </w:rPr>
              <w:tab/>
            </w:r>
            <w:r>
              <w:rPr>
                <w:noProof/>
                <w:webHidden/>
              </w:rPr>
              <w:fldChar w:fldCharType="begin"/>
            </w:r>
            <w:r>
              <w:rPr>
                <w:noProof/>
                <w:webHidden/>
              </w:rPr>
              <w:instrText xml:space="preserve"> PAGEREF _Toc136442813 \h </w:instrText>
            </w:r>
            <w:r>
              <w:rPr>
                <w:noProof/>
                <w:webHidden/>
              </w:rPr>
            </w:r>
            <w:r>
              <w:rPr>
                <w:noProof/>
                <w:webHidden/>
              </w:rPr>
              <w:fldChar w:fldCharType="separate"/>
            </w:r>
            <w:r>
              <w:rPr>
                <w:noProof/>
                <w:webHidden/>
              </w:rPr>
              <w:t>28</w:t>
            </w:r>
            <w:r>
              <w:rPr>
                <w:noProof/>
                <w:webHidden/>
              </w:rPr>
              <w:fldChar w:fldCharType="end"/>
            </w:r>
          </w:hyperlink>
        </w:p>
        <w:p w14:paraId="1A18A254" w14:textId="3C181F22" w:rsidR="00C550CE" w:rsidRDefault="00C550CE" w:rsidP="00C550CE">
          <w:pPr>
            <w:pStyle w:val="TOC2"/>
            <w:rPr>
              <w:rFonts w:eastAsiaTheme="minorEastAsia"/>
              <w:noProof/>
              <w:kern w:val="2"/>
              <w:sz w:val="22"/>
              <w14:ligatures w14:val="standardContextual"/>
            </w:rPr>
          </w:pPr>
          <w:hyperlink w:anchor="_Toc136442814" w:history="1">
            <w:r w:rsidRPr="00115DE3">
              <w:rPr>
                <w:rStyle w:val="Hyperlink"/>
                <w:rFonts w:cstheme="minorHAnsi"/>
                <w:bCs/>
                <w:iCs/>
                <w:noProof/>
              </w:rPr>
              <w:t>3.3</w:t>
            </w:r>
            <w:r w:rsidRPr="00115DE3">
              <w:rPr>
                <w:rStyle w:val="Hyperlink"/>
                <w:rFonts w:cstheme="minorHAnsi"/>
                <w:bCs/>
                <w:noProof/>
              </w:rPr>
              <w:t xml:space="preserve"> HCC Coordination Job Aids/Position Descriptions</w:t>
            </w:r>
            <w:r>
              <w:rPr>
                <w:noProof/>
                <w:webHidden/>
              </w:rPr>
              <w:tab/>
            </w:r>
            <w:r>
              <w:rPr>
                <w:noProof/>
                <w:webHidden/>
              </w:rPr>
              <w:fldChar w:fldCharType="begin"/>
            </w:r>
            <w:r>
              <w:rPr>
                <w:noProof/>
                <w:webHidden/>
              </w:rPr>
              <w:instrText xml:space="preserve"> PAGEREF _Toc136442814 \h </w:instrText>
            </w:r>
            <w:r>
              <w:rPr>
                <w:noProof/>
                <w:webHidden/>
              </w:rPr>
            </w:r>
            <w:r>
              <w:rPr>
                <w:noProof/>
                <w:webHidden/>
              </w:rPr>
              <w:fldChar w:fldCharType="separate"/>
            </w:r>
            <w:r>
              <w:rPr>
                <w:noProof/>
                <w:webHidden/>
              </w:rPr>
              <w:t>28</w:t>
            </w:r>
            <w:r>
              <w:rPr>
                <w:noProof/>
                <w:webHidden/>
              </w:rPr>
              <w:fldChar w:fldCharType="end"/>
            </w:r>
          </w:hyperlink>
        </w:p>
        <w:p w14:paraId="3E1840D7" w14:textId="38ABF23C" w:rsidR="00C550CE" w:rsidRDefault="00C550CE" w:rsidP="00C550CE">
          <w:pPr>
            <w:pStyle w:val="TOC2"/>
            <w:rPr>
              <w:rFonts w:eastAsiaTheme="minorEastAsia"/>
              <w:noProof/>
              <w:kern w:val="2"/>
              <w:sz w:val="22"/>
              <w14:ligatures w14:val="standardContextual"/>
            </w:rPr>
          </w:pPr>
          <w:hyperlink w:anchor="_Toc136442815" w:history="1">
            <w:r w:rsidRPr="00115DE3">
              <w:rPr>
                <w:rStyle w:val="Hyperlink"/>
                <w:rFonts w:cstheme="minorHAnsi"/>
                <w:bCs/>
                <w:noProof/>
              </w:rPr>
              <w:t>3.4 Applicable Report and Status Forms, Supply Lists etc.</w:t>
            </w:r>
            <w:r>
              <w:rPr>
                <w:noProof/>
                <w:webHidden/>
              </w:rPr>
              <w:tab/>
            </w:r>
            <w:r>
              <w:rPr>
                <w:noProof/>
                <w:webHidden/>
              </w:rPr>
              <w:fldChar w:fldCharType="begin"/>
            </w:r>
            <w:r>
              <w:rPr>
                <w:noProof/>
                <w:webHidden/>
              </w:rPr>
              <w:instrText xml:space="preserve"> PAGEREF _Toc136442815 \h </w:instrText>
            </w:r>
            <w:r>
              <w:rPr>
                <w:noProof/>
                <w:webHidden/>
              </w:rPr>
            </w:r>
            <w:r>
              <w:rPr>
                <w:noProof/>
                <w:webHidden/>
              </w:rPr>
              <w:fldChar w:fldCharType="separate"/>
            </w:r>
            <w:r>
              <w:rPr>
                <w:noProof/>
                <w:webHidden/>
              </w:rPr>
              <w:t>28</w:t>
            </w:r>
            <w:r>
              <w:rPr>
                <w:noProof/>
                <w:webHidden/>
              </w:rPr>
              <w:fldChar w:fldCharType="end"/>
            </w:r>
          </w:hyperlink>
        </w:p>
        <w:p w14:paraId="437C4728" w14:textId="2B67C165" w:rsidR="00C550CE" w:rsidRDefault="00C550CE" w:rsidP="00C550CE">
          <w:pPr>
            <w:pStyle w:val="TOC3"/>
            <w:spacing w:line="240" w:lineRule="auto"/>
            <w:rPr>
              <w:rFonts w:eastAsiaTheme="minorEastAsia"/>
              <w:noProof/>
              <w:kern w:val="2"/>
              <w:sz w:val="22"/>
              <w14:ligatures w14:val="standardContextual"/>
            </w:rPr>
          </w:pPr>
          <w:hyperlink w:anchor="_Toc136442816" w:history="1">
            <w:r w:rsidRPr="00115DE3">
              <w:rPr>
                <w:rStyle w:val="Hyperlink"/>
                <w:rFonts w:cstheme="minorHAnsi"/>
                <w:bCs/>
                <w:noProof/>
              </w:rPr>
              <w:t>3.4.1 Incident Command Forms</w:t>
            </w:r>
            <w:r>
              <w:rPr>
                <w:noProof/>
                <w:webHidden/>
              </w:rPr>
              <w:tab/>
            </w:r>
            <w:r>
              <w:rPr>
                <w:noProof/>
                <w:webHidden/>
              </w:rPr>
              <w:fldChar w:fldCharType="begin"/>
            </w:r>
            <w:r>
              <w:rPr>
                <w:noProof/>
                <w:webHidden/>
              </w:rPr>
              <w:instrText xml:space="preserve"> PAGEREF _Toc136442816 \h </w:instrText>
            </w:r>
            <w:r>
              <w:rPr>
                <w:noProof/>
                <w:webHidden/>
              </w:rPr>
            </w:r>
            <w:r>
              <w:rPr>
                <w:noProof/>
                <w:webHidden/>
              </w:rPr>
              <w:fldChar w:fldCharType="separate"/>
            </w:r>
            <w:r>
              <w:rPr>
                <w:noProof/>
                <w:webHidden/>
              </w:rPr>
              <w:t>28</w:t>
            </w:r>
            <w:r>
              <w:rPr>
                <w:noProof/>
                <w:webHidden/>
              </w:rPr>
              <w:fldChar w:fldCharType="end"/>
            </w:r>
          </w:hyperlink>
        </w:p>
        <w:p w14:paraId="11C29536" w14:textId="43B680FB" w:rsidR="00C550CE" w:rsidRDefault="00C550CE" w:rsidP="00C550CE">
          <w:pPr>
            <w:pStyle w:val="TOC3"/>
            <w:spacing w:line="240" w:lineRule="auto"/>
            <w:rPr>
              <w:rFonts w:eastAsiaTheme="minorEastAsia"/>
              <w:noProof/>
              <w:kern w:val="2"/>
              <w:sz w:val="22"/>
              <w14:ligatures w14:val="standardContextual"/>
            </w:rPr>
          </w:pPr>
          <w:hyperlink w:anchor="_Toc136442817" w:history="1">
            <w:r w:rsidRPr="00115DE3">
              <w:rPr>
                <w:rStyle w:val="Hyperlink"/>
                <w:rFonts w:cstheme="minorHAnsi"/>
                <w:bCs/>
                <w:noProof/>
              </w:rPr>
              <w:t>3.4.2 Essential Elements of Information</w:t>
            </w:r>
            <w:r>
              <w:rPr>
                <w:noProof/>
                <w:webHidden/>
              </w:rPr>
              <w:tab/>
            </w:r>
            <w:r>
              <w:rPr>
                <w:noProof/>
                <w:webHidden/>
              </w:rPr>
              <w:fldChar w:fldCharType="begin"/>
            </w:r>
            <w:r>
              <w:rPr>
                <w:noProof/>
                <w:webHidden/>
              </w:rPr>
              <w:instrText xml:space="preserve"> PAGEREF _Toc136442817 \h </w:instrText>
            </w:r>
            <w:r>
              <w:rPr>
                <w:noProof/>
                <w:webHidden/>
              </w:rPr>
            </w:r>
            <w:r>
              <w:rPr>
                <w:noProof/>
                <w:webHidden/>
              </w:rPr>
              <w:fldChar w:fldCharType="separate"/>
            </w:r>
            <w:r>
              <w:rPr>
                <w:noProof/>
                <w:webHidden/>
              </w:rPr>
              <w:t>28</w:t>
            </w:r>
            <w:r>
              <w:rPr>
                <w:noProof/>
                <w:webHidden/>
              </w:rPr>
              <w:fldChar w:fldCharType="end"/>
            </w:r>
          </w:hyperlink>
        </w:p>
        <w:p w14:paraId="70E2FDA0" w14:textId="624D220A"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18" w:history="1">
            <w:r w:rsidRPr="00115DE3">
              <w:rPr>
                <w:rStyle w:val="Hyperlink"/>
                <w:rFonts w:cstheme="minorHAnsi"/>
                <w:bCs/>
                <w:noProof/>
              </w:rPr>
              <w:t>3.4.2.1 Essential Elements of Information Template</w:t>
            </w:r>
            <w:r>
              <w:rPr>
                <w:noProof/>
                <w:webHidden/>
              </w:rPr>
              <w:tab/>
            </w:r>
            <w:r>
              <w:rPr>
                <w:noProof/>
                <w:webHidden/>
              </w:rPr>
              <w:fldChar w:fldCharType="begin"/>
            </w:r>
            <w:r>
              <w:rPr>
                <w:noProof/>
                <w:webHidden/>
              </w:rPr>
              <w:instrText xml:space="preserve"> PAGEREF _Toc136442818 \h </w:instrText>
            </w:r>
            <w:r>
              <w:rPr>
                <w:noProof/>
                <w:webHidden/>
              </w:rPr>
            </w:r>
            <w:r>
              <w:rPr>
                <w:noProof/>
                <w:webHidden/>
              </w:rPr>
              <w:fldChar w:fldCharType="separate"/>
            </w:r>
            <w:r>
              <w:rPr>
                <w:noProof/>
                <w:webHidden/>
              </w:rPr>
              <w:t>28</w:t>
            </w:r>
            <w:r>
              <w:rPr>
                <w:noProof/>
                <w:webHidden/>
              </w:rPr>
              <w:fldChar w:fldCharType="end"/>
            </w:r>
          </w:hyperlink>
        </w:p>
        <w:p w14:paraId="4F28C821" w14:textId="0F577915" w:rsidR="00C550CE" w:rsidRDefault="00C550CE" w:rsidP="00C550CE">
          <w:pPr>
            <w:pStyle w:val="TOC2"/>
            <w:rPr>
              <w:rFonts w:eastAsiaTheme="minorEastAsia"/>
              <w:noProof/>
              <w:kern w:val="2"/>
              <w:sz w:val="22"/>
              <w14:ligatures w14:val="standardContextual"/>
            </w:rPr>
          </w:pPr>
          <w:hyperlink w:anchor="_Toc136442819" w:history="1">
            <w:r w:rsidRPr="00115DE3">
              <w:rPr>
                <w:rStyle w:val="Hyperlink"/>
                <w:rFonts w:cstheme="minorHAnsi"/>
                <w:bCs/>
                <w:noProof/>
              </w:rPr>
              <w:t>3.5 Scenario Specific Considerations</w:t>
            </w:r>
            <w:r>
              <w:rPr>
                <w:noProof/>
                <w:webHidden/>
              </w:rPr>
              <w:tab/>
            </w:r>
            <w:r>
              <w:rPr>
                <w:noProof/>
                <w:webHidden/>
              </w:rPr>
              <w:fldChar w:fldCharType="begin"/>
            </w:r>
            <w:r>
              <w:rPr>
                <w:noProof/>
                <w:webHidden/>
              </w:rPr>
              <w:instrText xml:space="preserve"> PAGEREF _Toc136442819 \h </w:instrText>
            </w:r>
            <w:r>
              <w:rPr>
                <w:noProof/>
                <w:webHidden/>
              </w:rPr>
            </w:r>
            <w:r>
              <w:rPr>
                <w:noProof/>
                <w:webHidden/>
              </w:rPr>
              <w:fldChar w:fldCharType="separate"/>
            </w:r>
            <w:r>
              <w:rPr>
                <w:noProof/>
                <w:webHidden/>
              </w:rPr>
              <w:t>28</w:t>
            </w:r>
            <w:r>
              <w:rPr>
                <w:noProof/>
                <w:webHidden/>
              </w:rPr>
              <w:fldChar w:fldCharType="end"/>
            </w:r>
          </w:hyperlink>
        </w:p>
        <w:p w14:paraId="6A926E21" w14:textId="2F510766" w:rsidR="00C550CE" w:rsidRDefault="00C550CE" w:rsidP="00C550CE">
          <w:pPr>
            <w:pStyle w:val="TOC3"/>
            <w:spacing w:line="240" w:lineRule="auto"/>
            <w:rPr>
              <w:rFonts w:eastAsiaTheme="minorEastAsia"/>
              <w:noProof/>
              <w:kern w:val="2"/>
              <w:sz w:val="22"/>
              <w14:ligatures w14:val="standardContextual"/>
            </w:rPr>
          </w:pPr>
          <w:hyperlink w:anchor="_Toc136442820" w:history="1">
            <w:r w:rsidRPr="00115DE3">
              <w:rPr>
                <w:rStyle w:val="Hyperlink"/>
                <w:rFonts w:cstheme="minorHAnsi"/>
                <w:bCs/>
                <w:noProof/>
              </w:rPr>
              <w:t>3.5.1 Medical Surge Coordination</w:t>
            </w:r>
            <w:r>
              <w:rPr>
                <w:noProof/>
                <w:webHidden/>
              </w:rPr>
              <w:tab/>
            </w:r>
            <w:r>
              <w:rPr>
                <w:noProof/>
                <w:webHidden/>
              </w:rPr>
              <w:fldChar w:fldCharType="begin"/>
            </w:r>
            <w:r>
              <w:rPr>
                <w:noProof/>
                <w:webHidden/>
              </w:rPr>
              <w:instrText xml:space="preserve"> PAGEREF _Toc136442820 \h </w:instrText>
            </w:r>
            <w:r>
              <w:rPr>
                <w:noProof/>
                <w:webHidden/>
              </w:rPr>
            </w:r>
            <w:r>
              <w:rPr>
                <w:noProof/>
                <w:webHidden/>
              </w:rPr>
              <w:fldChar w:fldCharType="separate"/>
            </w:r>
            <w:r>
              <w:rPr>
                <w:noProof/>
                <w:webHidden/>
              </w:rPr>
              <w:t>28</w:t>
            </w:r>
            <w:r>
              <w:rPr>
                <w:noProof/>
                <w:webHidden/>
              </w:rPr>
              <w:fldChar w:fldCharType="end"/>
            </w:r>
          </w:hyperlink>
        </w:p>
        <w:p w14:paraId="0E97E785" w14:textId="508B1AE7"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21" w:history="1">
            <w:r w:rsidRPr="00115DE3">
              <w:rPr>
                <w:rStyle w:val="Hyperlink"/>
                <w:rFonts w:cstheme="minorHAnsi"/>
                <w:bCs/>
                <w:noProof/>
              </w:rPr>
              <w:t>3.5.1.1 WCMHPC Regional Burn Surge Plan</w:t>
            </w:r>
            <w:r>
              <w:rPr>
                <w:noProof/>
                <w:webHidden/>
              </w:rPr>
              <w:tab/>
            </w:r>
            <w:r>
              <w:rPr>
                <w:noProof/>
                <w:webHidden/>
              </w:rPr>
              <w:fldChar w:fldCharType="begin"/>
            </w:r>
            <w:r>
              <w:rPr>
                <w:noProof/>
                <w:webHidden/>
              </w:rPr>
              <w:instrText xml:space="preserve"> PAGEREF _Toc136442821 \h </w:instrText>
            </w:r>
            <w:r>
              <w:rPr>
                <w:noProof/>
                <w:webHidden/>
              </w:rPr>
            </w:r>
            <w:r>
              <w:rPr>
                <w:noProof/>
                <w:webHidden/>
              </w:rPr>
              <w:fldChar w:fldCharType="separate"/>
            </w:r>
            <w:r>
              <w:rPr>
                <w:noProof/>
                <w:webHidden/>
              </w:rPr>
              <w:t>28</w:t>
            </w:r>
            <w:r>
              <w:rPr>
                <w:noProof/>
                <w:webHidden/>
              </w:rPr>
              <w:fldChar w:fldCharType="end"/>
            </w:r>
          </w:hyperlink>
        </w:p>
        <w:p w14:paraId="749992A2" w14:textId="5B285868"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22" w:history="1">
            <w:r w:rsidRPr="00115DE3">
              <w:rPr>
                <w:rStyle w:val="Hyperlink"/>
                <w:rFonts w:cstheme="minorHAnsi"/>
                <w:bCs/>
                <w:noProof/>
              </w:rPr>
              <w:t>3.5.1.2 WCMHPC Regional Pediatric Surge Plan</w:t>
            </w:r>
            <w:r>
              <w:rPr>
                <w:noProof/>
                <w:webHidden/>
              </w:rPr>
              <w:tab/>
            </w:r>
            <w:r>
              <w:rPr>
                <w:noProof/>
                <w:webHidden/>
              </w:rPr>
              <w:fldChar w:fldCharType="begin"/>
            </w:r>
            <w:r>
              <w:rPr>
                <w:noProof/>
                <w:webHidden/>
              </w:rPr>
              <w:instrText xml:space="preserve"> PAGEREF _Toc136442822 \h </w:instrText>
            </w:r>
            <w:r>
              <w:rPr>
                <w:noProof/>
                <w:webHidden/>
              </w:rPr>
            </w:r>
            <w:r>
              <w:rPr>
                <w:noProof/>
                <w:webHidden/>
              </w:rPr>
              <w:fldChar w:fldCharType="separate"/>
            </w:r>
            <w:r>
              <w:rPr>
                <w:noProof/>
                <w:webHidden/>
              </w:rPr>
              <w:t>28</w:t>
            </w:r>
            <w:r>
              <w:rPr>
                <w:noProof/>
                <w:webHidden/>
              </w:rPr>
              <w:fldChar w:fldCharType="end"/>
            </w:r>
          </w:hyperlink>
        </w:p>
        <w:p w14:paraId="429B4F55" w14:textId="34696477"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23" w:history="1">
            <w:r w:rsidRPr="00115DE3">
              <w:rPr>
                <w:rStyle w:val="Hyperlink"/>
                <w:rFonts w:cstheme="minorHAnsi"/>
                <w:bCs/>
                <w:noProof/>
              </w:rPr>
              <w:t>3.5.1.3 Mass Fatality Planning</w:t>
            </w:r>
            <w:r>
              <w:rPr>
                <w:noProof/>
                <w:webHidden/>
              </w:rPr>
              <w:tab/>
            </w:r>
            <w:r>
              <w:rPr>
                <w:noProof/>
                <w:webHidden/>
              </w:rPr>
              <w:fldChar w:fldCharType="begin"/>
            </w:r>
            <w:r>
              <w:rPr>
                <w:noProof/>
                <w:webHidden/>
              </w:rPr>
              <w:instrText xml:space="preserve"> PAGEREF _Toc136442823 \h </w:instrText>
            </w:r>
            <w:r>
              <w:rPr>
                <w:noProof/>
                <w:webHidden/>
              </w:rPr>
            </w:r>
            <w:r>
              <w:rPr>
                <w:noProof/>
                <w:webHidden/>
              </w:rPr>
              <w:fldChar w:fldCharType="separate"/>
            </w:r>
            <w:r>
              <w:rPr>
                <w:noProof/>
                <w:webHidden/>
              </w:rPr>
              <w:t>28</w:t>
            </w:r>
            <w:r>
              <w:rPr>
                <w:noProof/>
                <w:webHidden/>
              </w:rPr>
              <w:fldChar w:fldCharType="end"/>
            </w:r>
          </w:hyperlink>
        </w:p>
        <w:p w14:paraId="5B3F3ABB" w14:textId="11AEFEA6"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24" w:history="1">
            <w:r w:rsidRPr="00115DE3">
              <w:rPr>
                <w:rStyle w:val="Hyperlink"/>
                <w:rFonts w:cstheme="minorHAnsi"/>
                <w:bCs/>
                <w:noProof/>
              </w:rPr>
              <w:t>3.5.1.4 Crisis Standards of Care</w:t>
            </w:r>
            <w:r>
              <w:rPr>
                <w:noProof/>
                <w:webHidden/>
              </w:rPr>
              <w:tab/>
            </w:r>
            <w:r>
              <w:rPr>
                <w:noProof/>
                <w:webHidden/>
              </w:rPr>
              <w:fldChar w:fldCharType="begin"/>
            </w:r>
            <w:r>
              <w:rPr>
                <w:noProof/>
                <w:webHidden/>
              </w:rPr>
              <w:instrText xml:space="preserve"> PAGEREF _Toc136442824 \h </w:instrText>
            </w:r>
            <w:r>
              <w:rPr>
                <w:noProof/>
                <w:webHidden/>
              </w:rPr>
            </w:r>
            <w:r>
              <w:rPr>
                <w:noProof/>
                <w:webHidden/>
              </w:rPr>
              <w:fldChar w:fldCharType="separate"/>
            </w:r>
            <w:r>
              <w:rPr>
                <w:noProof/>
                <w:webHidden/>
              </w:rPr>
              <w:t>28</w:t>
            </w:r>
            <w:r>
              <w:rPr>
                <w:noProof/>
                <w:webHidden/>
              </w:rPr>
              <w:fldChar w:fldCharType="end"/>
            </w:r>
          </w:hyperlink>
        </w:p>
        <w:p w14:paraId="23BD0362" w14:textId="23FB8365"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25" w:history="1">
            <w:r w:rsidRPr="00115DE3">
              <w:rPr>
                <w:rStyle w:val="Hyperlink"/>
                <w:rFonts w:cstheme="minorHAnsi"/>
                <w:bCs/>
                <w:noProof/>
              </w:rPr>
              <w:t>3.5.1.5 Regional Infectious Disease Plan</w:t>
            </w:r>
            <w:r>
              <w:rPr>
                <w:noProof/>
                <w:webHidden/>
              </w:rPr>
              <w:tab/>
            </w:r>
            <w:r>
              <w:rPr>
                <w:noProof/>
                <w:webHidden/>
              </w:rPr>
              <w:fldChar w:fldCharType="begin"/>
            </w:r>
            <w:r>
              <w:rPr>
                <w:noProof/>
                <w:webHidden/>
              </w:rPr>
              <w:instrText xml:space="preserve"> PAGEREF _Toc136442825 \h </w:instrText>
            </w:r>
            <w:r>
              <w:rPr>
                <w:noProof/>
                <w:webHidden/>
              </w:rPr>
            </w:r>
            <w:r>
              <w:rPr>
                <w:noProof/>
                <w:webHidden/>
              </w:rPr>
              <w:fldChar w:fldCharType="separate"/>
            </w:r>
            <w:r>
              <w:rPr>
                <w:noProof/>
                <w:webHidden/>
              </w:rPr>
              <w:t>28</w:t>
            </w:r>
            <w:r>
              <w:rPr>
                <w:noProof/>
                <w:webHidden/>
              </w:rPr>
              <w:fldChar w:fldCharType="end"/>
            </w:r>
          </w:hyperlink>
        </w:p>
        <w:p w14:paraId="25378C36" w14:textId="47A873CE" w:rsidR="00C550CE" w:rsidRDefault="00C550CE" w:rsidP="00C550CE">
          <w:pPr>
            <w:pStyle w:val="TOC3"/>
            <w:spacing w:line="240" w:lineRule="auto"/>
            <w:rPr>
              <w:rFonts w:eastAsiaTheme="minorEastAsia"/>
              <w:noProof/>
              <w:kern w:val="2"/>
              <w:sz w:val="22"/>
              <w14:ligatures w14:val="standardContextual"/>
            </w:rPr>
          </w:pPr>
          <w:hyperlink w:anchor="_Toc136442826" w:history="1">
            <w:r w:rsidRPr="00115DE3">
              <w:rPr>
                <w:rStyle w:val="Hyperlink"/>
                <w:rFonts w:cstheme="minorHAnsi"/>
                <w:bCs/>
                <w:noProof/>
              </w:rPr>
              <w:t>3.5.2 Regional Patient Tracking Plan</w:t>
            </w:r>
            <w:r>
              <w:rPr>
                <w:noProof/>
                <w:webHidden/>
              </w:rPr>
              <w:tab/>
            </w:r>
            <w:r>
              <w:rPr>
                <w:noProof/>
                <w:webHidden/>
              </w:rPr>
              <w:fldChar w:fldCharType="begin"/>
            </w:r>
            <w:r>
              <w:rPr>
                <w:noProof/>
                <w:webHidden/>
              </w:rPr>
              <w:instrText xml:space="preserve"> PAGEREF _Toc136442826 \h </w:instrText>
            </w:r>
            <w:r>
              <w:rPr>
                <w:noProof/>
                <w:webHidden/>
              </w:rPr>
            </w:r>
            <w:r>
              <w:rPr>
                <w:noProof/>
                <w:webHidden/>
              </w:rPr>
              <w:fldChar w:fldCharType="separate"/>
            </w:r>
            <w:r>
              <w:rPr>
                <w:noProof/>
                <w:webHidden/>
              </w:rPr>
              <w:t>28</w:t>
            </w:r>
            <w:r>
              <w:rPr>
                <w:noProof/>
                <w:webHidden/>
              </w:rPr>
              <w:fldChar w:fldCharType="end"/>
            </w:r>
          </w:hyperlink>
        </w:p>
        <w:p w14:paraId="5F0AC3A4" w14:textId="65947C22" w:rsidR="00C550CE" w:rsidRDefault="00C550CE" w:rsidP="00C550CE">
          <w:pPr>
            <w:pStyle w:val="TOC3"/>
            <w:spacing w:line="240" w:lineRule="auto"/>
            <w:rPr>
              <w:rFonts w:eastAsiaTheme="minorEastAsia"/>
              <w:noProof/>
              <w:kern w:val="2"/>
              <w:sz w:val="22"/>
              <w14:ligatures w14:val="standardContextual"/>
            </w:rPr>
          </w:pPr>
          <w:hyperlink w:anchor="_Toc136442827" w:history="1">
            <w:r w:rsidRPr="00115DE3">
              <w:rPr>
                <w:rStyle w:val="Hyperlink"/>
                <w:rFonts w:cstheme="minorHAnsi"/>
                <w:bCs/>
                <w:noProof/>
                <w:highlight w:val="yellow"/>
              </w:rPr>
              <w:t>3.5.3 Public Information - Pending</w:t>
            </w:r>
            <w:r>
              <w:rPr>
                <w:noProof/>
                <w:webHidden/>
              </w:rPr>
              <w:tab/>
            </w:r>
            <w:r>
              <w:rPr>
                <w:noProof/>
                <w:webHidden/>
              </w:rPr>
              <w:fldChar w:fldCharType="begin"/>
            </w:r>
            <w:r>
              <w:rPr>
                <w:noProof/>
                <w:webHidden/>
              </w:rPr>
              <w:instrText xml:space="preserve"> PAGEREF _Toc136442827 \h </w:instrText>
            </w:r>
            <w:r>
              <w:rPr>
                <w:noProof/>
                <w:webHidden/>
              </w:rPr>
            </w:r>
            <w:r>
              <w:rPr>
                <w:noProof/>
                <w:webHidden/>
              </w:rPr>
              <w:fldChar w:fldCharType="separate"/>
            </w:r>
            <w:r>
              <w:rPr>
                <w:noProof/>
                <w:webHidden/>
              </w:rPr>
              <w:t>28</w:t>
            </w:r>
            <w:r>
              <w:rPr>
                <w:noProof/>
                <w:webHidden/>
              </w:rPr>
              <w:fldChar w:fldCharType="end"/>
            </w:r>
          </w:hyperlink>
        </w:p>
        <w:p w14:paraId="3B00441E" w14:textId="01F694D6" w:rsidR="00C550CE" w:rsidRDefault="00C550CE" w:rsidP="00C550CE">
          <w:pPr>
            <w:pStyle w:val="TOC3"/>
            <w:spacing w:line="240" w:lineRule="auto"/>
            <w:rPr>
              <w:rFonts w:eastAsiaTheme="minorEastAsia"/>
              <w:noProof/>
              <w:kern w:val="2"/>
              <w:sz w:val="22"/>
              <w14:ligatures w14:val="standardContextual"/>
            </w:rPr>
          </w:pPr>
          <w:hyperlink w:anchor="_Toc136442828" w:history="1">
            <w:r w:rsidRPr="00115DE3">
              <w:rPr>
                <w:rStyle w:val="Hyperlink"/>
                <w:rFonts w:cstheme="minorHAnsi"/>
                <w:bCs/>
                <w:noProof/>
                <w:highlight w:val="yellow"/>
              </w:rPr>
              <w:t>3.5.4 Disaster Behavioral Health - Pending</w:t>
            </w:r>
            <w:r>
              <w:rPr>
                <w:noProof/>
                <w:webHidden/>
              </w:rPr>
              <w:tab/>
            </w:r>
            <w:r>
              <w:rPr>
                <w:noProof/>
                <w:webHidden/>
              </w:rPr>
              <w:fldChar w:fldCharType="begin"/>
            </w:r>
            <w:r>
              <w:rPr>
                <w:noProof/>
                <w:webHidden/>
              </w:rPr>
              <w:instrText xml:space="preserve"> PAGEREF _Toc136442828 \h </w:instrText>
            </w:r>
            <w:r>
              <w:rPr>
                <w:noProof/>
                <w:webHidden/>
              </w:rPr>
            </w:r>
            <w:r>
              <w:rPr>
                <w:noProof/>
                <w:webHidden/>
              </w:rPr>
              <w:fldChar w:fldCharType="separate"/>
            </w:r>
            <w:r>
              <w:rPr>
                <w:noProof/>
                <w:webHidden/>
              </w:rPr>
              <w:t>28</w:t>
            </w:r>
            <w:r>
              <w:rPr>
                <w:noProof/>
                <w:webHidden/>
              </w:rPr>
              <w:fldChar w:fldCharType="end"/>
            </w:r>
          </w:hyperlink>
        </w:p>
        <w:p w14:paraId="14420F10" w14:textId="20A60455" w:rsidR="00C550CE" w:rsidRDefault="00C550CE" w:rsidP="00C550CE">
          <w:pPr>
            <w:pStyle w:val="TOC3"/>
            <w:spacing w:line="240" w:lineRule="auto"/>
            <w:rPr>
              <w:rFonts w:eastAsiaTheme="minorEastAsia"/>
              <w:noProof/>
              <w:kern w:val="2"/>
              <w:sz w:val="22"/>
              <w14:ligatures w14:val="standardContextual"/>
            </w:rPr>
          </w:pPr>
          <w:hyperlink w:anchor="_Toc136442829" w:history="1">
            <w:r w:rsidRPr="00115DE3">
              <w:rPr>
                <w:rStyle w:val="Hyperlink"/>
                <w:rFonts w:cstheme="minorHAnsi"/>
                <w:bCs/>
                <w:noProof/>
              </w:rPr>
              <w:t>3.5.5 Coalition Communications Plan</w:t>
            </w:r>
            <w:r>
              <w:rPr>
                <w:noProof/>
                <w:webHidden/>
              </w:rPr>
              <w:tab/>
            </w:r>
            <w:r>
              <w:rPr>
                <w:noProof/>
                <w:webHidden/>
              </w:rPr>
              <w:fldChar w:fldCharType="begin"/>
            </w:r>
            <w:r>
              <w:rPr>
                <w:noProof/>
                <w:webHidden/>
              </w:rPr>
              <w:instrText xml:space="preserve"> PAGEREF _Toc136442829 \h </w:instrText>
            </w:r>
            <w:r>
              <w:rPr>
                <w:noProof/>
                <w:webHidden/>
              </w:rPr>
            </w:r>
            <w:r>
              <w:rPr>
                <w:noProof/>
                <w:webHidden/>
              </w:rPr>
              <w:fldChar w:fldCharType="separate"/>
            </w:r>
            <w:r>
              <w:rPr>
                <w:noProof/>
                <w:webHidden/>
              </w:rPr>
              <w:t>28</w:t>
            </w:r>
            <w:r>
              <w:rPr>
                <w:noProof/>
                <w:webHidden/>
              </w:rPr>
              <w:fldChar w:fldCharType="end"/>
            </w:r>
          </w:hyperlink>
        </w:p>
        <w:p w14:paraId="45489C53" w14:textId="6B227343"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30" w:history="1">
            <w:r w:rsidRPr="00115DE3">
              <w:rPr>
                <w:rStyle w:val="Hyperlink"/>
                <w:rFonts w:cstheme="minorHAnsi"/>
                <w:bCs/>
                <w:noProof/>
              </w:rPr>
              <w:t>3.5.5.1 Inter-regional Communications Guideline</w:t>
            </w:r>
            <w:r>
              <w:rPr>
                <w:noProof/>
                <w:webHidden/>
              </w:rPr>
              <w:tab/>
            </w:r>
            <w:r>
              <w:rPr>
                <w:noProof/>
                <w:webHidden/>
              </w:rPr>
              <w:fldChar w:fldCharType="begin"/>
            </w:r>
            <w:r>
              <w:rPr>
                <w:noProof/>
                <w:webHidden/>
              </w:rPr>
              <w:instrText xml:space="preserve"> PAGEREF _Toc136442830 \h </w:instrText>
            </w:r>
            <w:r>
              <w:rPr>
                <w:noProof/>
                <w:webHidden/>
              </w:rPr>
            </w:r>
            <w:r>
              <w:rPr>
                <w:noProof/>
                <w:webHidden/>
              </w:rPr>
              <w:fldChar w:fldCharType="separate"/>
            </w:r>
            <w:r>
              <w:rPr>
                <w:noProof/>
                <w:webHidden/>
              </w:rPr>
              <w:t>28</w:t>
            </w:r>
            <w:r>
              <w:rPr>
                <w:noProof/>
                <w:webHidden/>
              </w:rPr>
              <w:fldChar w:fldCharType="end"/>
            </w:r>
          </w:hyperlink>
        </w:p>
        <w:p w14:paraId="0DA1E8E2" w14:textId="3315CB1D"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31" w:history="1">
            <w:r w:rsidRPr="00115DE3">
              <w:rPr>
                <w:rStyle w:val="Hyperlink"/>
                <w:rFonts w:cstheme="minorHAnsi"/>
                <w:bCs/>
                <w:noProof/>
              </w:rPr>
              <w:t>3.5.5.2 Cross Border MNTrac Communications</w:t>
            </w:r>
            <w:r>
              <w:rPr>
                <w:noProof/>
                <w:webHidden/>
              </w:rPr>
              <w:tab/>
            </w:r>
            <w:r>
              <w:rPr>
                <w:noProof/>
                <w:webHidden/>
              </w:rPr>
              <w:fldChar w:fldCharType="begin"/>
            </w:r>
            <w:r>
              <w:rPr>
                <w:noProof/>
                <w:webHidden/>
              </w:rPr>
              <w:instrText xml:space="preserve"> PAGEREF _Toc136442831 \h </w:instrText>
            </w:r>
            <w:r>
              <w:rPr>
                <w:noProof/>
                <w:webHidden/>
              </w:rPr>
            </w:r>
            <w:r>
              <w:rPr>
                <w:noProof/>
                <w:webHidden/>
              </w:rPr>
              <w:fldChar w:fldCharType="separate"/>
            </w:r>
            <w:r>
              <w:rPr>
                <w:noProof/>
                <w:webHidden/>
              </w:rPr>
              <w:t>28</w:t>
            </w:r>
            <w:r>
              <w:rPr>
                <w:noProof/>
                <w:webHidden/>
              </w:rPr>
              <w:fldChar w:fldCharType="end"/>
            </w:r>
          </w:hyperlink>
        </w:p>
        <w:p w14:paraId="176FD995" w14:textId="2351FD9D" w:rsidR="00C550CE" w:rsidRDefault="00C550CE" w:rsidP="00C550CE">
          <w:pPr>
            <w:pStyle w:val="TOC4"/>
            <w:tabs>
              <w:tab w:val="left" w:pos="1760"/>
              <w:tab w:val="right" w:leader="dot" w:pos="9350"/>
            </w:tabs>
            <w:spacing w:line="240" w:lineRule="auto"/>
            <w:rPr>
              <w:rFonts w:eastAsiaTheme="minorEastAsia"/>
              <w:noProof/>
              <w:kern w:val="2"/>
              <w:sz w:val="22"/>
              <w14:ligatures w14:val="standardContextual"/>
            </w:rPr>
          </w:pPr>
          <w:hyperlink w:anchor="_Toc136442832" w:history="1">
            <w:r w:rsidRPr="00115DE3">
              <w:rPr>
                <w:rStyle w:val="Hyperlink"/>
                <w:rFonts w:cstheme="minorHAnsi"/>
                <w:bCs/>
                <w:noProof/>
              </w:rPr>
              <w:t>3.5.5.3</w:t>
            </w:r>
            <w:r>
              <w:rPr>
                <w:rFonts w:eastAsiaTheme="minorEastAsia"/>
                <w:noProof/>
                <w:kern w:val="2"/>
                <w:sz w:val="22"/>
                <w14:ligatures w14:val="standardContextual"/>
              </w:rPr>
              <w:tab/>
            </w:r>
            <w:r w:rsidRPr="00115DE3">
              <w:rPr>
                <w:rStyle w:val="Hyperlink"/>
                <w:rFonts w:cstheme="minorHAnsi"/>
                <w:bCs/>
                <w:noProof/>
              </w:rPr>
              <w:t>MNHCC Charter</w:t>
            </w:r>
            <w:r>
              <w:rPr>
                <w:noProof/>
                <w:webHidden/>
              </w:rPr>
              <w:tab/>
            </w:r>
            <w:r>
              <w:rPr>
                <w:noProof/>
                <w:webHidden/>
              </w:rPr>
              <w:fldChar w:fldCharType="begin"/>
            </w:r>
            <w:r>
              <w:rPr>
                <w:noProof/>
                <w:webHidden/>
              </w:rPr>
              <w:instrText xml:space="preserve"> PAGEREF _Toc136442832 \h </w:instrText>
            </w:r>
            <w:r>
              <w:rPr>
                <w:noProof/>
                <w:webHidden/>
              </w:rPr>
            </w:r>
            <w:r>
              <w:rPr>
                <w:noProof/>
                <w:webHidden/>
              </w:rPr>
              <w:fldChar w:fldCharType="separate"/>
            </w:r>
            <w:r>
              <w:rPr>
                <w:noProof/>
                <w:webHidden/>
              </w:rPr>
              <w:t>28</w:t>
            </w:r>
            <w:r>
              <w:rPr>
                <w:noProof/>
                <w:webHidden/>
              </w:rPr>
              <w:fldChar w:fldCharType="end"/>
            </w:r>
          </w:hyperlink>
        </w:p>
        <w:p w14:paraId="38FAD470" w14:textId="5FC5F679"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33" w:history="1">
            <w:r w:rsidRPr="00115DE3">
              <w:rPr>
                <w:rStyle w:val="Hyperlink"/>
                <w:rFonts w:cstheme="minorHAnsi"/>
                <w:bCs/>
                <w:noProof/>
              </w:rPr>
              <w:t>3.5.5.4 MNHCC Statewide Coalition Coordination Center ConOps</w:t>
            </w:r>
            <w:r>
              <w:rPr>
                <w:noProof/>
                <w:webHidden/>
              </w:rPr>
              <w:tab/>
            </w:r>
            <w:r>
              <w:rPr>
                <w:noProof/>
                <w:webHidden/>
              </w:rPr>
              <w:fldChar w:fldCharType="begin"/>
            </w:r>
            <w:r>
              <w:rPr>
                <w:noProof/>
                <w:webHidden/>
              </w:rPr>
              <w:instrText xml:space="preserve"> PAGEREF _Toc136442833 \h </w:instrText>
            </w:r>
            <w:r>
              <w:rPr>
                <w:noProof/>
                <w:webHidden/>
              </w:rPr>
            </w:r>
            <w:r>
              <w:rPr>
                <w:noProof/>
                <w:webHidden/>
              </w:rPr>
              <w:fldChar w:fldCharType="separate"/>
            </w:r>
            <w:r>
              <w:rPr>
                <w:noProof/>
                <w:webHidden/>
              </w:rPr>
              <w:t>28</w:t>
            </w:r>
            <w:r>
              <w:rPr>
                <w:noProof/>
                <w:webHidden/>
              </w:rPr>
              <w:fldChar w:fldCharType="end"/>
            </w:r>
          </w:hyperlink>
        </w:p>
        <w:p w14:paraId="09B4A615" w14:textId="74E8342E" w:rsidR="00C550CE" w:rsidRDefault="00C550CE" w:rsidP="00C550CE">
          <w:pPr>
            <w:pStyle w:val="TOC3"/>
            <w:spacing w:line="240" w:lineRule="auto"/>
            <w:rPr>
              <w:rFonts w:eastAsiaTheme="minorEastAsia"/>
              <w:noProof/>
              <w:kern w:val="2"/>
              <w:sz w:val="22"/>
              <w14:ligatures w14:val="standardContextual"/>
            </w:rPr>
          </w:pPr>
          <w:hyperlink w:anchor="_Toc136442834" w:history="1">
            <w:r w:rsidRPr="00115DE3">
              <w:rPr>
                <w:rStyle w:val="Hyperlink"/>
                <w:rFonts w:cstheme="minorHAnsi"/>
                <w:bCs/>
                <w:noProof/>
              </w:rPr>
              <w:t>3.5.6 Regional Resource Allocation Plan</w:t>
            </w:r>
            <w:r>
              <w:rPr>
                <w:noProof/>
                <w:webHidden/>
              </w:rPr>
              <w:tab/>
            </w:r>
            <w:r>
              <w:rPr>
                <w:noProof/>
                <w:webHidden/>
              </w:rPr>
              <w:fldChar w:fldCharType="begin"/>
            </w:r>
            <w:r>
              <w:rPr>
                <w:noProof/>
                <w:webHidden/>
              </w:rPr>
              <w:instrText xml:space="preserve"> PAGEREF _Toc136442834 \h </w:instrText>
            </w:r>
            <w:r>
              <w:rPr>
                <w:noProof/>
                <w:webHidden/>
              </w:rPr>
            </w:r>
            <w:r>
              <w:rPr>
                <w:noProof/>
                <w:webHidden/>
              </w:rPr>
              <w:fldChar w:fldCharType="separate"/>
            </w:r>
            <w:r>
              <w:rPr>
                <w:noProof/>
                <w:webHidden/>
              </w:rPr>
              <w:t>28</w:t>
            </w:r>
            <w:r>
              <w:rPr>
                <w:noProof/>
                <w:webHidden/>
              </w:rPr>
              <w:fldChar w:fldCharType="end"/>
            </w:r>
          </w:hyperlink>
        </w:p>
        <w:p w14:paraId="72541B7D" w14:textId="679805F7"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35" w:history="1">
            <w:r w:rsidRPr="00115DE3">
              <w:rPr>
                <w:rStyle w:val="Hyperlink"/>
                <w:rFonts w:cstheme="minorHAnsi"/>
                <w:bCs/>
                <w:noProof/>
              </w:rPr>
              <w:t>3.5.6.1 Regional Cache documentation</w:t>
            </w:r>
            <w:r>
              <w:rPr>
                <w:noProof/>
                <w:webHidden/>
              </w:rPr>
              <w:tab/>
            </w:r>
            <w:r>
              <w:rPr>
                <w:noProof/>
                <w:webHidden/>
              </w:rPr>
              <w:fldChar w:fldCharType="begin"/>
            </w:r>
            <w:r>
              <w:rPr>
                <w:noProof/>
                <w:webHidden/>
              </w:rPr>
              <w:instrText xml:space="preserve"> PAGEREF _Toc136442835 \h </w:instrText>
            </w:r>
            <w:r>
              <w:rPr>
                <w:noProof/>
                <w:webHidden/>
              </w:rPr>
            </w:r>
            <w:r>
              <w:rPr>
                <w:noProof/>
                <w:webHidden/>
              </w:rPr>
              <w:fldChar w:fldCharType="separate"/>
            </w:r>
            <w:r>
              <w:rPr>
                <w:noProof/>
                <w:webHidden/>
              </w:rPr>
              <w:t>28</w:t>
            </w:r>
            <w:r>
              <w:rPr>
                <w:noProof/>
                <w:webHidden/>
              </w:rPr>
              <w:fldChar w:fldCharType="end"/>
            </w:r>
          </w:hyperlink>
        </w:p>
        <w:p w14:paraId="1FAF7C87" w14:textId="33DDDD63" w:rsidR="00C550CE" w:rsidRDefault="00C550CE" w:rsidP="00C550CE">
          <w:pPr>
            <w:pStyle w:val="TOC4"/>
            <w:tabs>
              <w:tab w:val="right" w:leader="dot" w:pos="9350"/>
            </w:tabs>
            <w:spacing w:line="240" w:lineRule="auto"/>
            <w:rPr>
              <w:rFonts w:eastAsiaTheme="minorEastAsia"/>
              <w:noProof/>
              <w:kern w:val="2"/>
              <w:sz w:val="22"/>
              <w14:ligatures w14:val="standardContextual"/>
            </w:rPr>
          </w:pPr>
          <w:hyperlink w:anchor="_Toc136442836" w:history="1">
            <w:r w:rsidRPr="00115DE3">
              <w:rPr>
                <w:rStyle w:val="Hyperlink"/>
                <w:rFonts w:cstheme="minorHAnsi"/>
                <w:bCs/>
                <w:noProof/>
              </w:rPr>
              <w:t>3.5.6.2 Resource Request</w:t>
            </w:r>
            <w:r>
              <w:rPr>
                <w:noProof/>
                <w:webHidden/>
              </w:rPr>
              <w:tab/>
            </w:r>
            <w:r>
              <w:rPr>
                <w:noProof/>
                <w:webHidden/>
              </w:rPr>
              <w:fldChar w:fldCharType="begin"/>
            </w:r>
            <w:r>
              <w:rPr>
                <w:noProof/>
                <w:webHidden/>
              </w:rPr>
              <w:instrText xml:space="preserve"> PAGEREF _Toc136442836 \h </w:instrText>
            </w:r>
            <w:r>
              <w:rPr>
                <w:noProof/>
                <w:webHidden/>
              </w:rPr>
            </w:r>
            <w:r>
              <w:rPr>
                <w:noProof/>
                <w:webHidden/>
              </w:rPr>
              <w:fldChar w:fldCharType="separate"/>
            </w:r>
            <w:r>
              <w:rPr>
                <w:noProof/>
                <w:webHidden/>
              </w:rPr>
              <w:t>28</w:t>
            </w:r>
            <w:r>
              <w:rPr>
                <w:noProof/>
                <w:webHidden/>
              </w:rPr>
              <w:fldChar w:fldCharType="end"/>
            </w:r>
          </w:hyperlink>
        </w:p>
        <w:p w14:paraId="2A491319" w14:textId="7892A860" w:rsidR="00C550CE" w:rsidRDefault="00C550CE" w:rsidP="00C550CE">
          <w:pPr>
            <w:pStyle w:val="TOC3"/>
            <w:spacing w:line="240" w:lineRule="auto"/>
            <w:rPr>
              <w:rFonts w:eastAsiaTheme="minorEastAsia"/>
              <w:noProof/>
              <w:kern w:val="2"/>
              <w:sz w:val="22"/>
              <w14:ligatures w14:val="standardContextual"/>
            </w:rPr>
          </w:pPr>
          <w:hyperlink w:anchor="_Toc136442837" w:history="1">
            <w:r w:rsidRPr="00115DE3">
              <w:rPr>
                <w:rStyle w:val="Hyperlink"/>
                <w:rFonts w:cstheme="minorHAnsi"/>
                <w:bCs/>
                <w:noProof/>
              </w:rPr>
              <w:t>3.5.7 Handling of Solid Waste Contaminated with a Category ‘A’ Infectious Waste</w:t>
            </w:r>
            <w:r>
              <w:rPr>
                <w:noProof/>
                <w:webHidden/>
              </w:rPr>
              <w:tab/>
            </w:r>
            <w:r>
              <w:rPr>
                <w:noProof/>
                <w:webHidden/>
              </w:rPr>
              <w:fldChar w:fldCharType="begin"/>
            </w:r>
            <w:r>
              <w:rPr>
                <w:noProof/>
                <w:webHidden/>
              </w:rPr>
              <w:instrText xml:space="preserve"> PAGEREF _Toc136442837 \h </w:instrText>
            </w:r>
            <w:r>
              <w:rPr>
                <w:noProof/>
                <w:webHidden/>
              </w:rPr>
            </w:r>
            <w:r>
              <w:rPr>
                <w:noProof/>
                <w:webHidden/>
              </w:rPr>
              <w:fldChar w:fldCharType="separate"/>
            </w:r>
            <w:r>
              <w:rPr>
                <w:noProof/>
                <w:webHidden/>
              </w:rPr>
              <w:t>28</w:t>
            </w:r>
            <w:r>
              <w:rPr>
                <w:noProof/>
                <w:webHidden/>
              </w:rPr>
              <w:fldChar w:fldCharType="end"/>
            </w:r>
          </w:hyperlink>
        </w:p>
        <w:p w14:paraId="506E6792" w14:textId="4D3357FA" w:rsidR="00C550CE" w:rsidRDefault="00C550CE" w:rsidP="00C550CE">
          <w:pPr>
            <w:pStyle w:val="TOC3"/>
            <w:spacing w:line="240" w:lineRule="auto"/>
            <w:rPr>
              <w:rFonts w:eastAsiaTheme="minorEastAsia"/>
              <w:noProof/>
              <w:kern w:val="2"/>
              <w:sz w:val="22"/>
              <w14:ligatures w14:val="standardContextual"/>
            </w:rPr>
          </w:pPr>
          <w:hyperlink w:anchor="_Toc136442838" w:history="1">
            <w:r w:rsidRPr="00115DE3">
              <w:rPr>
                <w:rStyle w:val="Hyperlink"/>
                <w:rFonts w:cstheme="minorHAnsi"/>
                <w:bCs/>
                <w:noProof/>
              </w:rPr>
              <w:t>3.5.8 MN Responds Volunteer Workforce Plan</w:t>
            </w:r>
            <w:r>
              <w:rPr>
                <w:noProof/>
                <w:webHidden/>
              </w:rPr>
              <w:tab/>
            </w:r>
            <w:r>
              <w:rPr>
                <w:noProof/>
                <w:webHidden/>
              </w:rPr>
              <w:fldChar w:fldCharType="begin"/>
            </w:r>
            <w:r>
              <w:rPr>
                <w:noProof/>
                <w:webHidden/>
              </w:rPr>
              <w:instrText xml:space="preserve"> PAGEREF _Toc136442838 \h </w:instrText>
            </w:r>
            <w:r>
              <w:rPr>
                <w:noProof/>
                <w:webHidden/>
              </w:rPr>
            </w:r>
            <w:r>
              <w:rPr>
                <w:noProof/>
                <w:webHidden/>
              </w:rPr>
              <w:fldChar w:fldCharType="separate"/>
            </w:r>
            <w:r>
              <w:rPr>
                <w:noProof/>
                <w:webHidden/>
              </w:rPr>
              <w:t>28</w:t>
            </w:r>
            <w:r>
              <w:rPr>
                <w:noProof/>
                <w:webHidden/>
              </w:rPr>
              <w:fldChar w:fldCharType="end"/>
            </w:r>
          </w:hyperlink>
        </w:p>
        <w:p w14:paraId="36881C70" w14:textId="614AAA67" w:rsidR="00C550CE" w:rsidRDefault="00C550CE" w:rsidP="00C550CE">
          <w:pPr>
            <w:pStyle w:val="TOC1"/>
            <w:rPr>
              <w:rFonts w:eastAsiaTheme="minorEastAsia"/>
              <w:b w:val="0"/>
              <w:kern w:val="2"/>
              <w14:ligatures w14:val="standardContextual"/>
            </w:rPr>
          </w:pPr>
          <w:hyperlink w:anchor="_Toc136442839" w:history="1">
            <w:r w:rsidRPr="00115DE3">
              <w:rPr>
                <w:rStyle w:val="Hyperlink"/>
              </w:rPr>
              <w:t>Approvals and Revisions</w:t>
            </w:r>
            <w:r>
              <w:rPr>
                <w:webHidden/>
              </w:rPr>
              <w:tab/>
            </w:r>
            <w:r>
              <w:rPr>
                <w:webHidden/>
              </w:rPr>
              <w:fldChar w:fldCharType="begin"/>
            </w:r>
            <w:r>
              <w:rPr>
                <w:webHidden/>
              </w:rPr>
              <w:instrText xml:space="preserve"> PAGEREF _Toc136442839 \h </w:instrText>
            </w:r>
            <w:r>
              <w:rPr>
                <w:webHidden/>
              </w:rPr>
            </w:r>
            <w:r>
              <w:rPr>
                <w:webHidden/>
              </w:rPr>
              <w:fldChar w:fldCharType="separate"/>
            </w:r>
            <w:r>
              <w:rPr>
                <w:webHidden/>
              </w:rPr>
              <w:t>29</w:t>
            </w:r>
            <w:r>
              <w:rPr>
                <w:webHidden/>
              </w:rPr>
              <w:fldChar w:fldCharType="end"/>
            </w:r>
          </w:hyperlink>
        </w:p>
        <w:p w14:paraId="6CACD4B4" w14:textId="1EB7CAB5" w:rsidR="001E62FA" w:rsidRDefault="001E62FA" w:rsidP="00C550CE">
          <w:pPr>
            <w:pStyle w:val="TOC1"/>
            <w:tabs>
              <w:tab w:val="clear" w:pos="9350"/>
              <w:tab w:val="right" w:leader="dot" w:pos="9360"/>
            </w:tabs>
            <w:rPr>
              <w:bCs/>
            </w:rPr>
          </w:pPr>
          <w:r>
            <w:fldChar w:fldCharType="end"/>
          </w:r>
        </w:p>
      </w:sdtContent>
    </w:sdt>
    <w:p w14:paraId="25C82BB0" w14:textId="7E4BB3C1" w:rsidR="00181118" w:rsidRDefault="00181118" w:rsidP="00C550CE">
      <w:pPr>
        <w:spacing w:before="0" w:line="240" w:lineRule="auto"/>
      </w:pPr>
    </w:p>
    <w:p w14:paraId="0B40C29A" w14:textId="77777777" w:rsidR="00DD2D29" w:rsidRDefault="00DD2D29" w:rsidP="00C550CE">
      <w:pPr>
        <w:spacing w:before="0" w:line="240" w:lineRule="auto"/>
        <w:ind w:left="0"/>
      </w:pPr>
    </w:p>
    <w:p w14:paraId="4E76423F" w14:textId="77777777" w:rsidR="00AD62DC" w:rsidRDefault="00AD62DC" w:rsidP="00C550CE">
      <w:pPr>
        <w:spacing w:line="240" w:lineRule="auto"/>
        <w:ind w:left="0"/>
      </w:pPr>
    </w:p>
    <w:p w14:paraId="29D83C7C" w14:textId="77777777" w:rsidR="00AD62DC" w:rsidRDefault="00AD62DC" w:rsidP="00C550CE">
      <w:pPr>
        <w:spacing w:line="240" w:lineRule="auto"/>
      </w:pPr>
      <w:r>
        <w:br w:type="page"/>
      </w:r>
    </w:p>
    <w:p w14:paraId="67953377" w14:textId="77777777" w:rsidR="00DA5B0C" w:rsidRDefault="000B1AE8" w:rsidP="00DA5B0C">
      <w:pPr>
        <w:pStyle w:val="Heading1"/>
      </w:pPr>
      <w:bookmarkStart w:id="0" w:name="_Toc509693782"/>
      <w:bookmarkStart w:id="1" w:name="_Toc514328036"/>
      <w:bookmarkStart w:id="2" w:name="_Toc501376738"/>
      <w:bookmarkStart w:id="3" w:name="_Toc136442766"/>
      <w:r>
        <w:lastRenderedPageBreak/>
        <w:t>1.</w:t>
      </w:r>
      <w:r w:rsidR="00C149F1">
        <w:t xml:space="preserve"> </w:t>
      </w:r>
      <w:r>
        <w:t>Introduction</w:t>
      </w:r>
      <w:bookmarkStart w:id="4" w:name="_Toc509693783"/>
      <w:bookmarkEnd w:id="0"/>
      <w:bookmarkEnd w:id="1"/>
      <w:bookmarkEnd w:id="3"/>
    </w:p>
    <w:p w14:paraId="61E454F0" w14:textId="77777777" w:rsidR="005C6B2E" w:rsidRDefault="005C6B2E" w:rsidP="003F2720">
      <w:pPr>
        <w:pStyle w:val="Heading2"/>
        <w:ind w:left="0"/>
      </w:pPr>
      <w:bookmarkStart w:id="5" w:name="_Toc136442767"/>
      <w:r>
        <w:t>1.1</w:t>
      </w:r>
      <w:r>
        <w:tab/>
        <w:t>Purpose</w:t>
      </w:r>
      <w:bookmarkEnd w:id="4"/>
      <w:bookmarkEnd w:id="5"/>
    </w:p>
    <w:p w14:paraId="0F9B6CEF" w14:textId="2E93EE71" w:rsidR="009D3990" w:rsidRDefault="009D3990" w:rsidP="003F2720">
      <w:pPr>
        <w:spacing w:line="276" w:lineRule="auto"/>
        <w:ind w:left="0"/>
      </w:pPr>
      <w:r>
        <w:t xml:space="preserve">The purpose of the West Central Minnesota Health Care </w:t>
      </w:r>
      <w:r w:rsidR="003F1389">
        <w:t>Preparedness Coalition’s (WCMHPC) Response plan is to guide the operations of the West Central MN Health Mult</w:t>
      </w:r>
      <w:r w:rsidR="00D92339">
        <w:t>i</w:t>
      </w:r>
      <w:r w:rsidR="003F1389">
        <w:t>-Agency Coordination</w:t>
      </w:r>
      <w:r w:rsidR="006B14C6">
        <w:t xml:space="preserve"> Center (WCHMAC) member organizations during a</w:t>
      </w:r>
      <w:r w:rsidR="0024774D">
        <w:t xml:space="preserve">n </w:t>
      </w:r>
      <w:r w:rsidR="006B14C6">
        <w:t>incident that exceeds the capacity and capability of a member organization</w:t>
      </w:r>
      <w:r w:rsidR="00F12E89">
        <w:t xml:space="preserve">, or </w:t>
      </w:r>
      <w:r w:rsidR="00C64E01">
        <w:t xml:space="preserve">other </w:t>
      </w:r>
      <w:r w:rsidR="00F12E89">
        <w:t xml:space="preserve">neighboring health care </w:t>
      </w:r>
      <w:r w:rsidR="00C64E01">
        <w:t>facilities that may impact the WC region</w:t>
      </w:r>
      <w:r w:rsidR="00A14576">
        <w:t>. The plan identifies how the coalition will</w:t>
      </w:r>
      <w:r w:rsidR="006F43B7">
        <w:t xml:space="preserve"> address the impact and respond with its’ resources.</w:t>
      </w:r>
      <w:r w:rsidR="00F12E89">
        <w:t xml:space="preserve">  </w:t>
      </w:r>
      <w:r w:rsidR="00837917">
        <w:t>The plan will also provide general guidance for preparing, responding, and recovery from</w:t>
      </w:r>
      <w:r w:rsidR="00043320">
        <w:t xml:space="preserve"> all hazard events that can have a direct impact on the health care system within the coalition. </w:t>
      </w:r>
    </w:p>
    <w:p w14:paraId="58AEB5F5" w14:textId="77777777" w:rsidR="003E1DB2" w:rsidRDefault="003E1DB2" w:rsidP="003F2720">
      <w:pPr>
        <w:pStyle w:val="Heading2"/>
        <w:ind w:left="0"/>
      </w:pPr>
      <w:bookmarkStart w:id="6" w:name="_Toc136442768"/>
      <w:r>
        <w:t xml:space="preserve">1.2 </w:t>
      </w:r>
      <w:r>
        <w:tab/>
        <w:t>Scope</w:t>
      </w:r>
      <w:bookmarkEnd w:id="6"/>
    </w:p>
    <w:p w14:paraId="39369D67" w14:textId="77777777" w:rsidR="003F2720" w:rsidRDefault="004A4637" w:rsidP="003F2720">
      <w:pPr>
        <w:spacing w:line="276" w:lineRule="auto"/>
        <w:ind w:left="0"/>
      </w:pPr>
      <w:r>
        <w:t>The Response plan</w:t>
      </w:r>
      <w:r w:rsidR="00577E4D" w:rsidRPr="00577E4D">
        <w:t xml:space="preserve"> applies to all member organizations of the </w:t>
      </w:r>
      <w:r>
        <w:t xml:space="preserve">WCMHPC </w:t>
      </w:r>
      <w:r w:rsidR="00577E4D" w:rsidRPr="00577E4D">
        <w:t>when a</w:t>
      </w:r>
      <w:r w:rsidR="0024774D">
        <w:t>n</w:t>
      </w:r>
      <w:r w:rsidR="00577E4D" w:rsidRPr="00577E4D">
        <w:t xml:space="preserve"> incident is beyond the individual </w:t>
      </w:r>
      <w:r>
        <w:t>f</w:t>
      </w:r>
      <w:r w:rsidR="00577E4D" w:rsidRPr="00577E4D">
        <w:t xml:space="preserve">acility’s ability to </w:t>
      </w:r>
      <w:r w:rsidR="00CB095C" w:rsidRPr="00577E4D">
        <w:t>manage,</w:t>
      </w:r>
      <w:r w:rsidR="00577E4D" w:rsidRPr="00577E4D">
        <w:t xml:space="preserve"> and that facility requires mutual aid and support from other coalition member organizations</w:t>
      </w:r>
      <w:r>
        <w:t xml:space="preserve">.  </w:t>
      </w:r>
      <w:bookmarkStart w:id="7" w:name="_Toc509693796"/>
      <w:r w:rsidR="001A25F8">
        <w:t xml:space="preserve">The plan is limited to the agreements signed by the coalition members, the Coalition </w:t>
      </w:r>
      <w:r w:rsidR="00CB095C">
        <w:t>Bylaws,</w:t>
      </w:r>
      <w:r w:rsidR="001A25F8">
        <w:t xml:space="preserve"> and the Coalition Memorandum of Understanding. </w:t>
      </w:r>
      <w:r w:rsidR="00820691">
        <w:t xml:space="preserve">(See the Coalition Preparedness Plan) </w:t>
      </w:r>
    </w:p>
    <w:p w14:paraId="41876D7E" w14:textId="7C2F2F4D" w:rsidR="00060B17" w:rsidRPr="00202B77" w:rsidRDefault="00060B17" w:rsidP="003F2720">
      <w:pPr>
        <w:spacing w:line="276" w:lineRule="auto"/>
        <w:ind w:left="0"/>
        <w:rPr>
          <w:szCs w:val="24"/>
        </w:rPr>
      </w:pPr>
      <w:r w:rsidRPr="00202B77">
        <w:rPr>
          <w:szCs w:val="24"/>
        </w:rPr>
        <w:t xml:space="preserve">This plan does not replace or interfere with organizational emergency operations plans (EOP) or jurisdictional plans for official command and control authorized by state and local emergency management agencies.  </w:t>
      </w:r>
    </w:p>
    <w:p w14:paraId="03804D6C" w14:textId="77777777" w:rsidR="00527B0F" w:rsidRDefault="00AD62DC" w:rsidP="003F2720">
      <w:pPr>
        <w:pStyle w:val="Heading2"/>
        <w:ind w:left="0"/>
      </w:pPr>
      <w:bookmarkStart w:id="8" w:name="_Toc136442769"/>
      <w:r>
        <w:t>1.3</w:t>
      </w:r>
      <w:r>
        <w:tab/>
        <w:t>Situation and Assumptions</w:t>
      </w:r>
      <w:bookmarkEnd w:id="8"/>
    </w:p>
    <w:p w14:paraId="042C2BA0" w14:textId="77777777" w:rsidR="003F2720" w:rsidRDefault="00BE151A" w:rsidP="003F2720">
      <w:pPr>
        <w:spacing w:line="276" w:lineRule="auto"/>
        <w:ind w:left="0"/>
      </w:pPr>
      <w:r>
        <w:t xml:space="preserve">An </w:t>
      </w:r>
      <w:proofErr w:type="gramStart"/>
      <w:r>
        <w:t>emergent</w:t>
      </w:r>
      <w:proofErr w:type="gramEnd"/>
      <w:r>
        <w:t xml:space="preserve"> situation </w:t>
      </w:r>
      <w:r w:rsidR="00B714FB">
        <w:t xml:space="preserve">may impact a single facility, multiple </w:t>
      </w:r>
      <w:r w:rsidR="00772C33">
        <w:t>facilities,</w:t>
      </w:r>
      <w:r w:rsidR="00B714FB">
        <w:t xml:space="preserve"> or regions. The WCMHPC is developed to support health care facilities in planning for, preparing for, and responding to any hazard. </w:t>
      </w:r>
    </w:p>
    <w:p w14:paraId="6C26E91F" w14:textId="74EFCEE7" w:rsidR="00BE5F06" w:rsidRPr="00BE5F06" w:rsidRDefault="003447B8" w:rsidP="003F2720">
      <w:pPr>
        <w:spacing w:line="276" w:lineRule="auto"/>
        <w:ind w:left="0"/>
      </w:pPr>
      <w:r>
        <w:t>Refer to the Coalition Preparedness plan regarding the identification</w:t>
      </w:r>
      <w:r w:rsidR="003F2720">
        <w:t xml:space="preserve"> </w:t>
      </w:r>
      <w:r w:rsidR="003E5CC2">
        <w:t>of hazards and risks within the region. The Coalition Preparedness plan also identifies the geography</w:t>
      </w:r>
      <w:r w:rsidR="005C5457">
        <w:t xml:space="preserve"> and</w:t>
      </w:r>
      <w:r w:rsidR="003E5CC2">
        <w:t xml:space="preserve"> membership</w:t>
      </w:r>
      <w:r w:rsidR="002E5674">
        <w:t xml:space="preserve"> of the coalition. </w:t>
      </w:r>
      <w:r w:rsidR="003E5CC2">
        <w:t xml:space="preserve"> </w:t>
      </w:r>
    </w:p>
    <w:p w14:paraId="2BCA2FA4" w14:textId="77777777" w:rsidR="00527B0F" w:rsidRDefault="00527B0F" w:rsidP="003F2720">
      <w:pPr>
        <w:spacing w:line="276" w:lineRule="auto"/>
        <w:ind w:left="0"/>
      </w:pPr>
      <w:r w:rsidRPr="00C451F7">
        <w:t>The following assumptions were used to develop this plan</w:t>
      </w:r>
      <w:r>
        <w:t>:</w:t>
      </w:r>
    </w:p>
    <w:p w14:paraId="06927748" w14:textId="77777777" w:rsidR="00527B0F" w:rsidRDefault="00527B0F" w:rsidP="003F2720">
      <w:pPr>
        <w:pStyle w:val="ListParagraph"/>
        <w:numPr>
          <w:ilvl w:val="0"/>
          <w:numId w:val="3"/>
        </w:numPr>
        <w:spacing w:line="276" w:lineRule="auto"/>
        <w:ind w:left="720"/>
      </w:pPr>
      <w:r w:rsidRPr="00C451F7">
        <w:t>All events should be managed at the most local level possible.</w:t>
      </w:r>
      <w:r w:rsidR="006A3A4F">
        <w:t xml:space="preserve"> Local resources will be used first.  Facilities will communicate their medical needs to the coalition and non-medical needs </w:t>
      </w:r>
      <w:r w:rsidR="00C77B80">
        <w:t xml:space="preserve">to the jurisdictional emergency operations center/emergency manager. </w:t>
      </w:r>
    </w:p>
    <w:p w14:paraId="3BF6AA52" w14:textId="77777777" w:rsidR="00104FD2" w:rsidRPr="00C451F7" w:rsidRDefault="00104FD2" w:rsidP="003F2720">
      <w:pPr>
        <w:pStyle w:val="ListParagraph"/>
        <w:numPr>
          <w:ilvl w:val="0"/>
          <w:numId w:val="3"/>
        </w:numPr>
        <w:spacing w:line="276" w:lineRule="auto"/>
        <w:ind w:left="720"/>
      </w:pPr>
      <w:r>
        <w:t>Health care organizations will take internal steps to increase patient capacity and implement surge plans before requesting outside assistance.</w:t>
      </w:r>
    </w:p>
    <w:p w14:paraId="00F0E93B" w14:textId="78E37FA7" w:rsidR="00527B0F" w:rsidRPr="00C451F7" w:rsidRDefault="00527B0F" w:rsidP="003F2720">
      <w:pPr>
        <w:pStyle w:val="ListParagraph"/>
        <w:numPr>
          <w:ilvl w:val="0"/>
          <w:numId w:val="3"/>
        </w:numPr>
        <w:spacing w:line="276" w:lineRule="auto"/>
        <w:ind w:left="720"/>
      </w:pPr>
      <w:r w:rsidRPr="00C451F7">
        <w:t xml:space="preserve">Planning and response should be flexible, </w:t>
      </w:r>
      <w:r w:rsidR="00772C33" w:rsidRPr="00C451F7">
        <w:t>scalable,</w:t>
      </w:r>
      <w:r w:rsidRPr="00C451F7">
        <w:t xml:space="preserve"> and adaptable. </w:t>
      </w:r>
    </w:p>
    <w:p w14:paraId="35301CF4" w14:textId="77777777" w:rsidR="00527B0F" w:rsidRPr="00C451F7" w:rsidRDefault="00527B0F" w:rsidP="003F2720">
      <w:pPr>
        <w:pStyle w:val="ListParagraph"/>
        <w:numPr>
          <w:ilvl w:val="0"/>
          <w:numId w:val="3"/>
        </w:numPr>
        <w:spacing w:line="276" w:lineRule="auto"/>
        <w:ind w:left="720"/>
      </w:pPr>
      <w:r w:rsidRPr="00C451F7">
        <w:t>This plan does no</w:t>
      </w:r>
      <w:r>
        <w:t>t cover isolation or quarantine.  These</w:t>
      </w:r>
      <w:r w:rsidRPr="00C451F7">
        <w:t xml:space="preserve"> are public health containment measures used to combat communicable diseases which may occur in single, cluster or larger patient quantities.</w:t>
      </w:r>
    </w:p>
    <w:p w14:paraId="11D3900A" w14:textId="3014FEE5" w:rsidR="00527B0F" w:rsidRPr="00C451F7" w:rsidRDefault="00527B0F" w:rsidP="003F2720">
      <w:pPr>
        <w:pStyle w:val="ListParagraph"/>
        <w:numPr>
          <w:ilvl w:val="0"/>
          <w:numId w:val="3"/>
        </w:numPr>
        <w:spacing w:line="276" w:lineRule="auto"/>
        <w:ind w:left="720"/>
      </w:pPr>
      <w:r w:rsidRPr="00C451F7">
        <w:lastRenderedPageBreak/>
        <w:t xml:space="preserve">This document is a </w:t>
      </w:r>
      <w:r>
        <w:t xml:space="preserve">supplement to each Coalition Member’s or Partner’s </w:t>
      </w:r>
      <w:r w:rsidRPr="00C451F7">
        <w:t>Emergency Operations P</w:t>
      </w:r>
      <w:r>
        <w:t>lan</w:t>
      </w:r>
      <w:r w:rsidRPr="00C451F7">
        <w:t xml:space="preserve"> (EOP). Coalition members should develop an internal EOP that includes the principles of the National Incident Management System (NIMS).  </w:t>
      </w:r>
      <w:r w:rsidR="00450E4B">
        <w:t>Impacted facilities will have activated their emergency operations plan and staffing of their facility operations center.</w:t>
      </w:r>
    </w:p>
    <w:p w14:paraId="7C4994FA" w14:textId="77777777" w:rsidR="00527B0F" w:rsidRPr="00C451F7" w:rsidRDefault="00527B0F" w:rsidP="003F2720">
      <w:pPr>
        <w:pStyle w:val="ListParagraph"/>
        <w:numPr>
          <w:ilvl w:val="0"/>
          <w:numId w:val="3"/>
        </w:numPr>
        <w:spacing w:line="276" w:lineRule="auto"/>
        <w:ind w:left="720"/>
      </w:pPr>
      <w:r w:rsidRPr="00C451F7">
        <w:t xml:space="preserve">Coalition </w:t>
      </w:r>
      <w:r>
        <w:t xml:space="preserve">member </w:t>
      </w:r>
      <w:r w:rsidRPr="00C451F7">
        <w:t xml:space="preserve">hospitals are expected to maintain the capability to manage emergencies, independent of support from the </w:t>
      </w:r>
      <w:r>
        <w:t>Coalition</w:t>
      </w:r>
      <w:r w:rsidRPr="00C451F7">
        <w:t xml:space="preserve">. </w:t>
      </w:r>
    </w:p>
    <w:p w14:paraId="2DE52C00" w14:textId="77777777" w:rsidR="00527B0F" w:rsidRDefault="00527B0F" w:rsidP="003F2720">
      <w:pPr>
        <w:pStyle w:val="ListParagraph"/>
        <w:numPr>
          <w:ilvl w:val="0"/>
          <w:numId w:val="3"/>
        </w:numPr>
        <w:spacing w:line="276" w:lineRule="auto"/>
        <w:ind w:left="720"/>
      </w:pPr>
      <w:r w:rsidRPr="00C451F7">
        <w:t xml:space="preserve">Resource sharing amongst Coalition </w:t>
      </w:r>
      <w:r>
        <w:t xml:space="preserve">members and </w:t>
      </w:r>
      <w:r w:rsidRPr="00C451F7">
        <w:t>partners during a response will be managed in accordance with</w:t>
      </w:r>
      <w:r>
        <w:t xml:space="preserve"> existing </w:t>
      </w:r>
      <w:r w:rsidRPr="00C451F7">
        <w:t>operating agreemen</w:t>
      </w:r>
      <w:r>
        <w:t xml:space="preserve">ts, mutual aid agreements, and other agreements.  </w:t>
      </w:r>
    </w:p>
    <w:p w14:paraId="4BD5D0E5" w14:textId="77777777" w:rsidR="002E5674" w:rsidRDefault="002026BA" w:rsidP="003F2720">
      <w:pPr>
        <w:pStyle w:val="Heading2"/>
        <w:ind w:left="0"/>
      </w:pPr>
      <w:bookmarkStart w:id="9" w:name="_Toc136442770"/>
      <w:r>
        <w:t xml:space="preserve">1.4 </w:t>
      </w:r>
      <w:r>
        <w:tab/>
        <w:t>Administrative Support</w:t>
      </w:r>
      <w:bookmarkEnd w:id="9"/>
    </w:p>
    <w:p w14:paraId="64BBB350" w14:textId="6D188673" w:rsidR="008D5726" w:rsidRDefault="00F84646" w:rsidP="003F2720">
      <w:pPr>
        <w:spacing w:line="276" w:lineRule="auto"/>
        <w:ind w:left="0"/>
      </w:pPr>
      <w:r>
        <w:t xml:space="preserve">The WCMHPC Regional staff are responsible for managing and maintaining the response plan. The </w:t>
      </w:r>
      <w:r w:rsidR="007F1F6D">
        <w:t xml:space="preserve">initial </w:t>
      </w:r>
      <w:r>
        <w:t xml:space="preserve">Response Plan is approved by the coalitions advisory committee. Utilizing lessons learned in responses and training as well as adapting to the Assistant Secretary for Preparedness and Response (ASPR) grant guidelines, any changes to the plan will require approval of the coalition advisory committee. </w:t>
      </w:r>
      <w:r w:rsidR="00B351D2">
        <w:t xml:space="preserve"> All revisions and changes will be tracked </w:t>
      </w:r>
      <w:r w:rsidR="001C178D">
        <w:t>utilizing the table</w:t>
      </w:r>
      <w:r w:rsidR="007C3815">
        <w:t xml:space="preserve"> </w:t>
      </w:r>
      <w:r w:rsidR="00182E1B">
        <w:t xml:space="preserve">at the end of this document. </w:t>
      </w:r>
      <w:r w:rsidR="001C178D">
        <w:t>T</w:t>
      </w:r>
      <w:r>
        <w:t xml:space="preserve">he plan will be distributed to all members as well as be posted on the coalition website.  The review process will be conducted during the </w:t>
      </w:r>
      <w:r w:rsidR="003F2720">
        <w:t>last</w:t>
      </w:r>
      <w:r>
        <w:t xml:space="preserve"> quarter of each grant period</w:t>
      </w:r>
      <w:r w:rsidR="003F2720">
        <w:t xml:space="preserve"> – in preparation for the upcoming grant period.</w:t>
      </w:r>
    </w:p>
    <w:p w14:paraId="0FDAE0E7" w14:textId="77777777" w:rsidR="00DA5B0C" w:rsidRDefault="006217DC" w:rsidP="00DA5B0C">
      <w:pPr>
        <w:pStyle w:val="Heading1"/>
      </w:pPr>
      <w:bookmarkStart w:id="10" w:name="_Toc136442771"/>
      <w:bookmarkEnd w:id="2"/>
      <w:bookmarkEnd w:id="7"/>
      <w:r>
        <w:t>2.</w:t>
      </w:r>
      <w:r w:rsidR="004F0E56">
        <w:t xml:space="preserve"> </w:t>
      </w:r>
      <w:r>
        <w:t>Concept of Operations</w:t>
      </w:r>
      <w:bookmarkEnd w:id="10"/>
    </w:p>
    <w:p w14:paraId="5AF2B36A" w14:textId="77777777" w:rsidR="006217DC" w:rsidRDefault="006217DC" w:rsidP="003F2720">
      <w:pPr>
        <w:pStyle w:val="Heading2"/>
        <w:ind w:left="0"/>
      </w:pPr>
      <w:bookmarkStart w:id="11" w:name="_Toc136442772"/>
      <w:r>
        <w:t>2.1 Introduction</w:t>
      </w:r>
      <w:bookmarkEnd w:id="11"/>
    </w:p>
    <w:p w14:paraId="2BD9DDDF" w14:textId="37DBCF48" w:rsidR="002D353C" w:rsidRDefault="002D353C" w:rsidP="003F2720">
      <w:pPr>
        <w:spacing w:line="276" w:lineRule="auto"/>
        <w:ind w:left="0"/>
      </w:pPr>
      <w:r w:rsidRPr="00381500">
        <w:t xml:space="preserve">This document outlines the functions </w:t>
      </w:r>
      <w:r w:rsidRPr="004D7C0E">
        <w:t>of the West Central Minnesota Healthcare Preparedness Coalition (WCMHPC)</w:t>
      </w:r>
      <w:r w:rsidR="00F40478">
        <w:t xml:space="preserve"> in a response, and the potential for activation of the </w:t>
      </w:r>
      <w:r w:rsidRPr="004D7C0E">
        <w:t xml:space="preserve">Healthcare Multi-Agency Coordination (HMAC). </w:t>
      </w:r>
      <w:r w:rsidR="00A667A8">
        <w:t xml:space="preserve">The Region Medical Operations Coordination Cells (RMOCC) is a component HMAC with the primary goal of load-balancing patients across healthcare facilities and systems to ensure that the highest level of care is </w:t>
      </w:r>
      <w:r w:rsidR="00335DC4">
        <w:t>available</w:t>
      </w:r>
      <w:r w:rsidR="00A667A8">
        <w:t xml:space="preserve"> to all patients who need that care prior to engaging in a crisis standards of care situation. </w:t>
      </w:r>
      <w:r w:rsidRPr="004D7C0E">
        <w:t xml:space="preserve">The WCMHPC provides logistical support for WC Region Hospitals </w:t>
      </w:r>
      <w:r w:rsidR="00F81909">
        <w:t xml:space="preserve">and health care facilities </w:t>
      </w:r>
      <w:r w:rsidRPr="004D7C0E">
        <w:t>unable</w:t>
      </w:r>
      <w:r w:rsidRPr="00381500">
        <w:t xml:space="preserve"> to coordinate among themselves, and to integrate with local emergency management, local public health departments, police, emergency medical services, and the Minnesota Department of Health during the response. </w:t>
      </w:r>
      <w:r w:rsidR="007672AB">
        <w:t xml:space="preserve">Activation of the HMAC is event driven.  </w:t>
      </w:r>
      <w:r w:rsidR="00611264">
        <w:t>Minor events may only require a Regional Response</w:t>
      </w:r>
      <w:r w:rsidR="00D35201">
        <w:t xml:space="preserve"> that can be </w:t>
      </w:r>
      <w:r w:rsidR="00335DC4">
        <w:t>managed</w:t>
      </w:r>
      <w:r w:rsidR="00D35201">
        <w:t xml:space="preserve"> by coalition staff, the Regional Health Care </w:t>
      </w:r>
      <w:r w:rsidR="00772C33">
        <w:t>Coordinator,</w:t>
      </w:r>
      <w:r w:rsidR="00D35201">
        <w:t xml:space="preserve"> and the Public Health Preparedness Consultant. Larger scale incidents may require more support and complete activation of the HMAC process. </w:t>
      </w:r>
      <w:r w:rsidRPr="00381500">
        <w:t>Th</w:t>
      </w:r>
      <w:r w:rsidR="00503FBA">
        <w:t>is d</w:t>
      </w:r>
      <w:r w:rsidRPr="00381500">
        <w:t xml:space="preserve">ocument </w:t>
      </w:r>
      <w:r w:rsidR="00503FBA">
        <w:t xml:space="preserve">discusses both the </w:t>
      </w:r>
      <w:r w:rsidRPr="00381500">
        <w:t>Regional Response</w:t>
      </w:r>
      <w:r w:rsidR="00335DC4">
        <w:t xml:space="preserve">, </w:t>
      </w:r>
      <w:r w:rsidRPr="00381500">
        <w:t>HMAC operations</w:t>
      </w:r>
      <w:r w:rsidR="00335DC4">
        <w:t xml:space="preserve"> and RMOCC objections and priorities</w:t>
      </w:r>
      <w:r w:rsidRPr="00381500">
        <w:t>.</w:t>
      </w:r>
      <w:r w:rsidR="003C16B7">
        <w:t xml:space="preserve"> </w:t>
      </w:r>
    </w:p>
    <w:p w14:paraId="60219139" w14:textId="77777777" w:rsidR="002D353C" w:rsidRDefault="00922D0E" w:rsidP="003F2720">
      <w:pPr>
        <w:pStyle w:val="Heading2"/>
        <w:ind w:left="0"/>
      </w:pPr>
      <w:bookmarkStart w:id="12" w:name="_Toc136442773"/>
      <w:r>
        <w:lastRenderedPageBreak/>
        <w:t>2.2 Role of the Coalition in Events</w:t>
      </w:r>
      <w:bookmarkEnd w:id="12"/>
    </w:p>
    <w:p w14:paraId="02CD100D" w14:textId="51F3D722" w:rsidR="00503FBA" w:rsidRPr="00381500" w:rsidRDefault="008A1143" w:rsidP="003F2720">
      <w:pPr>
        <w:spacing w:line="276" w:lineRule="auto"/>
        <w:ind w:left="0"/>
      </w:pPr>
      <w:r>
        <w:t xml:space="preserve">A Regional Response performs the same role as the HMAC activation. When the situation exceeds the </w:t>
      </w:r>
      <w:r w:rsidR="002F1CCA">
        <w:t xml:space="preserve">capacity or </w:t>
      </w:r>
      <w:r>
        <w:t xml:space="preserve">capability of the coalition staff, </w:t>
      </w:r>
      <w:r w:rsidR="002F1CCA">
        <w:t>the Regional Health Care Coordinator and</w:t>
      </w:r>
      <w:r w:rsidR="008F1C2B">
        <w:t>/or</w:t>
      </w:r>
      <w:r w:rsidR="002F1CCA">
        <w:t xml:space="preserve"> the Public Health Preparedness Consultant</w:t>
      </w:r>
      <w:r w:rsidR="008F1C2B">
        <w:t>,</w:t>
      </w:r>
      <w:r w:rsidR="002F1CCA">
        <w:t xml:space="preserve"> the full HMAC may be activated. </w:t>
      </w:r>
      <w:r w:rsidR="00503FBA" w:rsidRPr="00381500">
        <w:t xml:space="preserve">The HMAC is a multi-disciplinary coordination center that allows WCMHPC members and partners a means to obtain additional support during a response. The HMAC performs a “clearing house” function by collecting, processing, and disseminating data and information to the Coalition, as applicable. The HMAC does not serve a </w:t>
      </w:r>
      <w:r w:rsidR="00CB095C" w:rsidRPr="00381500">
        <w:t>command-and-control</w:t>
      </w:r>
      <w:r w:rsidR="00503FBA" w:rsidRPr="00381500">
        <w:t xml:space="preserve"> function for the region; however, it can support functions to improve a coordinated response, including:</w:t>
      </w:r>
    </w:p>
    <w:p w14:paraId="0FED7C1F" w14:textId="77777777" w:rsidR="00503FBA" w:rsidRPr="00381500" w:rsidRDefault="00503FBA" w:rsidP="003F2720">
      <w:pPr>
        <w:pStyle w:val="ListParagraph"/>
        <w:numPr>
          <w:ilvl w:val="0"/>
          <w:numId w:val="5"/>
        </w:numPr>
        <w:spacing w:before="0" w:line="276" w:lineRule="auto"/>
        <w:ind w:left="720"/>
      </w:pPr>
      <w:r w:rsidRPr="00381500">
        <w:t xml:space="preserve">Facilitating information sharing and situational awareness among the Coalition </w:t>
      </w:r>
      <w:r w:rsidR="008F1C2B">
        <w:t>by using coalition resources such as MNTrac and the coalition website</w:t>
      </w:r>
    </w:p>
    <w:p w14:paraId="24BF69FD" w14:textId="77777777" w:rsidR="00503FBA" w:rsidRPr="00381500" w:rsidRDefault="00503FBA" w:rsidP="003F2720">
      <w:pPr>
        <w:pStyle w:val="ListParagraph"/>
        <w:numPr>
          <w:ilvl w:val="0"/>
          <w:numId w:val="5"/>
        </w:numPr>
        <w:spacing w:before="0" w:line="276" w:lineRule="auto"/>
        <w:ind w:left="720"/>
      </w:pPr>
      <w:r w:rsidRPr="00381500">
        <w:t xml:space="preserve">Facilitating resource support and resource sharing among Coalition members, including supporting the request and receipt of assistance from local, State, and Federal authorities </w:t>
      </w:r>
    </w:p>
    <w:p w14:paraId="5E51C648" w14:textId="77777777" w:rsidR="00503FBA" w:rsidRDefault="00503FBA" w:rsidP="003F2720">
      <w:pPr>
        <w:pStyle w:val="ListParagraph"/>
        <w:numPr>
          <w:ilvl w:val="0"/>
          <w:numId w:val="5"/>
        </w:numPr>
        <w:spacing w:before="0" w:line="276" w:lineRule="auto"/>
        <w:ind w:left="720"/>
      </w:pPr>
      <w:r w:rsidRPr="00381500">
        <w:t>Facilitating patient transfers</w:t>
      </w:r>
      <w:r w:rsidR="00502075">
        <w:t xml:space="preserve"> via assisting with patient tracking and information sharing</w:t>
      </w:r>
    </w:p>
    <w:p w14:paraId="02309AEA" w14:textId="77777777" w:rsidR="0057544F" w:rsidRDefault="0057544F" w:rsidP="003F2720">
      <w:pPr>
        <w:pStyle w:val="ListParagraph"/>
        <w:numPr>
          <w:ilvl w:val="0"/>
          <w:numId w:val="5"/>
        </w:numPr>
        <w:spacing w:before="0" w:line="276" w:lineRule="auto"/>
        <w:ind w:left="720"/>
      </w:pPr>
      <w:r>
        <w:t>Support Evacuation activities and Shelter-in-Place activities</w:t>
      </w:r>
    </w:p>
    <w:p w14:paraId="1DB3C5EC" w14:textId="77777777" w:rsidR="00503FBA" w:rsidRPr="00381500" w:rsidRDefault="00503FBA" w:rsidP="003F2720">
      <w:pPr>
        <w:pStyle w:val="ListParagraph"/>
        <w:numPr>
          <w:ilvl w:val="0"/>
          <w:numId w:val="5"/>
        </w:numPr>
        <w:spacing w:before="0" w:line="276" w:lineRule="auto"/>
        <w:ind w:left="720"/>
      </w:pPr>
      <w:r w:rsidRPr="00381500">
        <w:t>Supporting incident management policies and priorities</w:t>
      </w:r>
      <w:r w:rsidR="009678B6">
        <w:t>.</w:t>
      </w:r>
    </w:p>
    <w:p w14:paraId="14BCAA15" w14:textId="77777777" w:rsidR="00503FBA" w:rsidRPr="00381500" w:rsidRDefault="00503FBA" w:rsidP="003F2720">
      <w:pPr>
        <w:spacing w:line="276" w:lineRule="auto"/>
        <w:ind w:left="0"/>
      </w:pPr>
      <w:r w:rsidRPr="00381500">
        <w:t>The HMAC helps improve response coordination by ensuring Coalition partners have the information they need to adequately respond to events. This information exchange builds consistency in response activities. It also allows healthcare partners from across the region to better interface with non-medical responders at the jurisdiction level by providing timely and accurate “snapshots,” or composite updates of local healthcare facilities operations and capabilities, including:</w:t>
      </w:r>
    </w:p>
    <w:p w14:paraId="24D5ACB7" w14:textId="77777777" w:rsidR="00503FBA" w:rsidRPr="00381500" w:rsidRDefault="00503FBA" w:rsidP="003F2720">
      <w:pPr>
        <w:pStyle w:val="ListParagraph"/>
        <w:numPr>
          <w:ilvl w:val="2"/>
          <w:numId w:val="6"/>
        </w:numPr>
        <w:spacing w:before="0" w:line="276" w:lineRule="auto"/>
        <w:ind w:left="720"/>
      </w:pPr>
      <w:r w:rsidRPr="00381500">
        <w:t>Facility infrastructure status</w:t>
      </w:r>
    </w:p>
    <w:p w14:paraId="344FAE17" w14:textId="77777777" w:rsidR="00503FBA" w:rsidRPr="00381500" w:rsidRDefault="00503FBA" w:rsidP="003F2720">
      <w:pPr>
        <w:pStyle w:val="ListParagraph"/>
        <w:numPr>
          <w:ilvl w:val="2"/>
          <w:numId w:val="6"/>
        </w:numPr>
        <w:spacing w:before="0" w:line="276" w:lineRule="auto"/>
        <w:ind w:left="720"/>
      </w:pPr>
      <w:r w:rsidRPr="00381500">
        <w:t>Bed availability</w:t>
      </w:r>
    </w:p>
    <w:p w14:paraId="6FD67860" w14:textId="77777777" w:rsidR="00503FBA" w:rsidRPr="00381500" w:rsidRDefault="00503FBA" w:rsidP="003F2720">
      <w:pPr>
        <w:pStyle w:val="ListParagraph"/>
        <w:numPr>
          <w:ilvl w:val="2"/>
          <w:numId w:val="6"/>
        </w:numPr>
        <w:spacing w:before="0" w:line="276" w:lineRule="auto"/>
        <w:ind w:left="720"/>
      </w:pPr>
      <w:r w:rsidRPr="00381500">
        <w:t>Service availability</w:t>
      </w:r>
    </w:p>
    <w:p w14:paraId="11D4FAC8" w14:textId="77777777" w:rsidR="00503FBA" w:rsidRPr="00381500" w:rsidRDefault="00503FBA" w:rsidP="003F2720">
      <w:pPr>
        <w:pStyle w:val="ListParagraph"/>
        <w:numPr>
          <w:ilvl w:val="2"/>
          <w:numId w:val="6"/>
        </w:numPr>
        <w:spacing w:before="0" w:line="276" w:lineRule="auto"/>
        <w:ind w:left="720"/>
      </w:pPr>
      <w:r w:rsidRPr="00381500">
        <w:t>Resource availability</w:t>
      </w:r>
    </w:p>
    <w:p w14:paraId="32A58088" w14:textId="77777777" w:rsidR="00503FBA" w:rsidRPr="00381500" w:rsidRDefault="00503FBA" w:rsidP="003F2720">
      <w:pPr>
        <w:pStyle w:val="ListParagraph"/>
        <w:numPr>
          <w:ilvl w:val="3"/>
          <w:numId w:val="6"/>
        </w:numPr>
        <w:spacing w:before="0" w:line="276" w:lineRule="auto"/>
        <w:ind w:left="1440"/>
      </w:pPr>
      <w:r w:rsidRPr="00381500">
        <w:t>Personnel</w:t>
      </w:r>
    </w:p>
    <w:p w14:paraId="1240ABE3" w14:textId="77777777" w:rsidR="00503FBA" w:rsidRPr="00381500" w:rsidRDefault="00503FBA" w:rsidP="003F2720">
      <w:pPr>
        <w:pStyle w:val="ListParagraph"/>
        <w:numPr>
          <w:ilvl w:val="3"/>
          <w:numId w:val="6"/>
        </w:numPr>
        <w:spacing w:before="0" w:line="276" w:lineRule="auto"/>
        <w:ind w:left="1440"/>
      </w:pPr>
      <w:r w:rsidRPr="00381500">
        <w:t>Supplies</w:t>
      </w:r>
    </w:p>
    <w:p w14:paraId="560EEC12" w14:textId="77777777" w:rsidR="00503FBA" w:rsidRPr="00381500" w:rsidRDefault="00503FBA" w:rsidP="003F2720">
      <w:pPr>
        <w:pStyle w:val="ListParagraph"/>
        <w:numPr>
          <w:ilvl w:val="3"/>
          <w:numId w:val="6"/>
        </w:numPr>
        <w:spacing w:before="0" w:line="276" w:lineRule="auto"/>
        <w:ind w:left="1440"/>
      </w:pPr>
      <w:r w:rsidRPr="00381500">
        <w:t>Equipment</w:t>
      </w:r>
    </w:p>
    <w:p w14:paraId="158348C1" w14:textId="77777777" w:rsidR="00503FBA" w:rsidRPr="00381500" w:rsidRDefault="00503FBA" w:rsidP="003F2720">
      <w:pPr>
        <w:pStyle w:val="ListParagraph"/>
        <w:numPr>
          <w:ilvl w:val="3"/>
          <w:numId w:val="6"/>
        </w:numPr>
        <w:spacing w:before="0" w:line="276" w:lineRule="auto"/>
        <w:ind w:left="1440"/>
      </w:pPr>
      <w:r w:rsidRPr="00381500">
        <w:t>Pharmaceuticals</w:t>
      </w:r>
    </w:p>
    <w:p w14:paraId="688AE243" w14:textId="77777777" w:rsidR="00503FBA" w:rsidRDefault="00503FBA" w:rsidP="003F2720">
      <w:pPr>
        <w:pStyle w:val="ListParagraph"/>
        <w:numPr>
          <w:ilvl w:val="3"/>
          <w:numId w:val="6"/>
        </w:numPr>
        <w:spacing w:before="0" w:line="276" w:lineRule="auto"/>
        <w:ind w:left="1440"/>
      </w:pPr>
      <w:r w:rsidRPr="00381500">
        <w:t>Organizational and Regional</w:t>
      </w:r>
    </w:p>
    <w:p w14:paraId="33170F7D" w14:textId="77777777" w:rsidR="002A1DBA" w:rsidRPr="00381500" w:rsidRDefault="002A1DBA" w:rsidP="003F2720">
      <w:pPr>
        <w:spacing w:line="276" w:lineRule="auto"/>
        <w:ind w:left="0"/>
      </w:pPr>
      <w:r w:rsidRPr="00381500">
        <w:t>For extended incidents with health and medical impact, other disciplines may be involved with HMAC activities, including, but not limited to:</w:t>
      </w:r>
    </w:p>
    <w:p w14:paraId="16B9FE83" w14:textId="77777777" w:rsidR="00A1784B" w:rsidRDefault="00A1784B" w:rsidP="003F2720">
      <w:pPr>
        <w:numPr>
          <w:ilvl w:val="3"/>
          <w:numId w:val="8"/>
        </w:numPr>
        <w:spacing w:before="0" w:line="276" w:lineRule="auto"/>
        <w:ind w:left="1080"/>
      </w:pPr>
      <w:r>
        <w:t>Unaffected Health Care providers (hospitals, clinics, LTC)</w:t>
      </w:r>
    </w:p>
    <w:p w14:paraId="7865A1BB" w14:textId="77777777" w:rsidR="002A1DBA" w:rsidRPr="00381500" w:rsidRDefault="002A1DBA" w:rsidP="003F2720">
      <w:pPr>
        <w:numPr>
          <w:ilvl w:val="3"/>
          <w:numId w:val="8"/>
        </w:numPr>
        <w:spacing w:before="0" w:line="276" w:lineRule="auto"/>
        <w:ind w:left="1080"/>
      </w:pPr>
      <w:r w:rsidRPr="00381500">
        <w:t>Emergency Management</w:t>
      </w:r>
    </w:p>
    <w:p w14:paraId="6DFA8156" w14:textId="1EA271C9" w:rsidR="002A1DBA" w:rsidRPr="00381500" w:rsidRDefault="002A1DBA" w:rsidP="003F2720">
      <w:pPr>
        <w:numPr>
          <w:ilvl w:val="3"/>
          <w:numId w:val="8"/>
        </w:numPr>
        <w:spacing w:before="0" w:line="276" w:lineRule="auto"/>
        <w:ind w:left="1080"/>
      </w:pPr>
      <w:r w:rsidRPr="00381500">
        <w:t>Public Health</w:t>
      </w:r>
      <w:r w:rsidR="00310A78">
        <w:t>/Epidemiology</w:t>
      </w:r>
    </w:p>
    <w:p w14:paraId="3E40AA91" w14:textId="77777777" w:rsidR="002A1DBA" w:rsidRPr="00381500" w:rsidRDefault="002A1DBA" w:rsidP="003F2720">
      <w:pPr>
        <w:numPr>
          <w:ilvl w:val="3"/>
          <w:numId w:val="8"/>
        </w:numPr>
        <w:spacing w:before="0" w:line="276" w:lineRule="auto"/>
        <w:ind w:left="1080"/>
      </w:pPr>
      <w:r w:rsidRPr="00381500">
        <w:t>Emergency Medical Services</w:t>
      </w:r>
    </w:p>
    <w:p w14:paraId="51DC4CEC" w14:textId="77777777" w:rsidR="002A1DBA" w:rsidRPr="00381500" w:rsidRDefault="002A1DBA" w:rsidP="003F2720">
      <w:pPr>
        <w:numPr>
          <w:ilvl w:val="3"/>
          <w:numId w:val="8"/>
        </w:numPr>
        <w:spacing w:before="0" w:line="276" w:lineRule="auto"/>
        <w:ind w:left="1080"/>
      </w:pPr>
      <w:r w:rsidRPr="00381500">
        <w:lastRenderedPageBreak/>
        <w:t>Behavioral Health</w:t>
      </w:r>
    </w:p>
    <w:p w14:paraId="600A759C" w14:textId="2862B527" w:rsidR="00335DC4" w:rsidRDefault="002A1DBA" w:rsidP="00335DC4">
      <w:pPr>
        <w:numPr>
          <w:ilvl w:val="3"/>
          <w:numId w:val="8"/>
        </w:numPr>
        <w:spacing w:before="0" w:line="276" w:lineRule="auto"/>
        <w:ind w:left="1080"/>
      </w:pPr>
      <w:r w:rsidRPr="00381500">
        <w:t>Various Subject Matter Expert</w:t>
      </w:r>
      <w:r w:rsidR="00335DC4">
        <w:t>s</w:t>
      </w:r>
    </w:p>
    <w:p w14:paraId="788A20F1" w14:textId="19698FF3" w:rsidR="001B5E9D" w:rsidRPr="001B5E9D" w:rsidRDefault="001B5E9D" w:rsidP="001B5E9D">
      <w:pPr>
        <w:pStyle w:val="Heading2"/>
        <w:ind w:left="0"/>
      </w:pPr>
      <w:bookmarkStart w:id="13" w:name="_Hlk136331427"/>
      <w:bookmarkStart w:id="14" w:name="_Toc136442774"/>
      <w:r>
        <w:t>Regional Medical Operations Coordination Cell (RMOCC)</w:t>
      </w:r>
      <w:bookmarkEnd w:id="14"/>
    </w:p>
    <w:p w14:paraId="43BFA43E" w14:textId="483FDD41" w:rsidR="00335DC4" w:rsidRDefault="00335DC4" w:rsidP="00335DC4">
      <w:pPr>
        <w:spacing w:before="0" w:line="276" w:lineRule="auto"/>
        <w:ind w:left="0"/>
      </w:pPr>
      <w:bookmarkStart w:id="15" w:name="_Hlk136368272"/>
      <w:bookmarkEnd w:id="13"/>
      <w:r>
        <w:t>The RMOCC makes data and stakeholder informed recommendations to balance patient load and ensure high-quality care. RMOCC recommendations direct the movement of patients and resources from one facility to another, or re-direct referrals that would usually go to an overwhelmed facility or system to one with capacity.</w:t>
      </w:r>
    </w:p>
    <w:p w14:paraId="11D95EFF" w14:textId="77777777" w:rsidR="00335DC4" w:rsidRDefault="00335DC4" w:rsidP="00335DC4">
      <w:pPr>
        <w:spacing w:before="0" w:line="276" w:lineRule="auto"/>
        <w:ind w:left="0"/>
      </w:pPr>
    </w:p>
    <w:p w14:paraId="2999AE83" w14:textId="4644D14D" w:rsidR="00335DC4" w:rsidRDefault="00335DC4" w:rsidP="00335DC4">
      <w:pPr>
        <w:spacing w:before="0" w:line="276" w:lineRule="auto"/>
        <w:ind w:left="0"/>
      </w:pPr>
      <w:r>
        <w:t>The priorities</w:t>
      </w:r>
      <w:r w:rsidR="005500D3">
        <w:t>/needs</w:t>
      </w:r>
      <w:r>
        <w:t xml:space="preserve"> of the RMOCC include the following activities:</w:t>
      </w:r>
    </w:p>
    <w:p w14:paraId="35779C4D" w14:textId="77E40A54" w:rsidR="00335DC4" w:rsidRDefault="00335DC4" w:rsidP="00335DC4">
      <w:pPr>
        <w:pStyle w:val="ListParagraph"/>
        <w:numPr>
          <w:ilvl w:val="0"/>
          <w:numId w:val="25"/>
        </w:numPr>
        <w:spacing w:before="0" w:line="276" w:lineRule="auto"/>
      </w:pPr>
      <w:r>
        <w:t>Collecting, analyzing and dissemination hospital capacity information.</w:t>
      </w:r>
    </w:p>
    <w:p w14:paraId="2F6B6787" w14:textId="04FA00F3" w:rsidR="00335DC4" w:rsidRDefault="00335DC4" w:rsidP="00335DC4">
      <w:pPr>
        <w:pStyle w:val="ListParagraph"/>
        <w:numPr>
          <w:ilvl w:val="0"/>
          <w:numId w:val="25"/>
        </w:numPr>
        <w:spacing w:before="0" w:line="276" w:lineRule="auto"/>
      </w:pPr>
      <w:r>
        <w:t>Establish a collaborative work group of all hospitals to establish protocols and triggers that will support the decision-making process regarding patient level loading.</w:t>
      </w:r>
    </w:p>
    <w:p w14:paraId="7D7351AF" w14:textId="77777777" w:rsidR="005500D3" w:rsidRDefault="00335DC4" w:rsidP="00335DC4">
      <w:pPr>
        <w:pStyle w:val="ListParagraph"/>
        <w:numPr>
          <w:ilvl w:val="0"/>
          <w:numId w:val="25"/>
        </w:numPr>
        <w:spacing w:before="0" w:line="276" w:lineRule="auto"/>
      </w:pPr>
      <w:r>
        <w:t>Act as a mediator and establish a meeting process where affected facilities can collaborate to share appropriate information to appropriately level load patient care within the region and if necessary, work with other regions to bring in additional support.</w:t>
      </w:r>
    </w:p>
    <w:p w14:paraId="6941B1AD" w14:textId="32DC5384" w:rsidR="00B37AA8" w:rsidRDefault="008429E6" w:rsidP="00335DC4">
      <w:pPr>
        <w:pStyle w:val="ListParagraph"/>
        <w:numPr>
          <w:ilvl w:val="0"/>
          <w:numId w:val="25"/>
        </w:numPr>
        <w:spacing w:before="0" w:line="276" w:lineRule="auto"/>
      </w:pPr>
      <w:r>
        <w:t>Identifying</w:t>
      </w:r>
      <w:r w:rsidR="005500D3">
        <w:t xml:space="preserve"> a physician </w:t>
      </w:r>
      <w:proofErr w:type="gramStart"/>
      <w:r w:rsidR="005500D3">
        <w:t>lead</w:t>
      </w:r>
      <w:proofErr w:type="gramEnd"/>
      <w:r w:rsidR="005500D3">
        <w:t xml:space="preserve"> to oversee and support clinical decision making.</w:t>
      </w:r>
    </w:p>
    <w:p w14:paraId="640EFCC8" w14:textId="77777777" w:rsidR="001B5E9D" w:rsidRDefault="00B37AA8" w:rsidP="00335DC4">
      <w:pPr>
        <w:pStyle w:val="ListParagraph"/>
        <w:numPr>
          <w:ilvl w:val="0"/>
          <w:numId w:val="25"/>
        </w:numPr>
        <w:spacing w:before="0" w:line="276" w:lineRule="auto"/>
      </w:pPr>
      <w:r>
        <w:t>Identify an administrative lead/coordinator to track and report activities.</w:t>
      </w:r>
    </w:p>
    <w:p w14:paraId="3EE0CC9B" w14:textId="77777777" w:rsidR="008429E6" w:rsidRDefault="001B5E9D" w:rsidP="00335DC4">
      <w:pPr>
        <w:pStyle w:val="ListParagraph"/>
        <w:numPr>
          <w:ilvl w:val="0"/>
          <w:numId w:val="25"/>
        </w:numPr>
        <w:spacing w:before="0" w:line="276" w:lineRule="auto"/>
      </w:pPr>
      <w:r>
        <w:t>May need to establish a phone bank to take calls regarding emergent placements.</w:t>
      </w:r>
    </w:p>
    <w:bookmarkEnd w:id="15"/>
    <w:p w14:paraId="73636879" w14:textId="77777777" w:rsidR="008429E6" w:rsidRDefault="008429E6" w:rsidP="008429E6">
      <w:pPr>
        <w:spacing w:before="0" w:line="276" w:lineRule="auto"/>
        <w:ind w:left="0"/>
      </w:pPr>
    </w:p>
    <w:p w14:paraId="6207F27C" w14:textId="19552B1B" w:rsidR="00335DC4" w:rsidRDefault="008429E6" w:rsidP="008429E6">
      <w:pPr>
        <w:spacing w:before="0" w:line="276" w:lineRule="auto"/>
        <w:ind w:left="0"/>
      </w:pPr>
      <w:r>
        <w:t>See Appendix 3.5.1 WCMHPC Medical Surge Coordination Plan for more in-depth discussion about the RMOCC utilization within the region.</w:t>
      </w:r>
      <w:r w:rsidR="005500D3">
        <w:br/>
      </w:r>
    </w:p>
    <w:p w14:paraId="6BB5F239" w14:textId="77777777" w:rsidR="000B4630" w:rsidRDefault="000B4630" w:rsidP="001B5E9D">
      <w:pPr>
        <w:pStyle w:val="Heading3"/>
      </w:pPr>
      <w:bookmarkStart w:id="16" w:name="_Toc136442775"/>
      <w:r>
        <w:t>2.2.1 Member Roles and Responsibilities</w:t>
      </w:r>
      <w:bookmarkEnd w:id="16"/>
    </w:p>
    <w:p w14:paraId="3E1A5D3C" w14:textId="77777777" w:rsidR="00421A5A" w:rsidRDefault="00A42065" w:rsidP="001B5E9D">
      <w:pPr>
        <w:spacing w:line="276" w:lineRule="auto"/>
        <w:ind w:left="0"/>
      </w:pPr>
      <w:r>
        <w:t xml:space="preserve">During a coalition response to an event, whether it be a Regional Response or a full activation of the HMAC, </w:t>
      </w:r>
      <w:r w:rsidR="007A34DC">
        <w:t>it is essential that the coalition members understand their roles in response:</w:t>
      </w:r>
    </w:p>
    <w:p w14:paraId="14778943" w14:textId="77777777" w:rsidR="007A34DC" w:rsidRPr="008A2184" w:rsidRDefault="007A34DC" w:rsidP="001B5E9D">
      <w:pPr>
        <w:pStyle w:val="ListParagraph"/>
        <w:numPr>
          <w:ilvl w:val="0"/>
          <w:numId w:val="7"/>
        </w:numPr>
        <w:spacing w:line="276" w:lineRule="auto"/>
        <w:ind w:left="720"/>
        <w:rPr>
          <w:b/>
          <w:bCs/>
        </w:rPr>
      </w:pPr>
      <w:r w:rsidRPr="008A2184">
        <w:rPr>
          <w:b/>
          <w:bCs/>
        </w:rPr>
        <w:t>Hospitals</w:t>
      </w:r>
    </w:p>
    <w:p w14:paraId="48D9873C" w14:textId="77777777" w:rsidR="0083307D" w:rsidRDefault="0083307D" w:rsidP="001B5E9D">
      <w:pPr>
        <w:pStyle w:val="ListParagraph"/>
        <w:numPr>
          <w:ilvl w:val="1"/>
          <w:numId w:val="7"/>
        </w:numPr>
        <w:spacing w:line="276" w:lineRule="auto"/>
        <w:ind w:left="1440"/>
      </w:pPr>
      <w:r>
        <w:t>All hospitals will have representation on the WCMHPC advisory committee.</w:t>
      </w:r>
    </w:p>
    <w:p w14:paraId="5C25F5F7" w14:textId="77777777" w:rsidR="007A34DC" w:rsidRDefault="00122CA7" w:rsidP="001B5E9D">
      <w:pPr>
        <w:pStyle w:val="ListParagraph"/>
        <w:numPr>
          <w:ilvl w:val="1"/>
          <w:numId w:val="7"/>
        </w:numPr>
        <w:spacing w:line="276" w:lineRule="auto"/>
        <w:ind w:left="1440"/>
      </w:pPr>
      <w:r>
        <w:t>All facilities will respond to any requests made by the coalition in a timely manner or as outlined by the coalition.</w:t>
      </w:r>
    </w:p>
    <w:p w14:paraId="3759F785" w14:textId="77777777" w:rsidR="00F54D60" w:rsidRDefault="00F54D60" w:rsidP="001B5E9D">
      <w:pPr>
        <w:pStyle w:val="ListParagraph"/>
        <w:numPr>
          <w:ilvl w:val="1"/>
          <w:numId w:val="7"/>
        </w:numPr>
        <w:spacing w:line="276" w:lineRule="auto"/>
        <w:ind w:left="1440"/>
      </w:pPr>
      <w:r>
        <w:t>Provide continuous situational awareness</w:t>
      </w:r>
      <w:r w:rsidR="00E21759">
        <w:t>.</w:t>
      </w:r>
    </w:p>
    <w:p w14:paraId="11798DA6" w14:textId="77777777" w:rsidR="00E21759" w:rsidRDefault="00E21759" w:rsidP="001B5E9D">
      <w:pPr>
        <w:pStyle w:val="ListParagraph"/>
        <w:numPr>
          <w:ilvl w:val="1"/>
          <w:numId w:val="7"/>
        </w:numPr>
        <w:spacing w:line="276" w:lineRule="auto"/>
        <w:ind w:left="1440"/>
      </w:pPr>
      <w:r>
        <w:t>Track any response activities at the local level and be prepared to share this information with the coalition.</w:t>
      </w:r>
    </w:p>
    <w:p w14:paraId="7F3BD518" w14:textId="77777777" w:rsidR="00122CA7" w:rsidRDefault="00122CA7" w:rsidP="001B5E9D">
      <w:pPr>
        <w:pStyle w:val="ListParagraph"/>
        <w:numPr>
          <w:ilvl w:val="1"/>
          <w:numId w:val="7"/>
        </w:numPr>
        <w:spacing w:line="276" w:lineRule="auto"/>
        <w:ind w:left="1440"/>
      </w:pPr>
      <w:r>
        <w:t xml:space="preserve">Hospitals may </w:t>
      </w:r>
      <w:r w:rsidR="00731234">
        <w:t>be asked to have representation in the H</w:t>
      </w:r>
      <w:r w:rsidR="002D1D51">
        <w:t>MAC, either physically or virtually.</w:t>
      </w:r>
    </w:p>
    <w:p w14:paraId="562B44DD" w14:textId="1A862F4F" w:rsidR="008A2184" w:rsidRDefault="008A2184" w:rsidP="001B5E9D">
      <w:pPr>
        <w:pStyle w:val="ListParagraph"/>
        <w:numPr>
          <w:ilvl w:val="1"/>
          <w:numId w:val="7"/>
        </w:numPr>
        <w:spacing w:line="276" w:lineRule="auto"/>
        <w:ind w:left="1440"/>
      </w:pPr>
      <w:r>
        <w:t xml:space="preserve">Notify the coalition of any situation that may </w:t>
      </w:r>
      <w:proofErr w:type="gramStart"/>
      <w:r>
        <w:t>impact</w:t>
      </w:r>
      <w:proofErr w:type="gramEnd"/>
      <w:r>
        <w:t xml:space="preserve"> the facilities ability to provide care – this may be for situational awareness or as a precursor to a potential need for assistance.</w:t>
      </w:r>
    </w:p>
    <w:p w14:paraId="356AF7F9" w14:textId="7FEE487F" w:rsidR="00812655" w:rsidRDefault="00812655" w:rsidP="001B5E9D">
      <w:pPr>
        <w:pStyle w:val="ListParagraph"/>
        <w:numPr>
          <w:ilvl w:val="1"/>
          <w:numId w:val="7"/>
        </w:numPr>
        <w:spacing w:line="276" w:lineRule="auto"/>
        <w:ind w:left="1440"/>
      </w:pPr>
      <w:r>
        <w:lastRenderedPageBreak/>
        <w:t>Respond to MNTrac alerts and announcements, including participating in the MNTrac Command Center if activated/requested.</w:t>
      </w:r>
    </w:p>
    <w:p w14:paraId="57068B1F" w14:textId="6B504412" w:rsidR="00F81909" w:rsidRDefault="00F81909" w:rsidP="001B5E9D">
      <w:pPr>
        <w:pStyle w:val="ListParagraph"/>
        <w:numPr>
          <w:ilvl w:val="1"/>
          <w:numId w:val="7"/>
        </w:numPr>
        <w:spacing w:line="276" w:lineRule="auto"/>
        <w:ind w:left="1440"/>
      </w:pPr>
      <w:r>
        <w:t>Respond to any request for data including:</w:t>
      </w:r>
    </w:p>
    <w:p w14:paraId="73603163" w14:textId="15DA96A3" w:rsidR="00F81909" w:rsidRDefault="00F81909" w:rsidP="001B5E9D">
      <w:pPr>
        <w:pStyle w:val="ListParagraph"/>
        <w:numPr>
          <w:ilvl w:val="2"/>
          <w:numId w:val="7"/>
        </w:numPr>
        <w:spacing w:line="276" w:lineRule="auto"/>
        <w:ind w:left="2160"/>
      </w:pPr>
      <w:r>
        <w:t>Personal Protective Equipment (PPE) capacity/inventories</w:t>
      </w:r>
    </w:p>
    <w:p w14:paraId="5DBADE92" w14:textId="016CA586" w:rsidR="00F81909" w:rsidRDefault="00F81909" w:rsidP="001B5E9D">
      <w:pPr>
        <w:pStyle w:val="ListParagraph"/>
        <w:numPr>
          <w:ilvl w:val="2"/>
          <w:numId w:val="7"/>
        </w:numPr>
        <w:spacing w:line="276" w:lineRule="auto"/>
        <w:ind w:left="2160"/>
      </w:pPr>
      <w:r>
        <w:t>Bed capacity and surge capacity</w:t>
      </w:r>
    </w:p>
    <w:p w14:paraId="4016C5AB" w14:textId="5727876E" w:rsidR="00F81909" w:rsidRDefault="00F81909" w:rsidP="001B5E9D">
      <w:pPr>
        <w:pStyle w:val="ListParagraph"/>
        <w:numPr>
          <w:ilvl w:val="2"/>
          <w:numId w:val="7"/>
        </w:numPr>
        <w:spacing w:line="276" w:lineRule="auto"/>
        <w:ind w:left="2160"/>
      </w:pPr>
      <w:r>
        <w:t>Staffing levels</w:t>
      </w:r>
    </w:p>
    <w:p w14:paraId="228370E9" w14:textId="1EB8EA21" w:rsidR="00F81909" w:rsidRDefault="00F81909" w:rsidP="001B5E9D">
      <w:pPr>
        <w:pStyle w:val="ListParagraph"/>
        <w:numPr>
          <w:ilvl w:val="2"/>
          <w:numId w:val="7"/>
        </w:numPr>
        <w:spacing w:line="276" w:lineRule="auto"/>
        <w:ind w:left="2160"/>
      </w:pPr>
      <w:r>
        <w:t>Patient care response</w:t>
      </w:r>
    </w:p>
    <w:p w14:paraId="36FAAA89" w14:textId="79C576C7" w:rsidR="00F81909" w:rsidRDefault="00F81909" w:rsidP="001B5E9D">
      <w:pPr>
        <w:spacing w:line="276" w:lineRule="auto"/>
      </w:pPr>
      <w:r>
        <w:t xml:space="preserve">This data collected may be shared with local, </w:t>
      </w:r>
      <w:r w:rsidR="00310A78">
        <w:t>state,</w:t>
      </w:r>
      <w:r>
        <w:t xml:space="preserve"> and federal partners.</w:t>
      </w:r>
    </w:p>
    <w:p w14:paraId="63B7E7D7" w14:textId="77777777" w:rsidR="00BF6A38" w:rsidRPr="008A2184" w:rsidRDefault="00BF6A38" w:rsidP="001B5E9D">
      <w:pPr>
        <w:pStyle w:val="ListParagraph"/>
        <w:numPr>
          <w:ilvl w:val="0"/>
          <w:numId w:val="7"/>
        </w:numPr>
        <w:ind w:left="720"/>
        <w:rPr>
          <w:b/>
          <w:bCs/>
        </w:rPr>
      </w:pPr>
      <w:r w:rsidRPr="008A2184">
        <w:rPr>
          <w:b/>
          <w:bCs/>
        </w:rPr>
        <w:t>Emergency Medical Services</w:t>
      </w:r>
      <w:r w:rsidR="000F786B" w:rsidRPr="008A2184">
        <w:rPr>
          <w:b/>
          <w:bCs/>
        </w:rPr>
        <w:t xml:space="preserve"> (WCEMS)</w:t>
      </w:r>
    </w:p>
    <w:p w14:paraId="214621E3" w14:textId="77777777" w:rsidR="00377137" w:rsidRDefault="00BF6A38" w:rsidP="001B5E9D">
      <w:pPr>
        <w:pStyle w:val="ListParagraph"/>
        <w:numPr>
          <w:ilvl w:val="1"/>
          <w:numId w:val="7"/>
        </w:numPr>
        <w:spacing w:line="276" w:lineRule="auto"/>
        <w:ind w:left="1440"/>
      </w:pPr>
      <w:r>
        <w:t>Log activities on the Operational Log</w:t>
      </w:r>
    </w:p>
    <w:p w14:paraId="1A8EC1D5" w14:textId="4194BA3C" w:rsidR="00377137" w:rsidRDefault="00BF6A38" w:rsidP="001B5E9D">
      <w:pPr>
        <w:pStyle w:val="ListParagraph"/>
        <w:numPr>
          <w:ilvl w:val="1"/>
          <w:numId w:val="7"/>
        </w:numPr>
        <w:spacing w:line="276" w:lineRule="auto"/>
        <w:ind w:left="1440"/>
      </w:pPr>
      <w:r>
        <w:t xml:space="preserve">Notify local EMS of </w:t>
      </w:r>
      <w:r w:rsidR="00310A78">
        <w:t>H</w:t>
      </w:r>
      <w:r>
        <w:t xml:space="preserve">MAC activation. </w:t>
      </w:r>
    </w:p>
    <w:p w14:paraId="71AEBCFA" w14:textId="77777777" w:rsidR="00377137" w:rsidRDefault="00BF6A38" w:rsidP="001B5E9D">
      <w:pPr>
        <w:pStyle w:val="ListParagraph"/>
        <w:numPr>
          <w:ilvl w:val="1"/>
          <w:numId w:val="7"/>
        </w:numPr>
        <w:spacing w:line="276" w:lineRule="auto"/>
        <w:ind w:left="1440"/>
      </w:pPr>
      <w:r>
        <w:t xml:space="preserve">Determine EMS asset needs. </w:t>
      </w:r>
    </w:p>
    <w:p w14:paraId="5794B04A" w14:textId="77777777" w:rsidR="00377137" w:rsidRDefault="00BF6A38" w:rsidP="001B5E9D">
      <w:pPr>
        <w:pStyle w:val="ListParagraph"/>
        <w:numPr>
          <w:ilvl w:val="1"/>
          <w:numId w:val="7"/>
        </w:numPr>
        <w:spacing w:line="276" w:lineRule="auto"/>
        <w:ind w:left="1440"/>
      </w:pPr>
      <w:r>
        <w:t xml:space="preserve">Assess available EMS assets/Obtain EMS Essential Elements of Information. </w:t>
      </w:r>
    </w:p>
    <w:p w14:paraId="7E3BEF41" w14:textId="77777777" w:rsidR="00377137" w:rsidRDefault="00BF6A38" w:rsidP="001B5E9D">
      <w:pPr>
        <w:pStyle w:val="ListParagraph"/>
        <w:numPr>
          <w:ilvl w:val="1"/>
          <w:numId w:val="7"/>
        </w:numPr>
        <w:spacing w:line="276" w:lineRule="auto"/>
        <w:ind w:left="1440"/>
      </w:pPr>
      <w:r>
        <w:t xml:space="preserve">Coordinate emergency transportation asset support. </w:t>
      </w:r>
    </w:p>
    <w:p w14:paraId="5C5691CA" w14:textId="77777777" w:rsidR="00377137" w:rsidRDefault="00BF6A38" w:rsidP="001B5E9D">
      <w:pPr>
        <w:pStyle w:val="ListParagraph"/>
        <w:numPr>
          <w:ilvl w:val="1"/>
          <w:numId w:val="7"/>
        </w:numPr>
        <w:spacing w:line="276" w:lineRule="auto"/>
        <w:ind w:left="1440"/>
      </w:pPr>
      <w:r>
        <w:t>Coordinate</w:t>
      </w:r>
      <w:r w:rsidR="000F786B">
        <w:t>/</w:t>
      </w:r>
      <w:r>
        <w:t xml:space="preserve">activate </w:t>
      </w:r>
      <w:r w:rsidR="00377137">
        <w:t xml:space="preserve">an EMS Strike team. </w:t>
      </w:r>
    </w:p>
    <w:p w14:paraId="0023D1EC" w14:textId="77777777" w:rsidR="00E10D28" w:rsidRDefault="00BF6A38" w:rsidP="001B5E9D">
      <w:pPr>
        <w:pStyle w:val="ListParagraph"/>
        <w:numPr>
          <w:ilvl w:val="1"/>
          <w:numId w:val="7"/>
        </w:numPr>
        <w:spacing w:line="276" w:lineRule="auto"/>
        <w:ind w:left="1440"/>
      </w:pPr>
      <w:r>
        <w:t xml:space="preserve">Notify Statewide EMS MACC if necessary and request conference call through MRCC. </w:t>
      </w:r>
    </w:p>
    <w:p w14:paraId="7938EE8C" w14:textId="2906A786" w:rsidR="00E10D28" w:rsidRDefault="00BF6A38" w:rsidP="001B5E9D">
      <w:pPr>
        <w:pStyle w:val="ListParagraph"/>
        <w:numPr>
          <w:ilvl w:val="1"/>
          <w:numId w:val="7"/>
        </w:numPr>
        <w:spacing w:line="276" w:lineRule="auto"/>
        <w:ind w:left="1440"/>
      </w:pPr>
      <w:r>
        <w:t xml:space="preserve">Report to </w:t>
      </w:r>
      <w:r w:rsidR="00E10D28">
        <w:t>West Central</w:t>
      </w:r>
      <w:r>
        <w:t xml:space="preserve"> </w:t>
      </w:r>
      <w:r w:rsidR="00310A78">
        <w:t>H</w:t>
      </w:r>
      <w:r>
        <w:t xml:space="preserve">MAC, local EOC and/or State EOC. </w:t>
      </w:r>
    </w:p>
    <w:p w14:paraId="18246A53" w14:textId="6D571964" w:rsidR="00AD0CEC" w:rsidRDefault="00BF6A38" w:rsidP="001B5E9D">
      <w:pPr>
        <w:pStyle w:val="ListParagraph"/>
        <w:numPr>
          <w:ilvl w:val="1"/>
          <w:numId w:val="7"/>
        </w:numPr>
        <w:spacing w:line="276" w:lineRule="auto"/>
        <w:ind w:left="1440"/>
      </w:pPr>
      <w:r>
        <w:t>Provide EMS staging and communications information</w:t>
      </w:r>
      <w:r w:rsidR="00D50807">
        <w:t>.</w:t>
      </w:r>
    </w:p>
    <w:p w14:paraId="0061DE25" w14:textId="77777777" w:rsidR="00F81909" w:rsidRDefault="00BF6A38" w:rsidP="001B5E9D">
      <w:pPr>
        <w:pStyle w:val="ListParagraph"/>
        <w:numPr>
          <w:ilvl w:val="1"/>
          <w:numId w:val="7"/>
        </w:numPr>
        <w:spacing w:line="276" w:lineRule="auto"/>
        <w:ind w:left="1440"/>
      </w:pPr>
      <w:r>
        <w:t xml:space="preserve">Support patient tracking activities. Patient information sharing during tracking/transport will occur in accordance with HIPAA information security/privacy requirements. </w:t>
      </w:r>
    </w:p>
    <w:p w14:paraId="45D79321" w14:textId="77777777" w:rsidR="00F81909" w:rsidRDefault="00F81909" w:rsidP="001B5E9D">
      <w:pPr>
        <w:pStyle w:val="ListParagraph"/>
        <w:numPr>
          <w:ilvl w:val="1"/>
          <w:numId w:val="7"/>
        </w:numPr>
        <w:spacing w:line="276" w:lineRule="auto"/>
        <w:ind w:left="1440"/>
      </w:pPr>
      <w:r>
        <w:t>Support EMS requests for assistance obtaining appropriate PPE for response.</w:t>
      </w:r>
    </w:p>
    <w:p w14:paraId="480F9E96" w14:textId="1D7F5F5F" w:rsidR="00AD0CEC" w:rsidRDefault="00F81909" w:rsidP="001B5E9D">
      <w:pPr>
        <w:pStyle w:val="ListParagraph"/>
        <w:numPr>
          <w:ilvl w:val="1"/>
          <w:numId w:val="7"/>
        </w:numPr>
        <w:spacing w:line="276" w:lineRule="auto"/>
        <w:ind w:left="1440"/>
      </w:pPr>
      <w:r>
        <w:t>Support EMS training needs for response.</w:t>
      </w:r>
      <w:r w:rsidR="00BF6A38">
        <w:t xml:space="preserve"> </w:t>
      </w:r>
    </w:p>
    <w:p w14:paraId="1A43AF52" w14:textId="77777777" w:rsidR="000B4630" w:rsidRDefault="00BF6A38" w:rsidP="001B5E9D">
      <w:pPr>
        <w:pStyle w:val="ListParagraph"/>
        <w:numPr>
          <w:ilvl w:val="1"/>
          <w:numId w:val="7"/>
        </w:numPr>
        <w:spacing w:line="276" w:lineRule="auto"/>
        <w:ind w:left="1440"/>
      </w:pPr>
      <w:r>
        <w:t>Coordinate with public health, if applicable</w:t>
      </w:r>
      <w:r w:rsidR="00F54D60">
        <w:t>.</w:t>
      </w:r>
    </w:p>
    <w:p w14:paraId="31A99390" w14:textId="3A7A82DF" w:rsidR="00A94182" w:rsidRDefault="00A94182" w:rsidP="001B5E9D">
      <w:pPr>
        <w:pStyle w:val="ListParagraph"/>
        <w:numPr>
          <w:ilvl w:val="1"/>
          <w:numId w:val="7"/>
        </w:numPr>
        <w:spacing w:line="276" w:lineRule="auto"/>
        <w:ind w:left="1440"/>
      </w:pPr>
      <w:r>
        <w:t>Participate in the MNTrac Command center if activated by the RHPC</w:t>
      </w:r>
      <w:r w:rsidR="00812655">
        <w:t>/Coalition.</w:t>
      </w:r>
    </w:p>
    <w:p w14:paraId="08FB8A2B" w14:textId="1ABBAA67" w:rsidR="00F81909" w:rsidRDefault="00F81909" w:rsidP="001B5E9D">
      <w:pPr>
        <w:pStyle w:val="ListParagraph"/>
        <w:numPr>
          <w:ilvl w:val="1"/>
          <w:numId w:val="7"/>
        </w:numPr>
        <w:spacing w:line="276" w:lineRule="auto"/>
        <w:ind w:left="1440"/>
      </w:pPr>
      <w:r>
        <w:t>Encourage EMS participation in MNTrac activities.</w:t>
      </w:r>
    </w:p>
    <w:p w14:paraId="518ECCAF" w14:textId="77777777" w:rsidR="00E21759" w:rsidRPr="00D50807" w:rsidRDefault="00E21759" w:rsidP="001B5E9D">
      <w:pPr>
        <w:pStyle w:val="ListParagraph"/>
        <w:numPr>
          <w:ilvl w:val="0"/>
          <w:numId w:val="7"/>
        </w:numPr>
        <w:ind w:left="720"/>
        <w:rPr>
          <w:b/>
          <w:bCs/>
        </w:rPr>
      </w:pPr>
      <w:r w:rsidRPr="00D50807">
        <w:rPr>
          <w:b/>
          <w:bCs/>
        </w:rPr>
        <w:t>Local Public Health</w:t>
      </w:r>
    </w:p>
    <w:p w14:paraId="6E4F3973" w14:textId="77777777" w:rsidR="00E21759" w:rsidRDefault="00E21759" w:rsidP="001B5E9D">
      <w:pPr>
        <w:pStyle w:val="ListParagraph"/>
        <w:numPr>
          <w:ilvl w:val="1"/>
          <w:numId w:val="7"/>
        </w:numPr>
        <w:spacing w:line="276" w:lineRule="auto"/>
        <w:ind w:left="1440"/>
      </w:pPr>
      <w:r>
        <w:t xml:space="preserve">Respond to all requests by the Public Health Preparedness Consultant </w:t>
      </w:r>
      <w:r w:rsidR="00A94182">
        <w:t xml:space="preserve">(PHPC) </w:t>
      </w:r>
      <w:r>
        <w:t xml:space="preserve">in a timely manner. </w:t>
      </w:r>
    </w:p>
    <w:p w14:paraId="705BF5D9" w14:textId="06A2392E" w:rsidR="008E7AC1" w:rsidRDefault="008E7AC1" w:rsidP="001B5E9D">
      <w:pPr>
        <w:pStyle w:val="ListParagraph"/>
        <w:numPr>
          <w:ilvl w:val="1"/>
          <w:numId w:val="7"/>
        </w:numPr>
        <w:spacing w:line="276" w:lineRule="auto"/>
        <w:ind w:left="1440"/>
      </w:pPr>
      <w:r>
        <w:t xml:space="preserve">Participate in MNTrac Command Center communications with the coalition or the </w:t>
      </w:r>
      <w:r w:rsidR="00A94182">
        <w:t xml:space="preserve">room designated by the </w:t>
      </w:r>
      <w:r>
        <w:t>PHPC</w:t>
      </w:r>
      <w:r w:rsidR="00A94182">
        <w:t>.</w:t>
      </w:r>
    </w:p>
    <w:p w14:paraId="6B8CD8B8" w14:textId="7747EAA2" w:rsidR="005500D3" w:rsidRDefault="005500D3" w:rsidP="001B5E9D">
      <w:pPr>
        <w:pStyle w:val="ListParagraph"/>
        <w:numPr>
          <w:ilvl w:val="0"/>
          <w:numId w:val="7"/>
        </w:numPr>
        <w:spacing w:line="276" w:lineRule="auto"/>
        <w:ind w:left="720"/>
        <w:rPr>
          <w:b/>
          <w:bCs/>
        </w:rPr>
      </w:pPr>
      <w:r w:rsidRPr="005500D3">
        <w:rPr>
          <w:b/>
          <w:bCs/>
        </w:rPr>
        <w:t>Long</w:t>
      </w:r>
      <w:r>
        <w:rPr>
          <w:b/>
          <w:bCs/>
        </w:rPr>
        <w:t>-term Care Facilities</w:t>
      </w:r>
    </w:p>
    <w:p w14:paraId="540EFED5" w14:textId="7B504F9C" w:rsidR="005500D3" w:rsidRPr="005500D3" w:rsidRDefault="005500D3" w:rsidP="001B5E9D">
      <w:pPr>
        <w:pStyle w:val="ListParagraph"/>
        <w:numPr>
          <w:ilvl w:val="0"/>
          <w:numId w:val="27"/>
        </w:numPr>
        <w:spacing w:line="276" w:lineRule="auto"/>
        <w:ind w:left="1440"/>
        <w:rPr>
          <w:b/>
          <w:bCs/>
        </w:rPr>
      </w:pPr>
      <w:r>
        <w:t>Full fill data requests from the HMAC</w:t>
      </w:r>
    </w:p>
    <w:p w14:paraId="1ED59B53" w14:textId="178EA0FD" w:rsidR="005500D3" w:rsidRPr="005500D3" w:rsidRDefault="005500D3" w:rsidP="001B5E9D">
      <w:pPr>
        <w:pStyle w:val="ListParagraph"/>
        <w:numPr>
          <w:ilvl w:val="0"/>
          <w:numId w:val="27"/>
        </w:numPr>
        <w:spacing w:line="276" w:lineRule="auto"/>
        <w:ind w:left="1440"/>
        <w:rPr>
          <w:b/>
          <w:bCs/>
        </w:rPr>
      </w:pPr>
      <w:r>
        <w:t>Understand the process for EMS transport to hospitals and the potential for alternate receiving hospitals if the usual referral hospitals are overwhelmed.</w:t>
      </w:r>
    </w:p>
    <w:p w14:paraId="6A7C5054" w14:textId="2C742D68" w:rsidR="005500D3" w:rsidRPr="005500D3" w:rsidRDefault="005500D3" w:rsidP="001B5E9D">
      <w:pPr>
        <w:pStyle w:val="ListParagraph"/>
        <w:numPr>
          <w:ilvl w:val="0"/>
          <w:numId w:val="27"/>
        </w:numPr>
        <w:spacing w:line="276" w:lineRule="auto"/>
        <w:ind w:left="1440"/>
        <w:rPr>
          <w:b/>
          <w:bCs/>
        </w:rPr>
      </w:pPr>
      <w:r>
        <w:t>Understand and agree to maximize any additional surge capacity for low-acuity patients or residents.</w:t>
      </w:r>
    </w:p>
    <w:p w14:paraId="12F37674" w14:textId="5924FF63" w:rsidR="00D82176" w:rsidRDefault="00D82176" w:rsidP="001B5E9D">
      <w:pPr>
        <w:ind w:left="0"/>
      </w:pPr>
      <w:r>
        <w:lastRenderedPageBreak/>
        <w:t xml:space="preserve">More detailed roles and responsibilities are identified in </w:t>
      </w:r>
      <w:r w:rsidR="000270C7">
        <w:t>the functional plans.</w:t>
      </w:r>
    </w:p>
    <w:p w14:paraId="2113F3EB" w14:textId="77777777" w:rsidR="000270C7" w:rsidRDefault="000270C7" w:rsidP="001B5E9D">
      <w:pPr>
        <w:pStyle w:val="Heading3"/>
      </w:pPr>
      <w:bookmarkStart w:id="17" w:name="_Toc136442776"/>
      <w:r>
        <w:t>2.2.2</w:t>
      </w:r>
      <w:r w:rsidR="00637543">
        <w:t xml:space="preserve"> </w:t>
      </w:r>
      <w:r w:rsidR="009F65B6">
        <w:t>Coalition Response Organizational Structure</w:t>
      </w:r>
      <w:bookmarkEnd w:id="17"/>
    </w:p>
    <w:p w14:paraId="75C67604" w14:textId="3830F08C" w:rsidR="009B0275" w:rsidRDefault="00416F9C" w:rsidP="001B5E9D">
      <w:pPr>
        <w:spacing w:line="276" w:lineRule="auto"/>
        <w:ind w:left="0"/>
      </w:pPr>
      <w:r w:rsidRPr="00381500">
        <w:t xml:space="preserve">The HMAC </w:t>
      </w:r>
      <w:r w:rsidRPr="00330BDF">
        <w:t xml:space="preserve">will be run on the principles of the Incident Command System (ICS) and the primary responding entities will operate within a unified command structure. </w:t>
      </w:r>
      <w:r w:rsidRPr="00381500">
        <w:t xml:space="preserve">When activated, the HMAC will staff according to this </w:t>
      </w:r>
      <w:r w:rsidRPr="00A03425">
        <w:t xml:space="preserve">structure (see </w:t>
      </w:r>
      <w:r w:rsidR="00A03425" w:rsidRPr="00A03425">
        <w:t xml:space="preserve">Appendix </w:t>
      </w:r>
      <w:r w:rsidR="00AC30E5">
        <w:t>3.3</w:t>
      </w:r>
      <w:r w:rsidRPr="00A03425">
        <w:t xml:space="preserve"> Job </w:t>
      </w:r>
      <w:r w:rsidR="00AC6623" w:rsidRPr="00A03425">
        <w:t>A</w:t>
      </w:r>
      <w:r w:rsidR="00AC6623">
        <w:t>ids - Position Descriptions</w:t>
      </w:r>
      <w:r w:rsidR="00A03425" w:rsidRPr="00A03425">
        <w:t>)</w:t>
      </w:r>
      <w:r w:rsidRPr="00A03425">
        <w:t>.</w:t>
      </w:r>
      <w:r w:rsidR="005964D5">
        <w:br/>
      </w:r>
    </w:p>
    <w:p w14:paraId="1B56217E" w14:textId="77777777" w:rsidR="00416F9C" w:rsidRDefault="00416F9C" w:rsidP="001B5E9D">
      <w:pPr>
        <w:pStyle w:val="Heading5"/>
        <w:ind w:left="720"/>
      </w:pPr>
      <w:bookmarkStart w:id="18" w:name="_Toc136442777"/>
      <w:r>
        <w:t>HMAC Staffing</w:t>
      </w:r>
      <w:bookmarkEnd w:id="18"/>
      <w:r>
        <w:t xml:space="preserve"> </w:t>
      </w:r>
    </w:p>
    <w:p w14:paraId="524FAE7F" w14:textId="77777777" w:rsidR="00416F9C" w:rsidRPr="00303099" w:rsidRDefault="00416F9C" w:rsidP="001B5E9D">
      <w:pPr>
        <w:spacing w:before="0" w:line="276" w:lineRule="auto"/>
        <w:ind w:left="720"/>
        <w:rPr>
          <w:b/>
        </w:rPr>
      </w:pPr>
      <w:r w:rsidRPr="00303099">
        <w:rPr>
          <w:b/>
        </w:rPr>
        <w:t>Command Staff:</w:t>
      </w:r>
    </w:p>
    <w:p w14:paraId="55E6222A" w14:textId="4FB17F14" w:rsidR="00303099" w:rsidRDefault="00416F9C" w:rsidP="001B5E9D">
      <w:pPr>
        <w:numPr>
          <w:ilvl w:val="4"/>
          <w:numId w:val="4"/>
        </w:numPr>
        <w:spacing w:before="0" w:line="276" w:lineRule="auto"/>
        <w:ind w:left="1080"/>
      </w:pPr>
      <w:r w:rsidRPr="00303099">
        <w:rPr>
          <w:b/>
        </w:rPr>
        <w:t xml:space="preserve">HMAC </w:t>
      </w:r>
      <w:r w:rsidR="007147F3">
        <w:rPr>
          <w:b/>
        </w:rPr>
        <w:t>Command</w:t>
      </w:r>
      <w:r w:rsidRPr="00330BDF">
        <w:t xml:space="preserve">: responsible </w:t>
      </w:r>
      <w:r w:rsidR="00D50807" w:rsidRPr="00330BDF">
        <w:t>for coordinating</w:t>
      </w:r>
      <w:r w:rsidRPr="00330BDF">
        <w:t xml:space="preserve"> agencies within the HMAC</w:t>
      </w:r>
      <w:r w:rsidR="00303099">
        <w:t xml:space="preserve">.  </w:t>
      </w:r>
    </w:p>
    <w:p w14:paraId="78B991E7" w14:textId="77777777" w:rsidR="009911A9" w:rsidRDefault="00303099" w:rsidP="001B5E9D">
      <w:pPr>
        <w:numPr>
          <w:ilvl w:val="4"/>
          <w:numId w:val="4"/>
        </w:numPr>
        <w:spacing w:before="0" w:line="276" w:lineRule="auto"/>
        <w:ind w:left="1080"/>
      </w:pPr>
      <w:r w:rsidRPr="00303099">
        <w:rPr>
          <w:b/>
        </w:rPr>
        <w:t>L</w:t>
      </w:r>
      <w:r w:rsidR="00416F9C" w:rsidRPr="00303099">
        <w:rPr>
          <w:b/>
        </w:rPr>
        <w:t>iaison/Information Officer</w:t>
      </w:r>
      <w:r w:rsidR="00416F9C" w:rsidRPr="00330BDF">
        <w:t>: responsible for collecting information and disseminating communications.</w:t>
      </w:r>
    </w:p>
    <w:p w14:paraId="021F334C" w14:textId="77777777" w:rsidR="00303099" w:rsidRDefault="00416F9C" w:rsidP="001B5E9D">
      <w:pPr>
        <w:numPr>
          <w:ilvl w:val="4"/>
          <w:numId w:val="4"/>
        </w:numPr>
        <w:spacing w:before="0" w:line="276" w:lineRule="auto"/>
        <w:ind w:left="1080"/>
      </w:pPr>
      <w:r w:rsidRPr="00303099">
        <w:rPr>
          <w:b/>
        </w:rPr>
        <w:t>Operations</w:t>
      </w:r>
      <w:r w:rsidRPr="00330BDF">
        <w:t>: responsible for coordinating information about all health and medical operations in support of an incident response.</w:t>
      </w:r>
      <w:r w:rsidR="00303099">
        <w:t xml:space="preserve">  </w:t>
      </w:r>
    </w:p>
    <w:p w14:paraId="01FF9F23" w14:textId="3DB516EC" w:rsidR="00416F9C" w:rsidRPr="00330BDF" w:rsidRDefault="00416F9C" w:rsidP="001B5E9D">
      <w:pPr>
        <w:numPr>
          <w:ilvl w:val="4"/>
          <w:numId w:val="4"/>
        </w:numPr>
        <w:spacing w:before="0" w:line="276" w:lineRule="auto"/>
        <w:ind w:left="1080"/>
      </w:pPr>
      <w:r w:rsidRPr="00303099">
        <w:rPr>
          <w:b/>
        </w:rPr>
        <w:t>Planning</w:t>
      </w:r>
      <w:r w:rsidRPr="00330BDF">
        <w:t xml:space="preserve">: responsible for </w:t>
      </w:r>
      <w:r w:rsidR="00303099" w:rsidRPr="00330BDF">
        <w:t>collecting and</w:t>
      </w:r>
      <w:r w:rsidRPr="00330BDF">
        <w:t xml:space="preserve"> evaluating data and plan development to support regional partners. Planning is also responsible for creating/collecting situational reports and maintaining all </w:t>
      </w:r>
      <w:r>
        <w:t>H</w:t>
      </w:r>
      <w:r w:rsidRPr="00330BDF">
        <w:t>MAC documentation.</w:t>
      </w:r>
    </w:p>
    <w:p w14:paraId="4688C1DB" w14:textId="53804CED" w:rsidR="00416F9C" w:rsidRPr="00330BDF" w:rsidRDefault="00416F9C" w:rsidP="001B5E9D">
      <w:pPr>
        <w:numPr>
          <w:ilvl w:val="4"/>
          <w:numId w:val="4"/>
        </w:numPr>
        <w:spacing w:before="0" w:line="276" w:lineRule="auto"/>
        <w:ind w:left="1080"/>
      </w:pPr>
      <w:r w:rsidRPr="00275DA9">
        <w:rPr>
          <w:b/>
        </w:rPr>
        <w:t>Logistics</w:t>
      </w:r>
      <w:r w:rsidRPr="00330BDF">
        <w:t>: responsible for receiving and facilitating the fulfillment of resource requests, including services, personnel, equipment, and materials.</w:t>
      </w:r>
    </w:p>
    <w:p w14:paraId="0781CB9E" w14:textId="4131C2C7" w:rsidR="00416F9C" w:rsidRDefault="00416F9C" w:rsidP="001B5E9D">
      <w:pPr>
        <w:numPr>
          <w:ilvl w:val="4"/>
          <w:numId w:val="4"/>
        </w:numPr>
        <w:spacing w:before="0" w:line="276" w:lineRule="auto"/>
        <w:ind w:left="1080"/>
      </w:pPr>
      <w:r w:rsidRPr="00381500">
        <w:t>Partner agencies may be asked</w:t>
      </w:r>
      <w:r w:rsidR="00340222">
        <w:t xml:space="preserve">, </w:t>
      </w:r>
      <w:r>
        <w:t>by phone or by email</w:t>
      </w:r>
      <w:r w:rsidR="00340222">
        <w:t>,</w:t>
      </w:r>
      <w:r>
        <w:t xml:space="preserve"> </w:t>
      </w:r>
      <w:r w:rsidRPr="00381500">
        <w:t>upon activation</w:t>
      </w:r>
      <w:r w:rsidR="00340222">
        <w:t xml:space="preserve">, </w:t>
      </w:r>
      <w:r w:rsidRPr="00381500">
        <w:t xml:space="preserve">to provide staff </w:t>
      </w:r>
      <w:proofErr w:type="gramStart"/>
      <w:r w:rsidRPr="00381500">
        <w:t>to play</w:t>
      </w:r>
      <w:proofErr w:type="gramEnd"/>
      <w:r w:rsidRPr="00381500">
        <w:t xml:space="preserve"> a role (either physically or virtually) in the HMAC</w:t>
      </w:r>
      <w:r>
        <w:t xml:space="preserve">. </w:t>
      </w:r>
    </w:p>
    <w:p w14:paraId="7B2BE396" w14:textId="77777777" w:rsidR="001B5E9D" w:rsidRDefault="001B5E9D" w:rsidP="001B5E9D">
      <w:pPr>
        <w:spacing w:before="0" w:line="276" w:lineRule="auto"/>
        <w:ind w:left="0"/>
      </w:pPr>
    </w:p>
    <w:p w14:paraId="114337A2" w14:textId="44829E59" w:rsidR="001B5E9D" w:rsidRDefault="001B5E9D" w:rsidP="001B5E9D">
      <w:pPr>
        <w:ind w:left="720"/>
      </w:pPr>
      <w:r>
        <w:br w:type="page"/>
      </w:r>
    </w:p>
    <w:p w14:paraId="62018B88" w14:textId="77777777" w:rsidR="001B5E9D" w:rsidRDefault="001B5E9D" w:rsidP="001B5E9D">
      <w:pPr>
        <w:spacing w:before="0" w:line="276" w:lineRule="auto"/>
        <w:ind w:left="-720"/>
      </w:pPr>
    </w:p>
    <w:p w14:paraId="0CB70BAB" w14:textId="2964A95E" w:rsidR="00275DA9" w:rsidRDefault="00275DA9" w:rsidP="001B5E9D">
      <w:pPr>
        <w:pStyle w:val="Heading5"/>
        <w:ind w:left="720"/>
      </w:pPr>
      <w:bookmarkStart w:id="19" w:name="_Toc136442778"/>
      <w:r>
        <w:t xml:space="preserve">HMAC Organizational </w:t>
      </w:r>
      <w:r w:rsidR="00637543">
        <w:t>Chart</w:t>
      </w:r>
      <w:r w:rsidR="00626D7B">
        <w:t xml:space="preserve"> – Planning Structure</w:t>
      </w:r>
      <w:bookmarkEnd w:id="19"/>
    </w:p>
    <w:p w14:paraId="2CD9A0E2" w14:textId="4C567ABF" w:rsidR="00D9306E" w:rsidRDefault="001B5E9D" w:rsidP="001B5E9D">
      <w:pPr>
        <w:ind w:left="0"/>
      </w:pPr>
      <w:r>
        <w:rPr>
          <w:noProof/>
        </w:rPr>
        <w:drawing>
          <wp:anchor distT="0" distB="0" distL="114300" distR="114300" simplePos="0" relativeHeight="251665408" behindDoc="0" locked="0" layoutInCell="1" allowOverlap="1" wp14:anchorId="41BFEAC7" wp14:editId="6FF8FC87">
            <wp:simplePos x="0" y="0"/>
            <wp:positionH relativeFrom="column">
              <wp:posOffset>-885190</wp:posOffset>
            </wp:positionH>
            <wp:positionV relativeFrom="paragraph">
              <wp:posOffset>720090</wp:posOffset>
            </wp:positionV>
            <wp:extent cx="7486650" cy="7010400"/>
            <wp:effectExtent l="0" t="0" r="0" b="0"/>
            <wp:wrapNone/>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entation1 (002).png"/>
                    <pic:cNvPicPr/>
                  </pic:nvPicPr>
                  <pic:blipFill>
                    <a:blip r:embed="rId16">
                      <a:extLst>
                        <a:ext uri="{28A0092B-C50C-407E-A947-70E740481C1C}">
                          <a14:useLocalDpi xmlns:a14="http://schemas.microsoft.com/office/drawing/2010/main" val="0"/>
                        </a:ext>
                      </a:extLst>
                    </a:blip>
                    <a:stretch>
                      <a:fillRect/>
                    </a:stretch>
                  </pic:blipFill>
                  <pic:spPr>
                    <a:xfrm>
                      <a:off x="0" y="0"/>
                      <a:ext cx="7486650" cy="7010400"/>
                    </a:xfrm>
                    <a:prstGeom prst="rect">
                      <a:avLst/>
                    </a:prstGeom>
                  </pic:spPr>
                </pic:pic>
              </a:graphicData>
            </a:graphic>
            <wp14:sizeRelH relativeFrom="margin">
              <wp14:pctWidth>0</wp14:pctWidth>
            </wp14:sizeRelH>
            <wp14:sizeRelV relativeFrom="margin">
              <wp14:pctHeight>0</wp14:pctHeight>
            </wp14:sizeRelV>
          </wp:anchor>
        </w:drawing>
      </w:r>
    </w:p>
    <w:p w14:paraId="33FDCCED" w14:textId="77777777" w:rsidR="00D9306E" w:rsidRDefault="00D9306E" w:rsidP="001B5E9D">
      <w:pPr>
        <w:ind w:left="0" w:firstLine="720"/>
      </w:pPr>
    </w:p>
    <w:p w14:paraId="39BC2849" w14:textId="77777777" w:rsidR="001B5E9D" w:rsidRDefault="001B5E9D" w:rsidP="001B5E9D">
      <w:pPr>
        <w:ind w:left="0" w:firstLine="720"/>
      </w:pPr>
    </w:p>
    <w:p w14:paraId="1279D407" w14:textId="77777777" w:rsidR="001B5E9D" w:rsidRDefault="001B5E9D" w:rsidP="001B5E9D">
      <w:pPr>
        <w:ind w:left="0" w:firstLine="720"/>
      </w:pPr>
    </w:p>
    <w:p w14:paraId="179E292B" w14:textId="77777777" w:rsidR="001B5E9D" w:rsidRDefault="001B5E9D" w:rsidP="001B5E9D">
      <w:pPr>
        <w:ind w:left="0" w:firstLine="720"/>
      </w:pPr>
    </w:p>
    <w:p w14:paraId="30914043" w14:textId="77777777" w:rsidR="001B5E9D" w:rsidRDefault="001B5E9D" w:rsidP="001B5E9D">
      <w:pPr>
        <w:ind w:left="0" w:firstLine="720"/>
      </w:pPr>
    </w:p>
    <w:p w14:paraId="7462C315" w14:textId="77777777" w:rsidR="001B5E9D" w:rsidRDefault="001B5E9D" w:rsidP="001B5E9D">
      <w:pPr>
        <w:ind w:left="0" w:firstLine="720"/>
      </w:pPr>
    </w:p>
    <w:p w14:paraId="1B3309EC" w14:textId="77777777" w:rsidR="001B5E9D" w:rsidRDefault="001B5E9D" w:rsidP="001B5E9D">
      <w:pPr>
        <w:ind w:left="0" w:firstLine="720"/>
      </w:pPr>
    </w:p>
    <w:p w14:paraId="60D3243D" w14:textId="77777777" w:rsidR="001B5E9D" w:rsidRDefault="001B5E9D" w:rsidP="001B5E9D">
      <w:pPr>
        <w:ind w:left="0" w:firstLine="720"/>
      </w:pPr>
    </w:p>
    <w:p w14:paraId="7E24019A" w14:textId="77777777" w:rsidR="001B5E9D" w:rsidRDefault="001B5E9D" w:rsidP="001B5E9D">
      <w:pPr>
        <w:ind w:left="0" w:firstLine="720"/>
      </w:pPr>
    </w:p>
    <w:p w14:paraId="2EC040CB" w14:textId="77777777" w:rsidR="001B5E9D" w:rsidRDefault="001B5E9D" w:rsidP="001B5E9D">
      <w:pPr>
        <w:ind w:left="0" w:firstLine="720"/>
      </w:pPr>
    </w:p>
    <w:p w14:paraId="4906CBC7" w14:textId="77777777" w:rsidR="001B5E9D" w:rsidRDefault="001B5E9D" w:rsidP="001B5E9D">
      <w:pPr>
        <w:ind w:left="0" w:firstLine="720"/>
      </w:pPr>
    </w:p>
    <w:p w14:paraId="1F09A09F" w14:textId="77777777" w:rsidR="001B5E9D" w:rsidRDefault="001B5E9D" w:rsidP="001B5E9D">
      <w:pPr>
        <w:ind w:left="0" w:firstLine="720"/>
      </w:pPr>
    </w:p>
    <w:p w14:paraId="3D1C4072" w14:textId="77777777" w:rsidR="001B5E9D" w:rsidRDefault="001B5E9D" w:rsidP="001B5E9D">
      <w:pPr>
        <w:ind w:left="0" w:firstLine="720"/>
      </w:pPr>
    </w:p>
    <w:p w14:paraId="7AF31866" w14:textId="77777777" w:rsidR="001B5E9D" w:rsidRDefault="001B5E9D" w:rsidP="001B5E9D">
      <w:pPr>
        <w:ind w:left="0" w:firstLine="720"/>
      </w:pPr>
    </w:p>
    <w:p w14:paraId="0D1A3D25" w14:textId="77777777" w:rsidR="001B5E9D" w:rsidRDefault="001B5E9D" w:rsidP="001B5E9D">
      <w:pPr>
        <w:ind w:left="0" w:firstLine="720"/>
      </w:pPr>
    </w:p>
    <w:p w14:paraId="53FA7946" w14:textId="77777777" w:rsidR="001B5E9D" w:rsidRDefault="001B5E9D" w:rsidP="001B5E9D">
      <w:pPr>
        <w:ind w:left="0" w:firstLine="720"/>
      </w:pPr>
    </w:p>
    <w:p w14:paraId="0A0CB52B" w14:textId="77777777" w:rsidR="001B5E9D" w:rsidRDefault="001B5E9D" w:rsidP="001B5E9D">
      <w:pPr>
        <w:ind w:left="0" w:firstLine="720"/>
      </w:pPr>
    </w:p>
    <w:p w14:paraId="16FED733" w14:textId="77777777" w:rsidR="001B5E9D" w:rsidRDefault="001B5E9D" w:rsidP="001B5E9D">
      <w:pPr>
        <w:ind w:left="0" w:firstLine="720"/>
      </w:pPr>
    </w:p>
    <w:p w14:paraId="13FF0BC5" w14:textId="77777777" w:rsidR="001B5E9D" w:rsidRDefault="001B5E9D" w:rsidP="001B5E9D">
      <w:pPr>
        <w:ind w:left="0" w:firstLine="720"/>
      </w:pPr>
    </w:p>
    <w:p w14:paraId="711FF0D4" w14:textId="77777777" w:rsidR="001B5E9D" w:rsidRDefault="001B5E9D" w:rsidP="001B5E9D">
      <w:pPr>
        <w:ind w:left="0" w:firstLine="720"/>
      </w:pPr>
    </w:p>
    <w:p w14:paraId="159819FE" w14:textId="77777777" w:rsidR="001B5E9D" w:rsidRDefault="001B5E9D" w:rsidP="001B5E9D">
      <w:pPr>
        <w:ind w:left="0" w:firstLine="720"/>
      </w:pPr>
    </w:p>
    <w:p w14:paraId="6E1370E6" w14:textId="77777777" w:rsidR="001B5E9D" w:rsidRDefault="001B5E9D" w:rsidP="001B5E9D">
      <w:pPr>
        <w:ind w:left="0" w:firstLine="720"/>
      </w:pPr>
    </w:p>
    <w:p w14:paraId="5BEE6747" w14:textId="77777777" w:rsidR="001B5E9D" w:rsidRDefault="001B5E9D" w:rsidP="001B5E9D">
      <w:pPr>
        <w:ind w:left="0" w:firstLine="720"/>
      </w:pPr>
    </w:p>
    <w:p w14:paraId="7955966F" w14:textId="77777777" w:rsidR="001B5E9D" w:rsidRDefault="001B5E9D" w:rsidP="001B5E9D">
      <w:pPr>
        <w:ind w:left="0" w:firstLine="720"/>
      </w:pPr>
    </w:p>
    <w:p w14:paraId="36A2C6A8" w14:textId="77777777" w:rsidR="001B5E9D" w:rsidRDefault="001B5E9D" w:rsidP="001B5E9D">
      <w:pPr>
        <w:ind w:left="0" w:firstLine="720"/>
      </w:pPr>
    </w:p>
    <w:p w14:paraId="7467F190" w14:textId="6C8D2AE3" w:rsidR="00D9306E" w:rsidRDefault="001B5E9D" w:rsidP="001B5E9D">
      <w:pPr>
        <w:pStyle w:val="Heading5"/>
        <w:ind w:left="720"/>
      </w:pPr>
      <w:bookmarkStart w:id="20" w:name="_Toc136442779"/>
      <w:r>
        <w:rPr>
          <w:noProof/>
        </w:rPr>
        <w:lastRenderedPageBreak/>
        <w:drawing>
          <wp:anchor distT="0" distB="0" distL="114300" distR="114300" simplePos="0" relativeHeight="251666432" behindDoc="0" locked="0" layoutInCell="1" allowOverlap="1" wp14:anchorId="32689C96" wp14:editId="68D6C62D">
            <wp:simplePos x="0" y="0"/>
            <wp:positionH relativeFrom="page">
              <wp:posOffset>-114300</wp:posOffset>
            </wp:positionH>
            <wp:positionV relativeFrom="paragraph">
              <wp:posOffset>382270</wp:posOffset>
            </wp:positionV>
            <wp:extent cx="10837333" cy="6096000"/>
            <wp:effectExtent l="0" t="0" r="2540" b="0"/>
            <wp:wrapNone/>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onse1.png"/>
                    <pic:cNvPicPr/>
                  </pic:nvPicPr>
                  <pic:blipFill>
                    <a:blip r:embed="rId17">
                      <a:extLst>
                        <a:ext uri="{28A0092B-C50C-407E-A947-70E740481C1C}">
                          <a14:useLocalDpi xmlns:a14="http://schemas.microsoft.com/office/drawing/2010/main" val="0"/>
                        </a:ext>
                      </a:extLst>
                    </a:blip>
                    <a:stretch>
                      <a:fillRect/>
                    </a:stretch>
                  </pic:blipFill>
                  <pic:spPr>
                    <a:xfrm>
                      <a:off x="0" y="0"/>
                      <a:ext cx="10837333" cy="6096000"/>
                    </a:xfrm>
                    <a:prstGeom prst="rect">
                      <a:avLst/>
                    </a:prstGeom>
                  </pic:spPr>
                </pic:pic>
              </a:graphicData>
            </a:graphic>
            <wp14:sizeRelH relativeFrom="margin">
              <wp14:pctWidth>0</wp14:pctWidth>
            </wp14:sizeRelH>
            <wp14:sizeRelV relativeFrom="margin">
              <wp14:pctHeight>0</wp14:pctHeight>
            </wp14:sizeRelV>
          </wp:anchor>
        </w:drawing>
      </w:r>
      <w:r w:rsidR="008654A4">
        <w:t>HMAC Organizational Chart – Response Structure</w:t>
      </w:r>
      <w:bookmarkEnd w:id="20"/>
    </w:p>
    <w:p w14:paraId="52AB25BF" w14:textId="46A6569D" w:rsidR="009E47A7" w:rsidRDefault="009E47A7" w:rsidP="001B5E9D">
      <w:pPr>
        <w:ind w:left="0"/>
      </w:pPr>
    </w:p>
    <w:p w14:paraId="0AD3FF5C" w14:textId="606DBA33" w:rsidR="009E47A7" w:rsidRPr="009E47A7" w:rsidRDefault="009E47A7" w:rsidP="001B5E9D">
      <w:pPr>
        <w:ind w:left="0"/>
      </w:pPr>
    </w:p>
    <w:p w14:paraId="01F82047" w14:textId="21ABA205" w:rsidR="00626D7B" w:rsidRDefault="00626D7B" w:rsidP="001B5E9D">
      <w:pPr>
        <w:ind w:left="0"/>
      </w:pPr>
    </w:p>
    <w:p w14:paraId="26FAEB95" w14:textId="35E6FFDF" w:rsidR="00D9306E" w:rsidRDefault="00D9306E" w:rsidP="001B5E9D">
      <w:pPr>
        <w:ind w:left="0"/>
      </w:pPr>
    </w:p>
    <w:p w14:paraId="032C77EB" w14:textId="02997E84" w:rsidR="00626D7B" w:rsidRDefault="00626D7B" w:rsidP="001B5E9D">
      <w:pPr>
        <w:ind w:left="0"/>
      </w:pPr>
    </w:p>
    <w:p w14:paraId="5C01331C" w14:textId="3E0B517D" w:rsidR="00626D7B" w:rsidRDefault="00626D7B" w:rsidP="001B5E9D">
      <w:pPr>
        <w:ind w:left="0"/>
      </w:pPr>
    </w:p>
    <w:p w14:paraId="3512909E" w14:textId="5533E809" w:rsidR="00626D7B" w:rsidRDefault="00626D7B" w:rsidP="001B5E9D">
      <w:pPr>
        <w:ind w:left="0"/>
      </w:pPr>
    </w:p>
    <w:p w14:paraId="2442C6E8" w14:textId="1E7DA02E" w:rsidR="00626D7B" w:rsidRDefault="00626D7B" w:rsidP="001B5E9D">
      <w:pPr>
        <w:ind w:left="0"/>
      </w:pPr>
    </w:p>
    <w:p w14:paraId="30D56D07" w14:textId="3A1B6987" w:rsidR="00626D7B" w:rsidRDefault="00626D7B" w:rsidP="001B5E9D">
      <w:pPr>
        <w:ind w:left="0"/>
      </w:pPr>
    </w:p>
    <w:p w14:paraId="06C4689C" w14:textId="673309E2" w:rsidR="00626D7B" w:rsidRDefault="00626D7B" w:rsidP="001B5E9D">
      <w:pPr>
        <w:ind w:left="0"/>
      </w:pPr>
    </w:p>
    <w:p w14:paraId="37EDCB97" w14:textId="710D46EC" w:rsidR="00626D7B" w:rsidRDefault="00626D7B" w:rsidP="001B5E9D">
      <w:pPr>
        <w:ind w:left="0"/>
      </w:pPr>
    </w:p>
    <w:p w14:paraId="38A82C0F" w14:textId="11656935" w:rsidR="00626D7B" w:rsidRDefault="00626D7B" w:rsidP="001B5E9D">
      <w:pPr>
        <w:ind w:left="0"/>
      </w:pPr>
    </w:p>
    <w:p w14:paraId="26AF0AE0" w14:textId="5D9BFCBF" w:rsidR="00626D7B" w:rsidRDefault="00626D7B" w:rsidP="001B5E9D">
      <w:pPr>
        <w:ind w:left="0"/>
      </w:pPr>
    </w:p>
    <w:p w14:paraId="2440FB88" w14:textId="05DF4D0A" w:rsidR="00626D7B" w:rsidRDefault="00626D7B" w:rsidP="001B5E9D">
      <w:pPr>
        <w:ind w:left="0"/>
      </w:pPr>
    </w:p>
    <w:p w14:paraId="6BFE672C" w14:textId="3C5CD8C1" w:rsidR="00626D7B" w:rsidRDefault="00626D7B" w:rsidP="001B5E9D">
      <w:pPr>
        <w:ind w:left="0"/>
      </w:pPr>
    </w:p>
    <w:p w14:paraId="19C8E9DD" w14:textId="12CDD230" w:rsidR="00626D7B" w:rsidRDefault="00626D7B" w:rsidP="001B5E9D">
      <w:pPr>
        <w:ind w:left="0"/>
      </w:pPr>
    </w:p>
    <w:p w14:paraId="4BC085E5" w14:textId="77777777" w:rsidR="00626D7B" w:rsidRDefault="00626D7B" w:rsidP="001B5E9D">
      <w:pPr>
        <w:ind w:left="0"/>
      </w:pPr>
    </w:p>
    <w:p w14:paraId="33DD8E64" w14:textId="77777777" w:rsidR="00713BDF" w:rsidRDefault="00713BDF" w:rsidP="001B5E9D">
      <w:pPr>
        <w:ind w:left="0"/>
      </w:pPr>
    </w:p>
    <w:p w14:paraId="55AC50E4" w14:textId="77777777" w:rsidR="00713BDF" w:rsidRDefault="00713BDF" w:rsidP="001B5E9D">
      <w:pPr>
        <w:ind w:left="0"/>
      </w:pPr>
    </w:p>
    <w:p w14:paraId="4EA82E5E" w14:textId="77777777" w:rsidR="00713BDF" w:rsidRDefault="00713BDF" w:rsidP="001B5E9D">
      <w:pPr>
        <w:ind w:left="0"/>
      </w:pPr>
    </w:p>
    <w:p w14:paraId="2507A970" w14:textId="77777777" w:rsidR="00713BDF" w:rsidRDefault="00713BDF" w:rsidP="001B5E9D">
      <w:pPr>
        <w:ind w:left="0"/>
      </w:pPr>
    </w:p>
    <w:p w14:paraId="31FBE6A2" w14:textId="77777777" w:rsidR="00713BDF" w:rsidRDefault="00713BDF" w:rsidP="001B5E9D">
      <w:pPr>
        <w:ind w:left="0"/>
      </w:pPr>
    </w:p>
    <w:p w14:paraId="27CBB07E" w14:textId="77777777" w:rsidR="00713BDF" w:rsidRDefault="00713BDF" w:rsidP="001B5E9D">
      <w:pPr>
        <w:ind w:left="0"/>
      </w:pPr>
    </w:p>
    <w:p w14:paraId="4C3E8ADE" w14:textId="77777777" w:rsidR="006D1C29" w:rsidRDefault="006D1C29" w:rsidP="001B5E9D">
      <w:pPr>
        <w:pStyle w:val="Heading2"/>
        <w:ind w:left="0"/>
        <w:rPr>
          <w:rFonts w:asciiTheme="minorHAnsi" w:eastAsiaTheme="minorHAnsi" w:hAnsiTheme="minorHAnsi" w:cstheme="minorBidi"/>
          <w:b w:val="0"/>
          <w:i w:val="0"/>
          <w:color w:val="auto"/>
          <w:sz w:val="24"/>
          <w:szCs w:val="22"/>
        </w:rPr>
      </w:pPr>
    </w:p>
    <w:p w14:paraId="1662503A" w14:textId="77777777" w:rsidR="008E41D8" w:rsidRDefault="008E41D8" w:rsidP="001B5E9D">
      <w:pPr>
        <w:ind w:left="0"/>
      </w:pPr>
    </w:p>
    <w:p w14:paraId="54AC71EC" w14:textId="77777777" w:rsidR="008E41D8" w:rsidRPr="008E41D8" w:rsidRDefault="008E41D8" w:rsidP="001B5E9D">
      <w:pPr>
        <w:ind w:left="0"/>
      </w:pPr>
    </w:p>
    <w:p w14:paraId="769B550E" w14:textId="77777777" w:rsidR="00275DA9" w:rsidRDefault="00CE06AF" w:rsidP="001B5E9D">
      <w:pPr>
        <w:pStyle w:val="Heading2"/>
        <w:ind w:left="0"/>
      </w:pPr>
      <w:r>
        <w:lastRenderedPageBreak/>
        <w:br/>
      </w:r>
      <w:bookmarkStart w:id="21" w:name="_Toc136442780"/>
      <w:r w:rsidR="00EE18C5">
        <w:t>2.3 Response Operations</w:t>
      </w:r>
      <w:bookmarkEnd w:id="21"/>
    </w:p>
    <w:p w14:paraId="401AF09F" w14:textId="77777777" w:rsidR="00EE18C5" w:rsidRDefault="009272AA" w:rsidP="001B5E9D">
      <w:pPr>
        <w:spacing w:line="276" w:lineRule="auto"/>
        <w:ind w:left="0"/>
      </w:pPr>
      <w:r>
        <w:t>This section and subsequent sections address the actions</w:t>
      </w:r>
      <w:r w:rsidR="005B53D5">
        <w:t xml:space="preserve"> taken by the coalition and its’ members before, during, and following an event. </w:t>
      </w:r>
      <w:r w:rsidR="0092425C">
        <w:t xml:space="preserve">The information provided will be utilized by the members to support their </w:t>
      </w:r>
      <w:r w:rsidR="00E04749">
        <w:t>facility-based</w:t>
      </w:r>
      <w:r w:rsidR="0092425C">
        <w:t xml:space="preserve"> processes and serve as a resource when planning for and responding to a local health care event.</w:t>
      </w:r>
    </w:p>
    <w:p w14:paraId="648DEB63" w14:textId="77777777" w:rsidR="00E04749" w:rsidRDefault="00EE5BCA" w:rsidP="001B5E9D">
      <w:pPr>
        <w:pStyle w:val="Heading3"/>
      </w:pPr>
      <w:bookmarkStart w:id="22" w:name="_Toc136442781"/>
      <w:r>
        <w:t>2.3.1 Stages of Incident Response</w:t>
      </w:r>
      <w:bookmarkEnd w:id="22"/>
    </w:p>
    <w:p w14:paraId="338C16D3" w14:textId="77777777" w:rsidR="00F63297" w:rsidRDefault="00F63297" w:rsidP="001B5E9D">
      <w:pPr>
        <w:spacing w:line="276" w:lineRule="auto"/>
        <w:ind w:left="0"/>
      </w:pPr>
      <w:r>
        <w:t xml:space="preserve">The stages of </w:t>
      </w:r>
      <w:r w:rsidR="002C54B1">
        <w:t xml:space="preserve">incident response are dependent upon the type of incident and the potential resources needed or anticipated.  </w:t>
      </w:r>
      <w:r w:rsidR="00D80B49">
        <w:t xml:space="preserve">The following table briefly describes the stage as an operating level as well as </w:t>
      </w:r>
      <w:r w:rsidR="005F7421">
        <w:t>a brief description of the incident and response activities for each level.</w:t>
      </w:r>
    </w:p>
    <w:p w14:paraId="205458AC" w14:textId="77777777" w:rsidR="00641A1A" w:rsidRPr="00F63297" w:rsidRDefault="00641A1A" w:rsidP="001B5E9D">
      <w:pPr>
        <w:ind w:left="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2"/>
        <w:gridCol w:w="3135"/>
        <w:gridCol w:w="4723"/>
      </w:tblGrid>
      <w:tr w:rsidR="00F63297" w:rsidRPr="00381500" w14:paraId="11A6E8B6" w14:textId="77777777" w:rsidTr="001B5E9D">
        <w:trPr>
          <w:trHeight w:val="413"/>
          <w:tblHeader/>
          <w:jc w:val="center"/>
        </w:trPr>
        <w:tc>
          <w:tcPr>
            <w:tcW w:w="1482" w:type="dxa"/>
            <w:shd w:val="clear" w:color="auto" w:fill="538135"/>
            <w:vAlign w:val="center"/>
          </w:tcPr>
          <w:p w14:paraId="5EDA84EA" w14:textId="77777777" w:rsidR="00F63297" w:rsidRPr="00A91C13" w:rsidRDefault="00F63297" w:rsidP="00A366B3">
            <w:pPr>
              <w:pStyle w:val="NoSpacing"/>
              <w:ind w:left="0"/>
              <w:jc w:val="center"/>
              <w:rPr>
                <w:rFonts w:ascii="Calibri" w:eastAsia="Calibri" w:hAnsi="Calibri"/>
                <w:b/>
                <w:color w:val="FFFFFF" w:themeColor="background1"/>
                <w:sz w:val="28"/>
                <w:szCs w:val="28"/>
              </w:rPr>
            </w:pPr>
            <w:r w:rsidRPr="00A91C13">
              <w:rPr>
                <w:rFonts w:ascii="Calibri" w:eastAsia="Calibri" w:hAnsi="Calibri"/>
                <w:b/>
                <w:color w:val="FFFFFF" w:themeColor="background1"/>
                <w:sz w:val="28"/>
                <w:szCs w:val="28"/>
              </w:rPr>
              <w:t>Operating Level</w:t>
            </w:r>
          </w:p>
        </w:tc>
        <w:tc>
          <w:tcPr>
            <w:tcW w:w="3135" w:type="dxa"/>
            <w:shd w:val="clear" w:color="auto" w:fill="538135"/>
            <w:vAlign w:val="center"/>
          </w:tcPr>
          <w:p w14:paraId="0029FB53" w14:textId="77777777" w:rsidR="00F63297" w:rsidRPr="00A91C13" w:rsidRDefault="00F63297" w:rsidP="00A366B3">
            <w:pPr>
              <w:pStyle w:val="NoSpacing"/>
              <w:ind w:left="0"/>
              <w:jc w:val="center"/>
              <w:rPr>
                <w:rFonts w:ascii="Calibri" w:eastAsia="Calibri" w:hAnsi="Calibri"/>
                <w:b/>
                <w:color w:val="FFFFFF" w:themeColor="background1"/>
                <w:sz w:val="28"/>
                <w:szCs w:val="28"/>
              </w:rPr>
            </w:pPr>
            <w:r w:rsidRPr="00A91C13">
              <w:rPr>
                <w:rFonts w:ascii="Calibri" w:eastAsia="Calibri" w:hAnsi="Calibri"/>
                <w:b/>
                <w:color w:val="FFFFFF" w:themeColor="background1"/>
                <w:sz w:val="28"/>
                <w:szCs w:val="28"/>
              </w:rPr>
              <w:t>Threat Level</w:t>
            </w:r>
          </w:p>
        </w:tc>
        <w:tc>
          <w:tcPr>
            <w:tcW w:w="4723" w:type="dxa"/>
            <w:shd w:val="clear" w:color="auto" w:fill="538135"/>
            <w:vAlign w:val="center"/>
          </w:tcPr>
          <w:p w14:paraId="659B4B5C" w14:textId="77777777" w:rsidR="00F63297" w:rsidRPr="00A91C13" w:rsidRDefault="00F63297" w:rsidP="00A366B3">
            <w:pPr>
              <w:pStyle w:val="NoSpacing"/>
              <w:ind w:left="0"/>
              <w:jc w:val="center"/>
              <w:rPr>
                <w:rFonts w:ascii="Calibri" w:eastAsia="Calibri" w:hAnsi="Calibri"/>
                <w:b/>
                <w:color w:val="FFFFFF" w:themeColor="background1"/>
                <w:sz w:val="28"/>
                <w:szCs w:val="28"/>
              </w:rPr>
            </w:pPr>
            <w:r w:rsidRPr="00A91C13">
              <w:rPr>
                <w:rFonts w:ascii="Calibri" w:eastAsia="Calibri" w:hAnsi="Calibri"/>
                <w:b/>
                <w:color w:val="FFFFFF" w:themeColor="background1"/>
                <w:sz w:val="28"/>
                <w:szCs w:val="28"/>
              </w:rPr>
              <w:t>RHPC</w:t>
            </w:r>
            <w:r w:rsidR="00A366B3" w:rsidRPr="00A91C13">
              <w:rPr>
                <w:rFonts w:ascii="Calibri" w:eastAsia="Calibri" w:hAnsi="Calibri"/>
                <w:b/>
                <w:color w:val="FFFFFF" w:themeColor="background1"/>
                <w:sz w:val="28"/>
                <w:szCs w:val="28"/>
              </w:rPr>
              <w:t>/PHPC</w:t>
            </w:r>
            <w:r w:rsidRPr="00A91C13">
              <w:rPr>
                <w:rFonts w:ascii="Calibri" w:eastAsia="Calibri" w:hAnsi="Calibri"/>
                <w:b/>
                <w:color w:val="FFFFFF" w:themeColor="background1"/>
                <w:sz w:val="28"/>
                <w:szCs w:val="28"/>
              </w:rPr>
              <w:t xml:space="preserve"> Associated Activities</w:t>
            </w:r>
          </w:p>
        </w:tc>
      </w:tr>
      <w:tr w:rsidR="00F63297" w:rsidRPr="00381500" w14:paraId="3180DB22" w14:textId="77777777" w:rsidTr="001B5E9D">
        <w:trPr>
          <w:jc w:val="center"/>
        </w:trPr>
        <w:tc>
          <w:tcPr>
            <w:tcW w:w="1482" w:type="dxa"/>
            <w:shd w:val="clear" w:color="auto" w:fill="D4D9CF" w:themeFill="accent6" w:themeFillTint="66"/>
            <w:vAlign w:val="center"/>
          </w:tcPr>
          <w:p w14:paraId="4B3A3947" w14:textId="77777777" w:rsidR="00F63297" w:rsidRPr="008828A8" w:rsidRDefault="00F63297" w:rsidP="002C54B1">
            <w:pPr>
              <w:pStyle w:val="NoSpacing"/>
              <w:ind w:left="0"/>
              <w:jc w:val="center"/>
              <w:rPr>
                <w:rFonts w:ascii="Calibri" w:eastAsia="Calibri" w:hAnsi="Calibri"/>
                <w:b/>
                <w:sz w:val="24"/>
                <w:szCs w:val="24"/>
              </w:rPr>
            </w:pPr>
            <w:r w:rsidRPr="008828A8">
              <w:rPr>
                <w:rFonts w:ascii="Calibri" w:eastAsia="Calibri" w:hAnsi="Calibri"/>
                <w:b/>
                <w:sz w:val="24"/>
                <w:szCs w:val="24"/>
              </w:rPr>
              <w:t>Awareness / Alert</w:t>
            </w:r>
          </w:p>
        </w:tc>
        <w:tc>
          <w:tcPr>
            <w:tcW w:w="3135" w:type="dxa"/>
            <w:shd w:val="clear" w:color="auto" w:fill="auto"/>
            <w:vAlign w:val="center"/>
          </w:tcPr>
          <w:p w14:paraId="13B42440" w14:textId="6D0874A7" w:rsidR="00F63297" w:rsidRPr="008828A8" w:rsidRDefault="00F63297" w:rsidP="002C54B1">
            <w:pPr>
              <w:pStyle w:val="NoSpacing"/>
              <w:ind w:left="0"/>
              <w:rPr>
                <w:rFonts w:ascii="Calibri" w:eastAsia="Calibri" w:hAnsi="Calibri"/>
                <w:sz w:val="24"/>
                <w:szCs w:val="24"/>
              </w:rPr>
            </w:pPr>
            <w:r w:rsidRPr="008828A8">
              <w:rPr>
                <w:rFonts w:ascii="Calibri" w:eastAsia="Calibri" w:hAnsi="Calibri"/>
                <w:sz w:val="24"/>
                <w:szCs w:val="24"/>
              </w:rPr>
              <w:t>Incident potential exists</w:t>
            </w:r>
            <w:r w:rsidR="007733E8">
              <w:rPr>
                <w:rFonts w:ascii="Calibri" w:eastAsia="Calibri" w:hAnsi="Calibri"/>
                <w:sz w:val="24"/>
                <w:szCs w:val="24"/>
              </w:rPr>
              <w:t>:</w:t>
            </w:r>
          </w:p>
          <w:p w14:paraId="00DF5B5C" w14:textId="77777777" w:rsidR="00F63297" w:rsidRPr="008828A8" w:rsidRDefault="00F63297" w:rsidP="00EE0940">
            <w:pPr>
              <w:pStyle w:val="NoSpacing"/>
              <w:numPr>
                <w:ilvl w:val="0"/>
                <w:numId w:val="9"/>
              </w:numPr>
              <w:spacing w:before="0"/>
              <w:rPr>
                <w:rFonts w:ascii="Calibri" w:eastAsia="Calibri" w:hAnsi="Calibri"/>
                <w:sz w:val="24"/>
                <w:szCs w:val="24"/>
              </w:rPr>
            </w:pPr>
            <w:r w:rsidRPr="008828A8">
              <w:rPr>
                <w:rFonts w:ascii="Calibri" w:eastAsia="Calibri" w:hAnsi="Calibri"/>
                <w:sz w:val="24"/>
                <w:szCs w:val="24"/>
              </w:rPr>
              <w:t>flood watch/warning</w:t>
            </w:r>
          </w:p>
          <w:p w14:paraId="13C07D11" w14:textId="77777777" w:rsidR="00F63297" w:rsidRPr="008828A8" w:rsidRDefault="00F63297" w:rsidP="00EE0940">
            <w:pPr>
              <w:pStyle w:val="NoSpacing"/>
              <w:numPr>
                <w:ilvl w:val="0"/>
                <w:numId w:val="9"/>
              </w:numPr>
              <w:spacing w:before="0"/>
              <w:rPr>
                <w:rFonts w:ascii="Calibri" w:eastAsia="Calibri" w:hAnsi="Calibri"/>
                <w:sz w:val="24"/>
                <w:szCs w:val="24"/>
              </w:rPr>
            </w:pPr>
            <w:r w:rsidRPr="008828A8">
              <w:rPr>
                <w:rFonts w:ascii="Calibri" w:eastAsia="Calibri" w:hAnsi="Calibri"/>
                <w:sz w:val="24"/>
                <w:szCs w:val="24"/>
              </w:rPr>
              <w:t>tornado watch/warning</w:t>
            </w:r>
          </w:p>
          <w:p w14:paraId="5A8AA1D5" w14:textId="77777777" w:rsidR="00F63297" w:rsidRPr="008828A8" w:rsidRDefault="00F63297" w:rsidP="00EE0940">
            <w:pPr>
              <w:pStyle w:val="NoSpacing"/>
              <w:numPr>
                <w:ilvl w:val="0"/>
                <w:numId w:val="9"/>
              </w:numPr>
              <w:spacing w:before="0"/>
              <w:rPr>
                <w:rFonts w:ascii="Calibri" w:eastAsia="Calibri" w:hAnsi="Calibri"/>
                <w:sz w:val="24"/>
                <w:szCs w:val="24"/>
              </w:rPr>
            </w:pPr>
            <w:r w:rsidRPr="008828A8">
              <w:rPr>
                <w:rFonts w:ascii="Calibri" w:eastAsia="Calibri" w:hAnsi="Calibri"/>
                <w:sz w:val="24"/>
                <w:szCs w:val="24"/>
              </w:rPr>
              <w:t>increased incident of a disease, CDC/WHO Pandemic Status</w:t>
            </w:r>
          </w:p>
        </w:tc>
        <w:tc>
          <w:tcPr>
            <w:tcW w:w="4723" w:type="dxa"/>
            <w:shd w:val="clear" w:color="auto" w:fill="auto"/>
          </w:tcPr>
          <w:p w14:paraId="136F579D" w14:textId="77777777" w:rsidR="00F63297" w:rsidRPr="008828A8" w:rsidRDefault="00F63297" w:rsidP="00EE0940">
            <w:pPr>
              <w:pStyle w:val="NoSpacing"/>
              <w:numPr>
                <w:ilvl w:val="0"/>
                <w:numId w:val="9"/>
              </w:numPr>
              <w:spacing w:before="0"/>
              <w:rPr>
                <w:rFonts w:ascii="Calibri" w:eastAsia="Calibri" w:hAnsi="Calibri"/>
                <w:sz w:val="24"/>
                <w:szCs w:val="24"/>
              </w:rPr>
            </w:pPr>
            <w:r w:rsidRPr="008828A8">
              <w:rPr>
                <w:rFonts w:ascii="Calibri" w:eastAsia="Calibri" w:hAnsi="Calibri"/>
                <w:sz w:val="24"/>
                <w:szCs w:val="24"/>
              </w:rPr>
              <w:t>RHPC/</w:t>
            </w:r>
            <w:r w:rsidR="006F6A43">
              <w:rPr>
                <w:rFonts w:ascii="Calibri" w:eastAsia="Calibri" w:hAnsi="Calibri"/>
                <w:sz w:val="24"/>
                <w:szCs w:val="24"/>
              </w:rPr>
              <w:t>P</w:t>
            </w:r>
            <w:r w:rsidRPr="008828A8">
              <w:rPr>
                <w:rFonts w:ascii="Calibri" w:eastAsia="Calibri" w:hAnsi="Calibri"/>
                <w:sz w:val="24"/>
                <w:szCs w:val="24"/>
              </w:rPr>
              <w:t xml:space="preserve">HPC notifies the Coalition of the potential activation of the HMAC. </w:t>
            </w:r>
          </w:p>
        </w:tc>
      </w:tr>
      <w:tr w:rsidR="00F63297" w:rsidRPr="00381500" w14:paraId="1C788835" w14:textId="77777777" w:rsidTr="001B5E9D">
        <w:trPr>
          <w:jc w:val="center"/>
        </w:trPr>
        <w:tc>
          <w:tcPr>
            <w:tcW w:w="1482" w:type="dxa"/>
            <w:shd w:val="clear" w:color="auto" w:fill="D4D9CF" w:themeFill="accent6" w:themeFillTint="66"/>
            <w:vAlign w:val="center"/>
          </w:tcPr>
          <w:p w14:paraId="37636A90" w14:textId="77777777" w:rsidR="00F63297" w:rsidRPr="008828A8" w:rsidRDefault="00F63297" w:rsidP="00DC443E">
            <w:pPr>
              <w:pStyle w:val="NoSpacing"/>
              <w:ind w:left="0"/>
              <w:rPr>
                <w:rFonts w:ascii="Calibri" w:eastAsia="Calibri" w:hAnsi="Calibri"/>
                <w:b/>
                <w:sz w:val="24"/>
                <w:szCs w:val="24"/>
              </w:rPr>
            </w:pPr>
            <w:r w:rsidRPr="008828A8">
              <w:rPr>
                <w:rFonts w:ascii="Calibri" w:eastAsia="Calibri" w:hAnsi="Calibri"/>
                <w:b/>
                <w:sz w:val="24"/>
                <w:szCs w:val="24"/>
              </w:rPr>
              <w:t>Monitoring</w:t>
            </w:r>
          </w:p>
        </w:tc>
        <w:tc>
          <w:tcPr>
            <w:tcW w:w="3135" w:type="dxa"/>
            <w:shd w:val="clear" w:color="auto" w:fill="auto"/>
            <w:vAlign w:val="center"/>
          </w:tcPr>
          <w:p w14:paraId="7BFBED87"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An incident that can be managed at the organizational level or local level </w:t>
            </w:r>
            <w:proofErr w:type="gramStart"/>
            <w:r w:rsidRPr="008828A8">
              <w:rPr>
                <w:rFonts w:ascii="Calibri" w:eastAsia="Calibri" w:hAnsi="Calibri"/>
                <w:sz w:val="24"/>
                <w:szCs w:val="24"/>
              </w:rPr>
              <w:t>occurs;</w:t>
            </w:r>
            <w:proofErr w:type="gramEnd"/>
            <w:r w:rsidRPr="008828A8">
              <w:rPr>
                <w:rFonts w:ascii="Calibri" w:eastAsia="Calibri" w:hAnsi="Calibri"/>
                <w:sz w:val="24"/>
                <w:szCs w:val="24"/>
              </w:rPr>
              <w:t xml:space="preserve"> </w:t>
            </w:r>
          </w:p>
          <w:p w14:paraId="0AD43E5F"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An incident that has the POTENTIAL for needing HMAC support </w:t>
            </w:r>
          </w:p>
        </w:tc>
        <w:tc>
          <w:tcPr>
            <w:tcW w:w="4723" w:type="dxa"/>
            <w:shd w:val="clear" w:color="auto" w:fill="auto"/>
          </w:tcPr>
          <w:p w14:paraId="0B696C66"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RHPC/PHPC is notified of an event by affected Coalition member or partner.   </w:t>
            </w:r>
          </w:p>
          <w:p w14:paraId="66704D22"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RHPC will conference call with the affected organization.</w:t>
            </w:r>
          </w:p>
          <w:p w14:paraId="7D4C0783"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RHPC/PHPC contacts PHPC, Regional EMS, Regional EM.  </w:t>
            </w:r>
          </w:p>
          <w:p w14:paraId="68C91796"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RHPC/PHPC determines if HMAC needs to be activated (see the next level) and/or if there is a need for information sharing.   </w:t>
            </w:r>
          </w:p>
          <w:p w14:paraId="059ABE05" w14:textId="77777777" w:rsidR="00F63297" w:rsidRPr="008828A8" w:rsidRDefault="00F63297" w:rsidP="00EE0940">
            <w:pPr>
              <w:pStyle w:val="NoSpacing"/>
              <w:numPr>
                <w:ilvl w:val="0"/>
                <w:numId w:val="10"/>
              </w:numPr>
              <w:spacing w:before="0"/>
              <w:rPr>
                <w:rFonts w:ascii="Calibri" w:eastAsia="Calibri" w:hAnsi="Calibri"/>
                <w:sz w:val="24"/>
                <w:szCs w:val="24"/>
              </w:rPr>
            </w:pPr>
            <w:r w:rsidRPr="008828A8">
              <w:rPr>
                <w:rFonts w:ascii="Calibri" w:eastAsia="Calibri" w:hAnsi="Calibri"/>
                <w:sz w:val="24"/>
                <w:szCs w:val="24"/>
              </w:rPr>
              <w:t xml:space="preserve">RHPC/PHPC determines if </w:t>
            </w:r>
            <w:proofErr w:type="gramStart"/>
            <w:r w:rsidRPr="008828A8">
              <w:rPr>
                <w:rFonts w:ascii="Calibri" w:eastAsia="Calibri" w:hAnsi="Calibri"/>
                <w:sz w:val="24"/>
                <w:szCs w:val="24"/>
              </w:rPr>
              <w:t>a MNTrac</w:t>
            </w:r>
            <w:proofErr w:type="gramEnd"/>
            <w:r w:rsidRPr="008828A8">
              <w:rPr>
                <w:rFonts w:ascii="Calibri" w:eastAsia="Calibri" w:hAnsi="Calibri"/>
                <w:sz w:val="24"/>
                <w:szCs w:val="24"/>
              </w:rPr>
              <w:t xml:space="preserve"> Alert should be sent to Coalition members or if MNTrac Coordination Room should be established. </w:t>
            </w:r>
          </w:p>
        </w:tc>
      </w:tr>
      <w:tr w:rsidR="00F63297" w:rsidRPr="00381500" w14:paraId="2C6FF65D" w14:textId="77777777" w:rsidTr="001B5E9D">
        <w:trPr>
          <w:jc w:val="center"/>
        </w:trPr>
        <w:tc>
          <w:tcPr>
            <w:tcW w:w="1482" w:type="dxa"/>
            <w:shd w:val="clear" w:color="auto" w:fill="D4D9CF" w:themeFill="accent6" w:themeFillTint="66"/>
            <w:vAlign w:val="center"/>
          </w:tcPr>
          <w:p w14:paraId="570E0A2E" w14:textId="77777777" w:rsidR="00F63297" w:rsidRPr="008828A8" w:rsidRDefault="00F63297" w:rsidP="00DC443E">
            <w:pPr>
              <w:pStyle w:val="NoSpacing"/>
              <w:ind w:left="0"/>
              <w:rPr>
                <w:rFonts w:ascii="Calibri" w:eastAsia="Calibri" w:hAnsi="Calibri"/>
                <w:b/>
                <w:sz w:val="24"/>
                <w:szCs w:val="24"/>
              </w:rPr>
            </w:pPr>
            <w:r w:rsidRPr="008828A8">
              <w:rPr>
                <w:rFonts w:ascii="Calibri" w:eastAsia="Calibri" w:hAnsi="Calibri"/>
                <w:b/>
                <w:sz w:val="24"/>
                <w:szCs w:val="24"/>
              </w:rPr>
              <w:t xml:space="preserve">Activation and Operations </w:t>
            </w:r>
          </w:p>
        </w:tc>
        <w:tc>
          <w:tcPr>
            <w:tcW w:w="3135" w:type="dxa"/>
            <w:shd w:val="clear" w:color="auto" w:fill="auto"/>
            <w:vAlign w:val="center"/>
          </w:tcPr>
          <w:p w14:paraId="50A97800" w14:textId="54114F8A" w:rsidR="00F63297" w:rsidRDefault="00F63297" w:rsidP="002C54B1">
            <w:pPr>
              <w:pStyle w:val="NoSpacing"/>
              <w:ind w:left="0"/>
              <w:rPr>
                <w:rFonts w:ascii="Calibri" w:eastAsia="Calibri" w:hAnsi="Calibri"/>
                <w:sz w:val="24"/>
                <w:szCs w:val="24"/>
              </w:rPr>
            </w:pPr>
            <w:r w:rsidRPr="008828A8">
              <w:rPr>
                <w:rFonts w:ascii="Calibri" w:eastAsia="Calibri" w:hAnsi="Calibri"/>
                <w:sz w:val="24"/>
                <w:szCs w:val="24"/>
              </w:rPr>
              <w:t xml:space="preserve">A request to activate the HMAC is made for an incident that is acute in nature and impacts EMS, </w:t>
            </w:r>
            <w:r w:rsidR="00AC6623" w:rsidRPr="008828A8">
              <w:rPr>
                <w:rFonts w:ascii="Calibri" w:eastAsia="Calibri" w:hAnsi="Calibri"/>
                <w:sz w:val="24"/>
                <w:szCs w:val="24"/>
              </w:rPr>
              <w:t>hospital,</w:t>
            </w:r>
            <w:r w:rsidRPr="008828A8">
              <w:rPr>
                <w:rFonts w:ascii="Calibri" w:eastAsia="Calibri" w:hAnsi="Calibri"/>
                <w:sz w:val="24"/>
                <w:szCs w:val="24"/>
              </w:rPr>
              <w:t xml:space="preserve"> or </w:t>
            </w:r>
            <w:r w:rsidR="00D80B49" w:rsidRPr="008828A8">
              <w:rPr>
                <w:rFonts w:ascii="Calibri" w:eastAsia="Calibri" w:hAnsi="Calibri"/>
                <w:sz w:val="24"/>
                <w:szCs w:val="24"/>
              </w:rPr>
              <w:t>long-term</w:t>
            </w:r>
            <w:r w:rsidRPr="008828A8">
              <w:rPr>
                <w:rFonts w:ascii="Calibri" w:eastAsia="Calibri" w:hAnsi="Calibri"/>
                <w:sz w:val="24"/>
                <w:szCs w:val="24"/>
              </w:rPr>
              <w:t xml:space="preserve"> care facility operations. (e.g., MCI)</w:t>
            </w:r>
          </w:p>
          <w:p w14:paraId="106D8A6B" w14:textId="63A34C78" w:rsidR="000F0C3A" w:rsidRPr="008828A8" w:rsidRDefault="00837F2C" w:rsidP="00344718">
            <w:pPr>
              <w:pStyle w:val="NoSpacing"/>
              <w:ind w:left="0"/>
              <w:rPr>
                <w:rFonts w:ascii="Calibri" w:eastAsia="Calibri" w:hAnsi="Calibri"/>
                <w:sz w:val="24"/>
                <w:szCs w:val="24"/>
              </w:rPr>
            </w:pPr>
            <w:r>
              <w:rPr>
                <w:rFonts w:ascii="Calibri" w:eastAsia="Calibri" w:hAnsi="Calibri"/>
                <w:sz w:val="24"/>
                <w:szCs w:val="24"/>
              </w:rPr>
              <w:lastRenderedPageBreak/>
              <w:t>See section</w:t>
            </w:r>
            <w:r w:rsidR="00344718">
              <w:rPr>
                <w:rFonts w:ascii="Calibri" w:eastAsia="Calibri" w:hAnsi="Calibri"/>
                <w:sz w:val="24"/>
                <w:szCs w:val="24"/>
              </w:rPr>
              <w:t>s</w:t>
            </w:r>
            <w:r>
              <w:rPr>
                <w:rFonts w:ascii="Calibri" w:eastAsia="Calibri" w:hAnsi="Calibri"/>
                <w:sz w:val="24"/>
                <w:szCs w:val="24"/>
              </w:rPr>
              <w:t xml:space="preserve"> </w:t>
            </w:r>
            <w:r w:rsidR="00AC6623">
              <w:rPr>
                <w:rFonts w:ascii="Calibri" w:eastAsia="Calibri" w:hAnsi="Calibri"/>
                <w:sz w:val="24"/>
                <w:szCs w:val="24"/>
              </w:rPr>
              <w:t>2.3.1.2 through</w:t>
            </w:r>
            <w:r w:rsidR="00344718">
              <w:rPr>
                <w:rFonts w:ascii="Calibri" w:eastAsia="Calibri" w:hAnsi="Calibri"/>
                <w:sz w:val="24"/>
                <w:szCs w:val="24"/>
              </w:rPr>
              <w:t xml:space="preserve"> 2.3.1.5 </w:t>
            </w:r>
            <w:r w:rsidR="00192F55">
              <w:rPr>
                <w:rFonts w:ascii="Calibri" w:eastAsia="Calibri" w:hAnsi="Calibri"/>
                <w:sz w:val="24"/>
                <w:szCs w:val="24"/>
              </w:rPr>
              <w:t>for more definition/detail</w:t>
            </w:r>
            <w:r w:rsidR="000F0C3A">
              <w:rPr>
                <w:rFonts w:ascii="Calibri" w:eastAsia="Calibri" w:hAnsi="Calibri"/>
                <w:sz w:val="24"/>
                <w:szCs w:val="24"/>
              </w:rPr>
              <w:t xml:space="preserve"> </w:t>
            </w:r>
            <w:r w:rsidR="00344718">
              <w:rPr>
                <w:rFonts w:ascii="Calibri" w:eastAsia="Calibri" w:hAnsi="Calibri"/>
                <w:sz w:val="24"/>
                <w:szCs w:val="24"/>
              </w:rPr>
              <w:t>on Activation and Operations.</w:t>
            </w:r>
          </w:p>
        </w:tc>
        <w:tc>
          <w:tcPr>
            <w:tcW w:w="4723" w:type="dxa"/>
            <w:shd w:val="clear" w:color="auto" w:fill="auto"/>
          </w:tcPr>
          <w:p w14:paraId="5563EC5C" w14:textId="77777777" w:rsidR="00F63297" w:rsidRPr="008828A8" w:rsidRDefault="00F63297" w:rsidP="00EE0940">
            <w:pPr>
              <w:pStyle w:val="NoSpacing"/>
              <w:numPr>
                <w:ilvl w:val="0"/>
                <w:numId w:val="11"/>
              </w:numPr>
              <w:spacing w:before="0"/>
              <w:rPr>
                <w:rFonts w:ascii="Calibri" w:eastAsia="Calibri" w:hAnsi="Calibri"/>
                <w:sz w:val="24"/>
                <w:szCs w:val="24"/>
              </w:rPr>
            </w:pPr>
            <w:r w:rsidRPr="008828A8">
              <w:rPr>
                <w:rFonts w:ascii="Calibri" w:eastAsia="Calibri" w:hAnsi="Calibri"/>
                <w:sz w:val="24"/>
                <w:szCs w:val="24"/>
              </w:rPr>
              <w:lastRenderedPageBreak/>
              <w:t>The RHPC will notify Coalition members, other RHPCs, MN State Duty Officer, and MDH the HMAC has been activated.</w:t>
            </w:r>
          </w:p>
          <w:p w14:paraId="756F55D1" w14:textId="77777777" w:rsidR="00F63297" w:rsidRPr="008828A8" w:rsidRDefault="00F63297" w:rsidP="00EE0940">
            <w:pPr>
              <w:pStyle w:val="NoSpacing"/>
              <w:numPr>
                <w:ilvl w:val="0"/>
                <w:numId w:val="11"/>
              </w:numPr>
              <w:spacing w:before="0"/>
              <w:rPr>
                <w:rFonts w:ascii="Calibri" w:eastAsia="Calibri" w:hAnsi="Calibri"/>
                <w:sz w:val="24"/>
                <w:szCs w:val="24"/>
              </w:rPr>
            </w:pPr>
            <w:r w:rsidRPr="008828A8">
              <w:rPr>
                <w:rFonts w:ascii="Calibri" w:eastAsia="Calibri" w:hAnsi="Calibri"/>
                <w:sz w:val="24"/>
                <w:szCs w:val="24"/>
              </w:rPr>
              <w:t xml:space="preserve">The PHPC will notify local public health and the PH Liaison/supervisor at MDH.  </w:t>
            </w:r>
          </w:p>
          <w:p w14:paraId="4B3C2F4E" w14:textId="306B18CC" w:rsidR="00F63297" w:rsidRPr="008828A8" w:rsidRDefault="00F63297" w:rsidP="00EE0940">
            <w:pPr>
              <w:pStyle w:val="NoSpacing"/>
              <w:numPr>
                <w:ilvl w:val="0"/>
                <w:numId w:val="11"/>
              </w:numPr>
              <w:spacing w:before="0"/>
              <w:rPr>
                <w:rFonts w:ascii="Calibri" w:eastAsia="Calibri" w:hAnsi="Calibri"/>
                <w:sz w:val="24"/>
                <w:szCs w:val="24"/>
              </w:rPr>
            </w:pPr>
            <w:r w:rsidRPr="008828A8">
              <w:rPr>
                <w:rFonts w:ascii="Calibri" w:eastAsia="Calibri" w:hAnsi="Calibri"/>
                <w:sz w:val="24"/>
                <w:szCs w:val="24"/>
              </w:rPr>
              <w:lastRenderedPageBreak/>
              <w:t xml:space="preserve">RHPC sends </w:t>
            </w:r>
            <w:r w:rsidR="007733E8" w:rsidRPr="008828A8">
              <w:rPr>
                <w:rFonts w:ascii="Calibri" w:eastAsia="Calibri" w:hAnsi="Calibri"/>
                <w:sz w:val="24"/>
                <w:szCs w:val="24"/>
              </w:rPr>
              <w:t>an MNTrac</w:t>
            </w:r>
            <w:r w:rsidRPr="008828A8">
              <w:rPr>
                <w:rFonts w:ascii="Calibri" w:eastAsia="Calibri" w:hAnsi="Calibri"/>
                <w:sz w:val="24"/>
                <w:szCs w:val="24"/>
              </w:rPr>
              <w:t xml:space="preserve"> Alert to Coalition members.  Determine if </w:t>
            </w:r>
            <w:r w:rsidR="007733E8" w:rsidRPr="008828A8">
              <w:rPr>
                <w:rFonts w:ascii="Calibri" w:eastAsia="Calibri" w:hAnsi="Calibri"/>
                <w:sz w:val="24"/>
                <w:szCs w:val="24"/>
              </w:rPr>
              <w:t>an MNTrac</w:t>
            </w:r>
            <w:r w:rsidRPr="008828A8">
              <w:rPr>
                <w:rFonts w:ascii="Calibri" w:eastAsia="Calibri" w:hAnsi="Calibri"/>
                <w:sz w:val="24"/>
                <w:szCs w:val="24"/>
              </w:rPr>
              <w:t xml:space="preserve"> Coordination Room should be established.</w:t>
            </w:r>
          </w:p>
          <w:p w14:paraId="5EEFB141" w14:textId="77777777" w:rsidR="00F63297" w:rsidRPr="008828A8" w:rsidRDefault="00F63297" w:rsidP="00EE0940">
            <w:pPr>
              <w:pStyle w:val="NoSpacing"/>
              <w:numPr>
                <w:ilvl w:val="0"/>
                <w:numId w:val="11"/>
              </w:numPr>
              <w:spacing w:before="0"/>
              <w:rPr>
                <w:rFonts w:ascii="Calibri" w:eastAsia="Calibri" w:hAnsi="Calibri"/>
                <w:sz w:val="24"/>
                <w:szCs w:val="24"/>
              </w:rPr>
            </w:pPr>
            <w:r w:rsidRPr="008828A8">
              <w:rPr>
                <w:rFonts w:ascii="Calibri" w:eastAsia="Calibri" w:hAnsi="Calibri"/>
                <w:sz w:val="24"/>
                <w:szCs w:val="24"/>
              </w:rPr>
              <w:t>HMAC will support information management, situational awareness, resource requests, and patient transfer requests in accordance with operational agreements and regional guidelines.</w:t>
            </w:r>
          </w:p>
        </w:tc>
      </w:tr>
      <w:tr w:rsidR="00F63297" w:rsidRPr="00381500" w14:paraId="59D2E1C9" w14:textId="77777777" w:rsidTr="001B5E9D">
        <w:trPr>
          <w:jc w:val="center"/>
        </w:trPr>
        <w:tc>
          <w:tcPr>
            <w:tcW w:w="1482" w:type="dxa"/>
            <w:shd w:val="clear" w:color="auto" w:fill="D4D9CF" w:themeFill="accent6" w:themeFillTint="66"/>
            <w:vAlign w:val="center"/>
          </w:tcPr>
          <w:p w14:paraId="5E4B08E7" w14:textId="77777777" w:rsidR="00F63297" w:rsidRPr="008828A8" w:rsidRDefault="00F63297" w:rsidP="00DC443E">
            <w:pPr>
              <w:pStyle w:val="NoSpacing"/>
              <w:ind w:left="0"/>
              <w:rPr>
                <w:rFonts w:ascii="Calibri" w:eastAsia="Calibri" w:hAnsi="Calibri"/>
                <w:b/>
                <w:sz w:val="24"/>
                <w:szCs w:val="24"/>
              </w:rPr>
            </w:pPr>
            <w:r w:rsidRPr="008828A8">
              <w:rPr>
                <w:rFonts w:ascii="Calibri" w:eastAsia="Calibri" w:hAnsi="Calibri"/>
                <w:b/>
                <w:sz w:val="24"/>
                <w:szCs w:val="24"/>
              </w:rPr>
              <w:lastRenderedPageBreak/>
              <w:t>Deactivation</w:t>
            </w:r>
          </w:p>
        </w:tc>
        <w:tc>
          <w:tcPr>
            <w:tcW w:w="3135" w:type="dxa"/>
            <w:shd w:val="clear" w:color="auto" w:fill="auto"/>
            <w:vAlign w:val="center"/>
          </w:tcPr>
          <w:p w14:paraId="7FA16BD1" w14:textId="68BB290B" w:rsidR="00F63297" w:rsidRDefault="00F63297" w:rsidP="002C54B1">
            <w:pPr>
              <w:pStyle w:val="NoSpacing"/>
              <w:ind w:left="0"/>
              <w:rPr>
                <w:rFonts w:ascii="Calibri" w:eastAsia="Calibri" w:hAnsi="Calibri"/>
                <w:sz w:val="24"/>
                <w:szCs w:val="24"/>
              </w:rPr>
            </w:pPr>
            <w:r w:rsidRPr="008828A8">
              <w:rPr>
                <w:rFonts w:ascii="Calibri" w:eastAsia="Calibri" w:hAnsi="Calibri"/>
                <w:sz w:val="24"/>
                <w:szCs w:val="24"/>
              </w:rPr>
              <w:t xml:space="preserve">Post </w:t>
            </w:r>
            <w:r w:rsidR="00AC6623" w:rsidRPr="008828A8">
              <w:rPr>
                <w:rFonts w:ascii="Calibri" w:eastAsia="Calibri" w:hAnsi="Calibri"/>
                <w:sz w:val="24"/>
                <w:szCs w:val="24"/>
              </w:rPr>
              <w:t>event:</w:t>
            </w:r>
            <w:r w:rsidRPr="008828A8">
              <w:rPr>
                <w:rFonts w:ascii="Calibri" w:eastAsia="Calibri" w:hAnsi="Calibri"/>
                <w:sz w:val="24"/>
                <w:szCs w:val="24"/>
              </w:rPr>
              <w:t xml:space="preserve"> organizations/ communities no longer require </w:t>
            </w:r>
            <w:r w:rsidR="007733E8" w:rsidRPr="008828A8">
              <w:rPr>
                <w:rFonts w:ascii="Calibri" w:eastAsia="Calibri" w:hAnsi="Calibri"/>
                <w:sz w:val="24"/>
                <w:szCs w:val="24"/>
              </w:rPr>
              <w:t>HMAC</w:t>
            </w:r>
            <w:r w:rsidRPr="008828A8">
              <w:rPr>
                <w:rFonts w:ascii="Calibri" w:eastAsia="Calibri" w:hAnsi="Calibri"/>
                <w:sz w:val="24"/>
                <w:szCs w:val="24"/>
              </w:rPr>
              <w:t xml:space="preserve"> assistance.</w:t>
            </w:r>
          </w:p>
          <w:p w14:paraId="6EB23253" w14:textId="77777777" w:rsidR="00344718" w:rsidRPr="008828A8" w:rsidRDefault="00344718" w:rsidP="002C54B1">
            <w:pPr>
              <w:pStyle w:val="NoSpacing"/>
              <w:ind w:left="0"/>
              <w:rPr>
                <w:rFonts w:ascii="Calibri" w:eastAsia="Calibri" w:hAnsi="Calibri"/>
                <w:sz w:val="24"/>
                <w:szCs w:val="24"/>
              </w:rPr>
            </w:pPr>
            <w:r>
              <w:rPr>
                <w:rFonts w:ascii="Calibri" w:eastAsia="Calibri" w:hAnsi="Calibri"/>
                <w:sz w:val="24"/>
                <w:szCs w:val="24"/>
              </w:rPr>
              <w:t xml:space="preserve">See section 2.3.1.6 for more definition/detail on the deactivation process. </w:t>
            </w:r>
          </w:p>
        </w:tc>
        <w:tc>
          <w:tcPr>
            <w:tcW w:w="4723" w:type="dxa"/>
            <w:shd w:val="clear" w:color="auto" w:fill="auto"/>
          </w:tcPr>
          <w:p w14:paraId="45418EAA" w14:textId="77777777" w:rsidR="00F63297" w:rsidRPr="008828A8" w:rsidRDefault="00F63297" w:rsidP="00EE0940">
            <w:pPr>
              <w:pStyle w:val="NoSpacing"/>
              <w:numPr>
                <w:ilvl w:val="0"/>
                <w:numId w:val="12"/>
              </w:numPr>
              <w:spacing w:before="0"/>
              <w:rPr>
                <w:rFonts w:ascii="Calibri" w:eastAsia="Calibri" w:hAnsi="Calibri"/>
                <w:sz w:val="24"/>
                <w:szCs w:val="24"/>
              </w:rPr>
            </w:pPr>
            <w:r w:rsidRPr="008828A8">
              <w:rPr>
                <w:rFonts w:ascii="Calibri" w:eastAsia="Calibri" w:hAnsi="Calibri"/>
                <w:sz w:val="24"/>
                <w:szCs w:val="24"/>
              </w:rPr>
              <w:t>RHPC notifies Coalition partners, other RHPCs and MDH of HMAC deactivation.</w:t>
            </w:r>
          </w:p>
          <w:p w14:paraId="7F0AFAFA" w14:textId="77777777" w:rsidR="00F63297" w:rsidRPr="008828A8" w:rsidRDefault="00F63297" w:rsidP="00EE0940">
            <w:pPr>
              <w:pStyle w:val="NoSpacing"/>
              <w:numPr>
                <w:ilvl w:val="0"/>
                <w:numId w:val="12"/>
              </w:numPr>
              <w:spacing w:before="0"/>
              <w:rPr>
                <w:rFonts w:ascii="Calibri" w:eastAsia="Calibri" w:hAnsi="Calibri"/>
                <w:sz w:val="24"/>
                <w:szCs w:val="24"/>
              </w:rPr>
            </w:pPr>
            <w:r w:rsidRPr="008828A8">
              <w:rPr>
                <w:rFonts w:ascii="Calibri" w:eastAsia="Calibri" w:hAnsi="Calibri"/>
                <w:sz w:val="24"/>
                <w:szCs w:val="24"/>
              </w:rPr>
              <w:t>The PHPC will notify local public health and the PH Liaison/supervisor at MDH.</w:t>
            </w:r>
          </w:p>
          <w:p w14:paraId="634B4640" w14:textId="77777777" w:rsidR="00F63297" w:rsidRPr="008828A8" w:rsidRDefault="00F63297" w:rsidP="00EE0940">
            <w:pPr>
              <w:pStyle w:val="NoSpacing"/>
              <w:numPr>
                <w:ilvl w:val="0"/>
                <w:numId w:val="12"/>
              </w:numPr>
              <w:spacing w:before="0"/>
              <w:rPr>
                <w:rFonts w:ascii="Calibri" w:eastAsia="Calibri" w:hAnsi="Calibri"/>
                <w:sz w:val="24"/>
                <w:szCs w:val="24"/>
              </w:rPr>
            </w:pPr>
            <w:r w:rsidRPr="008828A8">
              <w:rPr>
                <w:rFonts w:ascii="Calibri" w:eastAsia="Calibri" w:hAnsi="Calibri"/>
                <w:sz w:val="24"/>
                <w:szCs w:val="24"/>
              </w:rPr>
              <w:t>Finalize documentation and initiate after action review process.</w:t>
            </w:r>
          </w:p>
        </w:tc>
      </w:tr>
    </w:tbl>
    <w:p w14:paraId="0A2CC260" w14:textId="77777777" w:rsidR="000C7991" w:rsidRPr="000C7991" w:rsidRDefault="000C7991" w:rsidP="001B5E9D">
      <w:pPr>
        <w:ind w:left="0"/>
      </w:pPr>
    </w:p>
    <w:p w14:paraId="722994FE" w14:textId="77777777" w:rsidR="008E41D8" w:rsidRDefault="00736AFF" w:rsidP="001B5E9D">
      <w:pPr>
        <w:pStyle w:val="Heading4"/>
        <w:ind w:left="0"/>
      </w:pPr>
      <w:bookmarkStart w:id="23" w:name="_Toc136442782"/>
      <w:r>
        <w:t>2.3.1.1 Incident Recognition</w:t>
      </w:r>
      <w:bookmarkEnd w:id="23"/>
    </w:p>
    <w:p w14:paraId="4045D659" w14:textId="77777777" w:rsidR="00B45D59" w:rsidRPr="00143907" w:rsidRDefault="00B45D59" w:rsidP="001B5E9D">
      <w:pPr>
        <w:spacing w:before="0" w:line="276" w:lineRule="auto"/>
        <w:ind w:left="0"/>
      </w:pPr>
      <w:r w:rsidRPr="00143907">
        <w:t>Any impacted medical or healthcare entity may request activation of the HMAC by contacting the RHPC. In the event of a public health event, such as pandemic, the HMAC may be activated by a request from the local public health to the Public Health Preparedness Co</w:t>
      </w:r>
      <w:r w:rsidR="0086640F">
        <w:t>nsultant</w:t>
      </w:r>
      <w:r w:rsidRPr="00143907">
        <w:t xml:space="preserve"> (PHPC).</w:t>
      </w:r>
    </w:p>
    <w:p w14:paraId="523CFAC2" w14:textId="77777777" w:rsidR="00DF666E" w:rsidRPr="00381500" w:rsidRDefault="00DF666E" w:rsidP="001B5E9D">
      <w:pPr>
        <w:spacing w:before="0" w:line="276" w:lineRule="auto"/>
        <w:ind w:left="0"/>
      </w:pPr>
      <w:r w:rsidRPr="00381500">
        <w:t>Potential triggers for HMAC activation may include, but are not limited to:</w:t>
      </w:r>
    </w:p>
    <w:p w14:paraId="086CC9EF" w14:textId="72C57F10" w:rsidR="00DF666E" w:rsidRPr="00381500" w:rsidRDefault="00DF666E" w:rsidP="001B5E9D">
      <w:pPr>
        <w:numPr>
          <w:ilvl w:val="3"/>
          <w:numId w:val="13"/>
        </w:numPr>
        <w:spacing w:before="0" w:line="276" w:lineRule="auto"/>
        <w:ind w:left="1080"/>
      </w:pPr>
      <w:r w:rsidRPr="00381500">
        <w:t xml:space="preserve">A request by a Coalition member or partner agency, </w:t>
      </w:r>
      <w:r w:rsidR="007733E8" w:rsidRPr="00381500">
        <w:t>facility,</w:t>
      </w:r>
      <w:r w:rsidRPr="00381500">
        <w:t xml:space="preserve"> or jurisdictional representative where resource requests exceed, or will soon exceed, available critical resources.  </w:t>
      </w:r>
    </w:p>
    <w:p w14:paraId="508B870D" w14:textId="77777777" w:rsidR="00DF666E" w:rsidRPr="00381500" w:rsidRDefault="00DF666E" w:rsidP="001B5E9D">
      <w:pPr>
        <w:numPr>
          <w:ilvl w:val="3"/>
          <w:numId w:val="13"/>
        </w:numPr>
        <w:spacing w:before="0" w:line="276" w:lineRule="auto"/>
        <w:ind w:left="1080"/>
      </w:pPr>
      <w:r w:rsidRPr="00381500">
        <w:t>A request to open by Minnesota Department of Health (MDH)</w:t>
      </w:r>
    </w:p>
    <w:p w14:paraId="13C8E487" w14:textId="77777777" w:rsidR="00DF666E" w:rsidRPr="00381500" w:rsidRDefault="00DF666E" w:rsidP="001B5E9D">
      <w:pPr>
        <w:numPr>
          <w:ilvl w:val="3"/>
          <w:numId w:val="13"/>
        </w:numPr>
        <w:spacing w:before="0" w:line="276" w:lineRule="auto"/>
        <w:ind w:left="1080"/>
      </w:pPr>
      <w:r w:rsidRPr="00381500">
        <w:t>Multi-jurisdictional incident or outbreak</w:t>
      </w:r>
    </w:p>
    <w:p w14:paraId="1CF3CA9D" w14:textId="77777777" w:rsidR="00DF666E" w:rsidRPr="00381500" w:rsidRDefault="00DF666E" w:rsidP="001B5E9D">
      <w:pPr>
        <w:numPr>
          <w:ilvl w:val="3"/>
          <w:numId w:val="13"/>
        </w:numPr>
        <w:spacing w:before="0" w:line="276" w:lineRule="auto"/>
        <w:ind w:left="1080"/>
      </w:pPr>
      <w:r w:rsidRPr="00381500">
        <w:t>An incident in an area with few resources, such as a low population county.</w:t>
      </w:r>
    </w:p>
    <w:p w14:paraId="4FB0AC05" w14:textId="77777777" w:rsidR="00DF666E" w:rsidRPr="00381500" w:rsidRDefault="00DF666E" w:rsidP="001B5E9D">
      <w:pPr>
        <w:numPr>
          <w:ilvl w:val="3"/>
          <w:numId w:val="13"/>
        </w:numPr>
        <w:spacing w:before="0" w:line="276" w:lineRule="auto"/>
        <w:ind w:left="1080"/>
      </w:pPr>
      <w:r w:rsidRPr="00381500">
        <w:t>An incident large enough to require resource sharing including:</w:t>
      </w:r>
    </w:p>
    <w:p w14:paraId="47C4247E" w14:textId="77777777" w:rsidR="00DF666E" w:rsidRPr="00381500" w:rsidRDefault="00DF666E" w:rsidP="001B5E9D">
      <w:pPr>
        <w:numPr>
          <w:ilvl w:val="4"/>
          <w:numId w:val="13"/>
        </w:numPr>
        <w:spacing w:before="0" w:line="276" w:lineRule="auto"/>
        <w:ind w:left="1800"/>
      </w:pPr>
      <w:r w:rsidRPr="00381500">
        <w:t>Strategic National Stockpile deployment</w:t>
      </w:r>
    </w:p>
    <w:p w14:paraId="4AB8C619" w14:textId="77777777" w:rsidR="00DF666E" w:rsidRPr="00381500" w:rsidRDefault="00DF666E" w:rsidP="001B5E9D">
      <w:pPr>
        <w:numPr>
          <w:ilvl w:val="4"/>
          <w:numId w:val="13"/>
        </w:numPr>
        <w:spacing w:before="0" w:line="276" w:lineRule="auto"/>
        <w:ind w:left="1800"/>
      </w:pPr>
      <w:r w:rsidRPr="00381500">
        <w:t>Epidemiologic investigation</w:t>
      </w:r>
    </w:p>
    <w:p w14:paraId="2D947C22" w14:textId="77777777" w:rsidR="00DF666E" w:rsidRPr="00381500" w:rsidRDefault="00DF666E" w:rsidP="001B5E9D">
      <w:pPr>
        <w:numPr>
          <w:ilvl w:val="4"/>
          <w:numId w:val="13"/>
        </w:numPr>
        <w:spacing w:before="0" w:line="276" w:lineRule="auto"/>
        <w:ind w:left="1800"/>
      </w:pPr>
      <w:r w:rsidRPr="00381500">
        <w:t>Facility Evacuation</w:t>
      </w:r>
    </w:p>
    <w:p w14:paraId="346AF008" w14:textId="77777777" w:rsidR="00DF666E" w:rsidRPr="00381500" w:rsidRDefault="00DF666E" w:rsidP="001B5E9D">
      <w:pPr>
        <w:numPr>
          <w:ilvl w:val="4"/>
          <w:numId w:val="13"/>
        </w:numPr>
        <w:spacing w:before="0" w:line="276" w:lineRule="auto"/>
        <w:ind w:left="1800"/>
      </w:pPr>
      <w:r w:rsidRPr="00381500">
        <w:t>Any substantive Health Alert Network (HAN) message requiring action from public health and/or healthcare. Possible examples:</w:t>
      </w:r>
    </w:p>
    <w:p w14:paraId="058727EB" w14:textId="34D8A75E" w:rsidR="00DF666E" w:rsidRPr="00381500" w:rsidRDefault="00DF666E" w:rsidP="001E08BD">
      <w:pPr>
        <w:numPr>
          <w:ilvl w:val="3"/>
          <w:numId w:val="13"/>
        </w:numPr>
        <w:spacing w:before="0" w:line="276" w:lineRule="auto"/>
      </w:pPr>
      <w:r w:rsidRPr="00381500">
        <w:t>A natural disaster (</w:t>
      </w:r>
      <w:r w:rsidR="007733E8" w:rsidRPr="00381500">
        <w:t>e.g.,</w:t>
      </w:r>
      <w:r w:rsidRPr="00381500">
        <w:t xml:space="preserve"> widespread tornado or flooding)</w:t>
      </w:r>
    </w:p>
    <w:p w14:paraId="2D132103" w14:textId="0D5D868D" w:rsidR="00DF666E" w:rsidRPr="00381500" w:rsidRDefault="00DF666E" w:rsidP="001E08BD">
      <w:pPr>
        <w:numPr>
          <w:ilvl w:val="3"/>
          <w:numId w:val="13"/>
        </w:numPr>
        <w:spacing w:before="0" w:line="276" w:lineRule="auto"/>
      </w:pPr>
      <w:r w:rsidRPr="00381500">
        <w:t>A biological attack (</w:t>
      </w:r>
      <w:r w:rsidR="007733E8" w:rsidRPr="00381500">
        <w:t>e.g.,</w:t>
      </w:r>
      <w:r w:rsidRPr="00381500">
        <w:t xml:space="preserve"> anthrax dispersion)</w:t>
      </w:r>
    </w:p>
    <w:p w14:paraId="51E6443C" w14:textId="5EADE768" w:rsidR="00DF666E" w:rsidRPr="00381500" w:rsidRDefault="00DF666E" w:rsidP="001E08BD">
      <w:pPr>
        <w:numPr>
          <w:ilvl w:val="3"/>
          <w:numId w:val="13"/>
        </w:numPr>
        <w:spacing w:before="0" w:line="276" w:lineRule="auto"/>
      </w:pPr>
      <w:r w:rsidRPr="00381500">
        <w:t>A chemical attack or spill (</w:t>
      </w:r>
      <w:r w:rsidR="007733E8" w:rsidRPr="00381500">
        <w:t>e.g.,</w:t>
      </w:r>
      <w:r w:rsidRPr="00381500">
        <w:t xml:space="preserve"> train derailment that forces a community evacuation)</w:t>
      </w:r>
    </w:p>
    <w:p w14:paraId="09D48AF7" w14:textId="6321A492" w:rsidR="00DF666E" w:rsidRPr="00381500" w:rsidRDefault="00DF666E" w:rsidP="001E08BD">
      <w:pPr>
        <w:numPr>
          <w:ilvl w:val="3"/>
          <w:numId w:val="13"/>
        </w:numPr>
        <w:spacing w:before="0" w:line="276" w:lineRule="auto"/>
      </w:pPr>
      <w:r w:rsidRPr="00381500">
        <w:t>A biological disease outbreak (</w:t>
      </w:r>
      <w:r w:rsidR="007733E8" w:rsidRPr="00381500">
        <w:t>e.g.,</w:t>
      </w:r>
      <w:r w:rsidRPr="00381500">
        <w:t xml:space="preserve"> pandemic influenza)</w:t>
      </w:r>
    </w:p>
    <w:p w14:paraId="39E3DF0D" w14:textId="77777777" w:rsidR="00DF666E" w:rsidRDefault="00DF666E" w:rsidP="001B5E9D">
      <w:pPr>
        <w:numPr>
          <w:ilvl w:val="3"/>
          <w:numId w:val="13"/>
        </w:numPr>
        <w:spacing w:before="0" w:line="276" w:lineRule="auto"/>
        <w:ind w:left="1080"/>
      </w:pPr>
      <w:r w:rsidRPr="00381500">
        <w:lastRenderedPageBreak/>
        <w:t xml:space="preserve">When there is an obvious regional interagency need to coordinate health-related policies and procedures. </w:t>
      </w:r>
    </w:p>
    <w:p w14:paraId="75F0CDD6" w14:textId="77777777" w:rsidR="005A194A" w:rsidRDefault="00436BD4" w:rsidP="001B5E9D">
      <w:pPr>
        <w:pStyle w:val="Heading4"/>
        <w:ind w:left="0"/>
      </w:pPr>
      <w:bookmarkStart w:id="24" w:name="_Toc136442783"/>
      <w:r>
        <w:t>2.3.1.2 Activation</w:t>
      </w:r>
      <w:bookmarkEnd w:id="24"/>
    </w:p>
    <w:p w14:paraId="32157BF6" w14:textId="4AF364CA" w:rsidR="00436BD4" w:rsidRDefault="000F604D" w:rsidP="001B5E9D">
      <w:pPr>
        <w:spacing w:line="276" w:lineRule="auto"/>
        <w:ind w:left="0"/>
      </w:pPr>
      <w:r>
        <w:t xml:space="preserve">The activation processes </w:t>
      </w:r>
      <w:r w:rsidR="00D43313">
        <w:t xml:space="preserve">are </w:t>
      </w:r>
      <w:r w:rsidR="007733E8">
        <w:t>dependent</w:t>
      </w:r>
      <w:r w:rsidR="00D43313">
        <w:t xml:space="preserve"> upon </w:t>
      </w:r>
      <w:r w:rsidR="008552D0">
        <w:t>whether</w:t>
      </w:r>
      <w:r w:rsidR="00D43313">
        <w:t xml:space="preserve"> there is a local emergency operations center (EOC) open.  The coalition response is primarily focused </w:t>
      </w:r>
      <w:proofErr w:type="gramStart"/>
      <w:r w:rsidR="00D43313">
        <w:t>to support</w:t>
      </w:r>
      <w:proofErr w:type="gramEnd"/>
      <w:r w:rsidR="00D43313">
        <w:t xml:space="preserve"> </w:t>
      </w:r>
      <w:r w:rsidR="007733E8">
        <w:t>the</w:t>
      </w:r>
      <w:r w:rsidR="00D43313">
        <w:t xml:space="preserve"> local EOC.  In some </w:t>
      </w:r>
      <w:r w:rsidR="008552D0">
        <w:t>situations,</w:t>
      </w:r>
      <w:r w:rsidR="00D43313">
        <w:t xml:space="preserve"> there is no EOC activation</w:t>
      </w:r>
      <w:r w:rsidR="008552D0">
        <w:t>.</w:t>
      </w:r>
    </w:p>
    <w:p w14:paraId="7D415186" w14:textId="77777777" w:rsidR="008552D0" w:rsidRPr="00381500" w:rsidRDefault="008552D0" w:rsidP="001B5E9D">
      <w:pPr>
        <w:pStyle w:val="Heading5"/>
        <w:ind w:left="720"/>
      </w:pPr>
      <w:bookmarkStart w:id="25" w:name="_Toc136442784"/>
      <w:r>
        <w:t>Activation WITHOUT Local EOC Open</w:t>
      </w:r>
      <w:bookmarkEnd w:id="25"/>
    </w:p>
    <w:p w14:paraId="4DE1749F" w14:textId="4BF17DEE" w:rsidR="008552D0" w:rsidRDefault="008552D0" w:rsidP="001B5E9D">
      <w:pPr>
        <w:spacing w:line="276" w:lineRule="auto"/>
        <w:ind w:left="0"/>
      </w:pPr>
      <w:r w:rsidRPr="00381500">
        <w:t xml:space="preserve">In this type of activation, the incident is </w:t>
      </w:r>
      <w:r w:rsidR="00CE4927" w:rsidRPr="00381500">
        <w:t>sufficient</w:t>
      </w:r>
      <w:r w:rsidRPr="00381500">
        <w:t xml:space="preserve"> to require additional support from other healthcare organizations, but not require local EOC activation.  The HMAC will interface directly with organizations to ascertain specific needs and assist with the response.  </w:t>
      </w:r>
    </w:p>
    <w:p w14:paraId="5D43C3D0" w14:textId="27CA0AEC" w:rsidR="008552D0" w:rsidRDefault="00CE4927" w:rsidP="001B5E9D">
      <w:pPr>
        <w:ind w:left="0" w:hanging="1440"/>
        <w:jc w:val="center"/>
      </w:pPr>
      <w:r>
        <w:rPr>
          <w:noProof/>
        </w:rPr>
        <mc:AlternateContent>
          <mc:Choice Requires="wps">
            <w:drawing>
              <wp:anchor distT="0" distB="0" distL="114300" distR="114300" simplePos="0" relativeHeight="251672576" behindDoc="0" locked="0" layoutInCell="1" allowOverlap="1" wp14:anchorId="0D11D109" wp14:editId="1D1F1190">
                <wp:simplePos x="0" y="0"/>
                <wp:positionH relativeFrom="column">
                  <wp:posOffset>4603750</wp:posOffset>
                </wp:positionH>
                <wp:positionV relativeFrom="paragraph">
                  <wp:posOffset>865505</wp:posOffset>
                </wp:positionV>
                <wp:extent cx="1606550" cy="908050"/>
                <wp:effectExtent l="0" t="0" r="12700" b="25400"/>
                <wp:wrapNone/>
                <wp:docPr id="9" name="Oval 9"/>
                <wp:cNvGraphicFramePr/>
                <a:graphic xmlns:a="http://schemas.openxmlformats.org/drawingml/2006/main">
                  <a:graphicData uri="http://schemas.microsoft.com/office/word/2010/wordprocessingShape">
                    <wps:wsp>
                      <wps:cNvSpPr/>
                      <wps:spPr>
                        <a:xfrm>
                          <a:off x="0" y="0"/>
                          <a:ext cx="1606550" cy="908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13999" w14:textId="09AA6496" w:rsidR="00CE4927" w:rsidRPr="00CE4927" w:rsidRDefault="00CE4927" w:rsidP="00CE4927">
                            <w:pPr>
                              <w:spacing w:line="240" w:lineRule="auto"/>
                              <w:ind w:left="0"/>
                              <w:jc w:val="center"/>
                              <w:rPr>
                                <w:b/>
                                <w:bCs/>
                                <w:sz w:val="16"/>
                                <w:szCs w:val="16"/>
                              </w:rPr>
                            </w:pPr>
                            <w:r w:rsidRPr="00CE4927">
                              <w:rPr>
                                <w:b/>
                                <w:bCs/>
                                <w:sz w:val="16"/>
                                <w:szCs w:val="16"/>
                              </w:rPr>
                              <w:t>MNHCC Statewide Healthcare Coordination Center (SHCC)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11D109" id="Oval 9" o:spid="_x0000_s1032" style="position:absolute;left:0;text-align:left;margin-left:362.5pt;margin-top:68.15pt;width:126.5pt;height:7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" fillcolor="#e48312 [3204]" strokecolor="#714109 [1604]" strokeweight="1pt">
                <v:stroke joinstyle="miter"/>
                <v:textbox>
                  <w:txbxContent>
                    <w:p w14:paraId="5CB13999" w14:textId="09AA6496" w:rsidR="00CE4927" w:rsidRPr="00CE4927" w:rsidRDefault="00CE4927" w:rsidP="00CE4927">
                      <w:pPr>
                        <w:spacing w:line="240" w:lineRule="auto"/>
                        <w:ind w:left="0"/>
                        <w:jc w:val="center"/>
                        <w:rPr>
                          <w:b/>
                          <w:bCs/>
                          <w:sz w:val="16"/>
                          <w:szCs w:val="16"/>
                        </w:rPr>
                      </w:pPr>
                      <w:r w:rsidRPr="00CE4927">
                        <w:rPr>
                          <w:b/>
                          <w:bCs/>
                          <w:sz w:val="16"/>
                          <w:szCs w:val="16"/>
                        </w:rPr>
                        <w:t>MNHCC Statewide Healthcare Coordination Center (SHCC)</w:t>
                      </w:r>
                    </w:p>
                  </w:txbxContent>
                </v:textbox>
              </v:oval>
            </w:pict>
          </mc:Fallback>
        </mc:AlternateContent>
      </w:r>
      <w:r w:rsidR="00704E74" w:rsidRPr="00704E74">
        <w:rPr>
          <w:noProof/>
        </w:rPr>
        <w:drawing>
          <wp:inline distT="0" distB="0" distL="0" distR="0" wp14:anchorId="64EFBA01" wp14:editId="5BBF957F">
            <wp:extent cx="4676775" cy="32831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5367" cy="3296211"/>
                    </a:xfrm>
                    <a:prstGeom prst="rect">
                      <a:avLst/>
                    </a:prstGeom>
                    <a:noFill/>
                    <a:ln>
                      <a:noFill/>
                    </a:ln>
                  </pic:spPr>
                </pic:pic>
              </a:graphicData>
            </a:graphic>
          </wp:inline>
        </w:drawing>
      </w:r>
    </w:p>
    <w:p w14:paraId="0BBBEA6B" w14:textId="77777777" w:rsidR="00704E74" w:rsidRDefault="00704E74" w:rsidP="001B5E9D">
      <w:pPr>
        <w:ind w:left="0" w:hanging="1440"/>
        <w:jc w:val="center"/>
      </w:pPr>
    </w:p>
    <w:p w14:paraId="431CB4E8" w14:textId="77777777" w:rsidR="008552D0" w:rsidRPr="00381500" w:rsidRDefault="008552D0" w:rsidP="001B5E9D">
      <w:pPr>
        <w:pStyle w:val="Heading5"/>
        <w:ind w:left="720"/>
      </w:pPr>
      <w:bookmarkStart w:id="26" w:name="_Toc136442785"/>
      <w:r>
        <w:t>Activation WITH Local EOC Open</w:t>
      </w:r>
      <w:bookmarkEnd w:id="26"/>
    </w:p>
    <w:p w14:paraId="3F54FE4D" w14:textId="075C00EA" w:rsidR="008552D0" w:rsidRPr="00381500" w:rsidRDefault="008552D0" w:rsidP="001B5E9D">
      <w:pPr>
        <w:spacing w:line="276" w:lineRule="auto"/>
        <w:ind w:left="0"/>
      </w:pPr>
      <w:r w:rsidRPr="00381500">
        <w:t xml:space="preserve">In this type of activation, the incident </w:t>
      </w:r>
      <w:r w:rsidR="00700237">
        <w:t>requires</w:t>
      </w:r>
      <w:r w:rsidRPr="00381500">
        <w:t xml:space="preserve"> additional support from other healthcare organizations and activation of one or more jurisdictional Emergency Operations Centers (EOC).  In this situation, the HMAC supports one or more local EOCs by supporting pre-hospital and</w:t>
      </w:r>
      <w:r>
        <w:t xml:space="preserve"> hospital response operations and/or local public health response.  </w:t>
      </w:r>
    </w:p>
    <w:p w14:paraId="3AAC9788" w14:textId="5391629E" w:rsidR="008552D0" w:rsidRDefault="008552D0" w:rsidP="001B5E9D">
      <w:pPr>
        <w:spacing w:line="276" w:lineRule="auto"/>
        <w:ind w:left="0"/>
      </w:pPr>
      <w:r w:rsidRPr="00381500">
        <w:t xml:space="preserve">While the EOC is responsible for coordinating the overall response, the HMAC can be used as a support function of Medical Operations under the Operations Section.  Through the EOC, the HMAC has access to multiple agencies to support response operations if necessary.  </w:t>
      </w:r>
      <w:r w:rsidR="00FD08EC">
        <w:t xml:space="preserve"> During large scale responses that include multiple coalition involvement, the length of the response is </w:t>
      </w:r>
      <w:r w:rsidR="00FD08EC">
        <w:lastRenderedPageBreak/>
        <w:t>extended, and federal assets are involved the Statewide Healthcare Coordination Center may be activated to help coordinate the communications between the State and the Coalitions.</w:t>
      </w:r>
    </w:p>
    <w:p w14:paraId="0A3E01CB" w14:textId="39466399" w:rsidR="00F95BE5" w:rsidRPr="00381500" w:rsidRDefault="00700237" w:rsidP="001B5E9D">
      <w:pPr>
        <w:ind w:left="0"/>
      </w:pPr>
      <w:r>
        <w:rPr>
          <w:noProof/>
        </w:rPr>
        <mc:AlternateContent>
          <mc:Choice Requires="wps">
            <w:drawing>
              <wp:anchor distT="0" distB="0" distL="114300" distR="114300" simplePos="0" relativeHeight="251670528" behindDoc="0" locked="0" layoutInCell="1" allowOverlap="1" wp14:anchorId="5C67B068" wp14:editId="3FEC1282">
                <wp:simplePos x="0" y="0"/>
                <wp:positionH relativeFrom="column">
                  <wp:posOffset>1676400</wp:posOffset>
                </wp:positionH>
                <wp:positionV relativeFrom="paragraph">
                  <wp:posOffset>2355215</wp:posOffset>
                </wp:positionV>
                <wp:extent cx="381000" cy="127000"/>
                <wp:effectExtent l="38100" t="38100" r="76200" b="63500"/>
                <wp:wrapNone/>
                <wp:docPr id="7" name="Straight Arrow Connector 7"/>
                <wp:cNvGraphicFramePr/>
                <a:graphic xmlns:a="http://schemas.openxmlformats.org/drawingml/2006/main">
                  <a:graphicData uri="http://schemas.microsoft.com/office/word/2010/wordprocessingShape">
                    <wps:wsp>
                      <wps:cNvCnPr/>
                      <wps:spPr>
                        <a:xfrm>
                          <a:off x="0" y="0"/>
                          <a:ext cx="381000" cy="12700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7886FB6">
              <v:shapetype id="_x0000_t32" coordsize="21600,21600" o:oned="t" filled="f" o:spt="32" path="m,l21600,21600e" w14:anchorId="6346995B">
                <v:path fillok="f" arrowok="t" o:connecttype="none"/>
                <o:lock v:ext="edit" shapetype="t"/>
              </v:shapetype>
              <v:shape id="Straight Arrow Connector 7" style="position:absolute;margin-left:132pt;margin-top:185.45pt;width:30pt;height:10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e48312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">
                <v:stroke joinstyle="miter" dashstyle="dash" startarrow="block" endarrow="block"/>
              </v:shape>
            </w:pict>
          </mc:Fallback>
        </mc:AlternateContent>
      </w:r>
      <w:r>
        <w:rPr>
          <w:noProof/>
        </w:rPr>
        <mc:AlternateContent>
          <mc:Choice Requires="wps">
            <w:drawing>
              <wp:anchor distT="0" distB="0" distL="114300" distR="114300" simplePos="0" relativeHeight="251669504" behindDoc="0" locked="0" layoutInCell="1" allowOverlap="1" wp14:anchorId="0B896BD2" wp14:editId="04195AAA">
                <wp:simplePos x="0" y="0"/>
                <wp:positionH relativeFrom="column">
                  <wp:posOffset>3644900</wp:posOffset>
                </wp:positionH>
                <wp:positionV relativeFrom="paragraph">
                  <wp:posOffset>1675765</wp:posOffset>
                </wp:positionV>
                <wp:extent cx="628650" cy="539750"/>
                <wp:effectExtent l="38100" t="38100" r="57150" b="50800"/>
                <wp:wrapNone/>
                <wp:docPr id="4" name="Straight Arrow Connector 4"/>
                <wp:cNvGraphicFramePr/>
                <a:graphic xmlns:a="http://schemas.openxmlformats.org/drawingml/2006/main">
                  <a:graphicData uri="http://schemas.microsoft.com/office/word/2010/wordprocessingShape">
                    <wps:wsp>
                      <wps:cNvCnPr/>
                      <wps:spPr>
                        <a:xfrm flipH="1">
                          <a:off x="0" y="0"/>
                          <a:ext cx="628650" cy="539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1E1456D4">
              <v:shape id="Straight Arrow Connector 4" style="position:absolute;margin-left:287pt;margin-top:131.95pt;width:49.5pt;height:42.5pt;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e48312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" w14:anchorId="48E38074">
                <v:stroke joinstyle="miter" startarrow="block" endarrow="block"/>
              </v:shape>
            </w:pict>
          </mc:Fallback>
        </mc:AlternateContent>
      </w:r>
      <w:r>
        <w:rPr>
          <w:noProof/>
        </w:rPr>
        <mc:AlternateContent>
          <mc:Choice Requires="wps">
            <w:drawing>
              <wp:anchor distT="0" distB="0" distL="114300" distR="114300" simplePos="0" relativeHeight="251668480" behindDoc="0" locked="0" layoutInCell="1" allowOverlap="1" wp14:anchorId="26DFB58A" wp14:editId="6AFDBEBB">
                <wp:simplePos x="0" y="0"/>
                <wp:positionH relativeFrom="column">
                  <wp:posOffset>3860800</wp:posOffset>
                </wp:positionH>
                <wp:positionV relativeFrom="paragraph">
                  <wp:posOffset>1161415</wp:posOffset>
                </wp:positionV>
                <wp:extent cx="254000" cy="69850"/>
                <wp:effectExtent l="19050" t="57150" r="12700" b="82550"/>
                <wp:wrapNone/>
                <wp:docPr id="3" name="Straight Arrow Connector 3"/>
                <wp:cNvGraphicFramePr/>
                <a:graphic xmlns:a="http://schemas.openxmlformats.org/drawingml/2006/main">
                  <a:graphicData uri="http://schemas.microsoft.com/office/word/2010/wordprocessingShape">
                    <wps:wsp>
                      <wps:cNvCnPr/>
                      <wps:spPr>
                        <a:xfrm>
                          <a:off x="0" y="0"/>
                          <a:ext cx="254000" cy="698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DDE2DF8">
              <v:shape id="Straight Arrow Connector 3" style="position:absolute;margin-left:304pt;margin-top:91.45pt;width:20pt;height:5.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e48312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" w14:anchorId="29444FB4">
                <v:stroke joinstyle="miter" startarrow="block" endarrow="block"/>
              </v:shape>
            </w:pict>
          </mc:Fallback>
        </mc:AlternateContent>
      </w:r>
      <w:r>
        <w:rPr>
          <w:noProof/>
        </w:rPr>
        <mc:AlternateContent>
          <mc:Choice Requires="wps">
            <w:drawing>
              <wp:anchor distT="0" distB="0" distL="114300" distR="114300" simplePos="0" relativeHeight="251667456" behindDoc="0" locked="0" layoutInCell="1" allowOverlap="1" wp14:anchorId="58126823" wp14:editId="26E1AA76">
                <wp:simplePos x="0" y="0"/>
                <wp:positionH relativeFrom="column">
                  <wp:posOffset>4089400</wp:posOffset>
                </wp:positionH>
                <wp:positionV relativeFrom="paragraph">
                  <wp:posOffset>780415</wp:posOffset>
                </wp:positionV>
                <wp:extent cx="1733550" cy="1117600"/>
                <wp:effectExtent l="0" t="0" r="19050" b="25400"/>
                <wp:wrapNone/>
                <wp:docPr id="2" name="Oval 2"/>
                <wp:cNvGraphicFramePr/>
                <a:graphic xmlns:a="http://schemas.openxmlformats.org/drawingml/2006/main">
                  <a:graphicData uri="http://schemas.microsoft.com/office/word/2010/wordprocessingShape">
                    <wps:wsp>
                      <wps:cNvSpPr/>
                      <wps:spPr>
                        <a:xfrm>
                          <a:off x="0" y="0"/>
                          <a:ext cx="1733550" cy="1117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0A892" w14:textId="33826D37" w:rsidR="00173FD2" w:rsidRPr="00700237" w:rsidRDefault="00173FD2" w:rsidP="00700237">
                            <w:pPr>
                              <w:ind w:left="0"/>
                              <w:jc w:val="center"/>
                              <w:rPr>
                                <w:sz w:val="18"/>
                                <w:szCs w:val="18"/>
                              </w:rPr>
                            </w:pPr>
                            <w:r w:rsidRPr="00700237">
                              <w:rPr>
                                <w:sz w:val="18"/>
                                <w:szCs w:val="18"/>
                              </w:rPr>
                              <w:t xml:space="preserve">Statewide Healthcare Coordination </w:t>
                            </w:r>
                            <w:r>
                              <w:rPr>
                                <w:sz w:val="18"/>
                                <w:szCs w:val="18"/>
                              </w:rPr>
                              <w:t>C</w:t>
                            </w:r>
                            <w:r w:rsidRPr="00700237">
                              <w:rPr>
                                <w:sz w:val="18"/>
                                <w:szCs w:val="18"/>
                              </w:rPr>
                              <w:t>enter</w:t>
                            </w:r>
                            <w:r>
                              <w:rPr>
                                <w:sz w:val="18"/>
                                <w:szCs w:val="18"/>
                              </w:rPr>
                              <w:t xml:space="preserve"> (SHCC)</w:t>
                            </w:r>
                          </w:p>
                          <w:p w14:paraId="34F5CCF0" w14:textId="77777777" w:rsidR="00173FD2" w:rsidRPr="00700237" w:rsidRDefault="00173FD2" w:rsidP="00700237">
                            <w:pPr>
                              <w:ind w:left="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126823" id="Oval 2" o:spid="_x0000_s1033" style="position:absolute;margin-left:322pt;margin-top:61.45pt;width:136.5pt;height:8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" fillcolor="#e48312 [3204]" strokecolor="#714109 [1604]" strokeweight="1pt">
                <v:stroke joinstyle="miter"/>
                <v:textbox>
                  <w:txbxContent>
                    <w:p w14:paraId="0C90A892" w14:textId="33826D37" w:rsidR="00173FD2" w:rsidRPr="00700237" w:rsidRDefault="00173FD2" w:rsidP="00700237">
                      <w:pPr>
                        <w:ind w:left="0"/>
                        <w:jc w:val="center"/>
                        <w:rPr>
                          <w:sz w:val="18"/>
                          <w:szCs w:val="18"/>
                        </w:rPr>
                      </w:pPr>
                      <w:r w:rsidRPr="00700237">
                        <w:rPr>
                          <w:sz w:val="18"/>
                          <w:szCs w:val="18"/>
                        </w:rPr>
                        <w:t xml:space="preserve">Statewide Healthcare Coordination </w:t>
                      </w:r>
                      <w:r>
                        <w:rPr>
                          <w:sz w:val="18"/>
                          <w:szCs w:val="18"/>
                        </w:rPr>
                        <w:t>C</w:t>
                      </w:r>
                      <w:r w:rsidRPr="00700237">
                        <w:rPr>
                          <w:sz w:val="18"/>
                          <w:szCs w:val="18"/>
                        </w:rPr>
                        <w:t>enter</w:t>
                      </w:r>
                      <w:r>
                        <w:rPr>
                          <w:sz w:val="18"/>
                          <w:szCs w:val="18"/>
                        </w:rPr>
                        <w:t xml:space="preserve"> (SHCC)</w:t>
                      </w:r>
                    </w:p>
                    <w:p w14:paraId="34F5CCF0" w14:textId="77777777" w:rsidR="00173FD2" w:rsidRPr="00700237" w:rsidRDefault="00173FD2" w:rsidP="00700237">
                      <w:pPr>
                        <w:ind w:left="0"/>
                        <w:jc w:val="center"/>
                        <w:rPr>
                          <w:sz w:val="18"/>
                          <w:szCs w:val="18"/>
                        </w:rPr>
                      </w:pPr>
                    </w:p>
                  </w:txbxContent>
                </v:textbox>
              </v:oval>
            </w:pict>
          </mc:Fallback>
        </mc:AlternateContent>
      </w:r>
      <w:r w:rsidR="000F2B7D" w:rsidRPr="000F2B7D">
        <w:rPr>
          <w:noProof/>
        </w:rPr>
        <w:drawing>
          <wp:inline distT="0" distB="0" distL="0" distR="0" wp14:anchorId="5FD720DF" wp14:editId="5B14EEE4">
            <wp:extent cx="5943600" cy="417248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172487"/>
                    </a:xfrm>
                    <a:prstGeom prst="rect">
                      <a:avLst/>
                    </a:prstGeom>
                    <a:noFill/>
                    <a:ln>
                      <a:noFill/>
                    </a:ln>
                  </pic:spPr>
                </pic:pic>
              </a:graphicData>
            </a:graphic>
          </wp:inline>
        </w:drawing>
      </w:r>
    </w:p>
    <w:p w14:paraId="07D783DE" w14:textId="5A0F50D5" w:rsidR="008552D0" w:rsidRPr="00381500" w:rsidRDefault="00FD08EC" w:rsidP="001B5E9D">
      <w:pPr>
        <w:ind w:left="0" w:hanging="1440"/>
      </w:pPr>
      <w:r>
        <w:rPr>
          <w:noProof/>
        </w:rPr>
        <w:lastRenderedPageBreak/>
        <mc:AlternateContent>
          <mc:Choice Requires="wps">
            <w:drawing>
              <wp:anchor distT="0" distB="0" distL="114300" distR="114300" simplePos="0" relativeHeight="251671552" behindDoc="0" locked="0" layoutInCell="1" allowOverlap="1" wp14:anchorId="524530E0" wp14:editId="03D81D3A">
                <wp:simplePos x="0" y="0"/>
                <wp:positionH relativeFrom="column">
                  <wp:posOffset>3067050</wp:posOffset>
                </wp:positionH>
                <wp:positionV relativeFrom="paragraph">
                  <wp:posOffset>1371600</wp:posOffset>
                </wp:positionV>
                <wp:extent cx="615950" cy="381000"/>
                <wp:effectExtent l="0" t="0" r="12700" b="19050"/>
                <wp:wrapNone/>
                <wp:docPr id="8" name="Oval 8"/>
                <wp:cNvGraphicFramePr/>
                <a:graphic xmlns:a="http://schemas.openxmlformats.org/drawingml/2006/main">
                  <a:graphicData uri="http://schemas.microsoft.com/office/word/2010/wordprocessingShape">
                    <wps:wsp>
                      <wps:cNvSpPr/>
                      <wps:spPr>
                        <a:xfrm>
                          <a:off x="0" y="0"/>
                          <a:ext cx="615950"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B14F4" w14:textId="147F827D" w:rsidR="00173FD2" w:rsidRPr="00FD08EC" w:rsidRDefault="00173FD2" w:rsidP="00FD08EC">
                            <w:pPr>
                              <w:ind w:left="0"/>
                              <w:jc w:val="center"/>
                              <w:rPr>
                                <w:sz w:val="16"/>
                                <w:szCs w:val="16"/>
                              </w:rPr>
                            </w:pPr>
                            <w:r w:rsidRPr="00FD08EC">
                              <w:rPr>
                                <w:sz w:val="16"/>
                                <w:szCs w:val="16"/>
                              </w:rPr>
                              <w:t>SHCC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530E0" id="Oval 8" o:spid="_x0000_s1034" style="position:absolute;margin-left:241.5pt;margin-top:108pt;width:4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" fillcolor="#e48312 [3204]" strokecolor="#714109 [1604]" strokeweight="1pt">
                <v:stroke joinstyle="miter"/>
                <v:textbox>
                  <w:txbxContent>
                    <w:p w14:paraId="0DCB14F4" w14:textId="147F827D" w:rsidR="00173FD2" w:rsidRPr="00FD08EC" w:rsidRDefault="00173FD2" w:rsidP="00FD08EC">
                      <w:pPr>
                        <w:ind w:left="0"/>
                        <w:jc w:val="center"/>
                        <w:rPr>
                          <w:sz w:val="16"/>
                          <w:szCs w:val="16"/>
                        </w:rPr>
                      </w:pPr>
                      <w:r w:rsidRPr="00FD08EC">
                        <w:rPr>
                          <w:sz w:val="16"/>
                          <w:szCs w:val="16"/>
                        </w:rPr>
                        <w:t>SHCC</w:t>
                      </w:r>
                    </w:p>
                  </w:txbxContent>
                </v:textbox>
              </v:oval>
            </w:pict>
          </mc:Fallback>
        </mc:AlternateContent>
      </w:r>
      <w:r w:rsidR="00550B9E" w:rsidRPr="00550B9E">
        <w:rPr>
          <w:noProof/>
        </w:rPr>
        <w:drawing>
          <wp:inline distT="0" distB="0" distL="0" distR="0" wp14:anchorId="4D1D7F89" wp14:editId="3A3F1102">
            <wp:extent cx="6070317" cy="7050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8198" cy="7059559"/>
                    </a:xfrm>
                    <a:prstGeom prst="rect">
                      <a:avLst/>
                    </a:prstGeom>
                    <a:noFill/>
                    <a:ln>
                      <a:noFill/>
                    </a:ln>
                  </pic:spPr>
                </pic:pic>
              </a:graphicData>
            </a:graphic>
          </wp:inline>
        </w:drawing>
      </w:r>
    </w:p>
    <w:p w14:paraId="71EA9B2F" w14:textId="77777777" w:rsidR="00066C06" w:rsidRDefault="00066C06" w:rsidP="001B5E9D">
      <w:pPr>
        <w:ind w:left="0"/>
        <w:rPr>
          <w:rFonts w:asciiTheme="majorHAnsi" w:eastAsiaTheme="majorEastAsia" w:hAnsiTheme="majorHAnsi" w:cstheme="majorBidi"/>
          <w:i/>
          <w:iCs/>
          <w:color w:val="BD582C" w:themeColor="accent2"/>
        </w:rPr>
      </w:pPr>
      <w:r>
        <w:br w:type="page"/>
      </w:r>
    </w:p>
    <w:p w14:paraId="50505B7A" w14:textId="77777777" w:rsidR="00FA6E01" w:rsidRDefault="00D82118" w:rsidP="001B5E9D">
      <w:pPr>
        <w:ind w:left="720" w:hanging="1440"/>
        <w:rPr>
          <w:rStyle w:val="Heading4Char"/>
        </w:rPr>
      </w:pPr>
      <w:r>
        <w:object w:dxaOrig="11590" w:dyaOrig="14941" w14:anchorId="01FFF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1pt;height:551.3pt" o:ole="">
            <v:imagedata r:id="rId21" o:title=""/>
          </v:shape>
          <o:OLEObject Type="Embed" ProgID="Visio.Drawing.15" ShapeID="_x0000_i1025" DrawAspect="Content" ObjectID="_1747055584" r:id="rId22"/>
        </w:object>
      </w:r>
      <w:r>
        <w:br/>
      </w:r>
    </w:p>
    <w:p w14:paraId="35D22579" w14:textId="77777777" w:rsidR="00FA6E01" w:rsidRDefault="00FA6E01" w:rsidP="001B5E9D">
      <w:pPr>
        <w:ind w:left="720" w:hanging="1440"/>
        <w:rPr>
          <w:rStyle w:val="Heading4Char"/>
        </w:rPr>
      </w:pPr>
    </w:p>
    <w:p w14:paraId="59F457BD" w14:textId="77777777" w:rsidR="00FA6E01" w:rsidRDefault="00FA6E01" w:rsidP="001B5E9D">
      <w:pPr>
        <w:ind w:left="720" w:hanging="1440"/>
        <w:rPr>
          <w:rStyle w:val="Heading4Char"/>
        </w:rPr>
      </w:pPr>
    </w:p>
    <w:p w14:paraId="0DD6E420" w14:textId="77777777" w:rsidR="008552D0" w:rsidRDefault="002036EF" w:rsidP="001B5E9D">
      <w:pPr>
        <w:pStyle w:val="Heading4"/>
        <w:ind w:left="0"/>
        <w:rPr>
          <w:rStyle w:val="Heading4Char"/>
        </w:rPr>
      </w:pPr>
      <w:bookmarkStart w:id="27" w:name="_Toc136442786"/>
      <w:r w:rsidRPr="7F36C951">
        <w:rPr>
          <w:rStyle w:val="Heading4Char"/>
        </w:rPr>
        <w:lastRenderedPageBreak/>
        <w:t>2.3.1.3 Notifications</w:t>
      </w:r>
      <w:bookmarkEnd w:id="27"/>
    </w:p>
    <w:p w14:paraId="07FA59C6" w14:textId="41FE8C48" w:rsidR="00DB6FED" w:rsidRDefault="00CE4927" w:rsidP="001B5E9D">
      <w:pPr>
        <w:spacing w:line="276" w:lineRule="auto"/>
        <w:ind w:left="0"/>
        <w:jc w:val="both"/>
      </w:pPr>
      <w:r>
        <w:t>If</w:t>
      </w:r>
      <w:r w:rsidR="00DB6FED">
        <w:t xml:space="preserve"> the HMAC is activated, the following entities will be contacted and advised of HMAC activation and </w:t>
      </w:r>
      <w:r w:rsidR="00BF48DD">
        <w:t xml:space="preserve">be provided </w:t>
      </w:r>
      <w:r w:rsidR="00DB6FED">
        <w:t>contact information</w:t>
      </w:r>
      <w:r w:rsidR="002D2DD6">
        <w:t>.</w:t>
      </w:r>
    </w:p>
    <w:p w14:paraId="2A52B29C" w14:textId="77777777" w:rsidR="00DB6FED" w:rsidRDefault="00DB6FED" w:rsidP="001B5E9D">
      <w:pPr>
        <w:numPr>
          <w:ilvl w:val="2"/>
          <w:numId w:val="16"/>
        </w:numPr>
        <w:spacing w:before="0" w:line="276" w:lineRule="auto"/>
        <w:ind w:left="720"/>
        <w:jc w:val="both"/>
      </w:pPr>
      <w:r>
        <w:t>All hospitals in the region</w:t>
      </w:r>
    </w:p>
    <w:p w14:paraId="419ACE8F" w14:textId="77777777" w:rsidR="000D28E8" w:rsidRDefault="00DB6FED" w:rsidP="001B5E9D">
      <w:pPr>
        <w:numPr>
          <w:ilvl w:val="2"/>
          <w:numId w:val="16"/>
        </w:numPr>
        <w:spacing w:before="0" w:line="276" w:lineRule="auto"/>
        <w:ind w:left="720"/>
        <w:jc w:val="both"/>
      </w:pPr>
      <w:r>
        <w:t>All local public health agencies in the region</w:t>
      </w:r>
      <w:r w:rsidR="002D2DD6">
        <w:t xml:space="preserve"> </w:t>
      </w:r>
    </w:p>
    <w:p w14:paraId="6AF30D27" w14:textId="77777777" w:rsidR="00DB6FED" w:rsidRDefault="00DB6FED" w:rsidP="001B5E9D">
      <w:pPr>
        <w:numPr>
          <w:ilvl w:val="2"/>
          <w:numId w:val="16"/>
        </w:numPr>
        <w:spacing w:before="0" w:line="276" w:lineRule="auto"/>
        <w:ind w:left="720"/>
        <w:jc w:val="both"/>
      </w:pPr>
      <w:r>
        <w:t>Emergency Management in the affected area</w:t>
      </w:r>
    </w:p>
    <w:p w14:paraId="094C7CC5" w14:textId="5189A00B" w:rsidR="00DB6FED" w:rsidRDefault="00DB6FED" w:rsidP="001B5E9D">
      <w:pPr>
        <w:numPr>
          <w:ilvl w:val="2"/>
          <w:numId w:val="16"/>
        </w:numPr>
        <w:spacing w:before="0" w:line="276" w:lineRule="auto"/>
        <w:ind w:left="720"/>
        <w:jc w:val="both"/>
      </w:pPr>
      <w:r w:rsidRPr="005D3CC0">
        <w:t xml:space="preserve">Neighboring coalitions may need to be notified if the situation has </w:t>
      </w:r>
      <w:r w:rsidR="007733E8" w:rsidRPr="005D3CC0">
        <w:t>the</w:t>
      </w:r>
      <w:r w:rsidRPr="005D3CC0">
        <w:t xml:space="preserve"> potential for escalation outside of regional borders</w:t>
      </w:r>
      <w:r w:rsidR="000D28E8">
        <w:t xml:space="preserve"> or if additional resources or assistance is needed.</w:t>
      </w:r>
    </w:p>
    <w:p w14:paraId="565B3EBF" w14:textId="77777777" w:rsidR="002D2DD6" w:rsidRDefault="002D2DD6" w:rsidP="001B5E9D">
      <w:pPr>
        <w:numPr>
          <w:ilvl w:val="2"/>
          <w:numId w:val="16"/>
        </w:numPr>
        <w:spacing w:before="0" w:line="276" w:lineRule="auto"/>
        <w:ind w:left="720"/>
        <w:jc w:val="both"/>
      </w:pPr>
      <w:r>
        <w:t>The Central MN Health Care Coalition will be notified of HMAC activation due to the partnership</w:t>
      </w:r>
      <w:r w:rsidR="00FD05E5">
        <w:t xml:space="preserve"> between the two coalitions.</w:t>
      </w:r>
    </w:p>
    <w:p w14:paraId="05831389" w14:textId="77777777" w:rsidR="00D22A66" w:rsidRDefault="00FD05E5" w:rsidP="001B5E9D">
      <w:pPr>
        <w:numPr>
          <w:ilvl w:val="2"/>
          <w:numId w:val="16"/>
        </w:numPr>
        <w:spacing w:before="0" w:line="276" w:lineRule="auto"/>
        <w:ind w:left="720"/>
        <w:jc w:val="both"/>
      </w:pPr>
      <w:r>
        <w:t>Minnesota Department of Health, Office of Emergency Preparedness and Response may be notified.</w:t>
      </w:r>
    </w:p>
    <w:p w14:paraId="109122B3" w14:textId="77777777" w:rsidR="004E33C0" w:rsidRDefault="004E33C0" w:rsidP="001B5E9D">
      <w:pPr>
        <w:spacing w:before="0" w:line="276" w:lineRule="auto"/>
        <w:ind w:left="180"/>
        <w:jc w:val="both"/>
      </w:pPr>
    </w:p>
    <w:p w14:paraId="2AECDBC9" w14:textId="77777777" w:rsidR="004E33C0" w:rsidRDefault="004E33C0" w:rsidP="001B5E9D">
      <w:pPr>
        <w:spacing w:before="0" w:line="276" w:lineRule="auto"/>
        <w:ind w:left="180"/>
        <w:jc w:val="both"/>
      </w:pPr>
      <w:r>
        <w:t>The RHPC and/or PHPC shall be the primary parties responsible for notifying the coalition of the activation of the HMAC. Working together, the RHPC will communicate with all health care partners</w:t>
      </w:r>
      <w:r w:rsidR="005C1526">
        <w:t xml:space="preserve"> and emergency managers and the PHPC will communicate with local public health.</w:t>
      </w:r>
    </w:p>
    <w:p w14:paraId="5BB86EAE" w14:textId="122122D2" w:rsidR="000C4CB1" w:rsidRPr="009D6A3F" w:rsidRDefault="000C4CB1" w:rsidP="001B5E9D">
      <w:pPr>
        <w:numPr>
          <w:ilvl w:val="2"/>
          <w:numId w:val="4"/>
        </w:numPr>
        <w:spacing w:before="0" w:line="276" w:lineRule="auto"/>
        <w:ind w:left="720"/>
      </w:pPr>
      <w:r w:rsidRPr="00381500">
        <w:t xml:space="preserve">The HMAC will utilize MNTrac as the primary communication tool. Additional communication methods will include telephone, cellular phone, email, </w:t>
      </w:r>
      <w:r w:rsidR="00CE4927" w:rsidRPr="00381500">
        <w:t>fax,</w:t>
      </w:r>
      <w:r w:rsidRPr="00381500">
        <w:t xml:space="preserve"> and 800 MHz radio.</w:t>
      </w:r>
    </w:p>
    <w:p w14:paraId="4D7B000C" w14:textId="77777777" w:rsidR="000C4CB1" w:rsidRDefault="000C4CB1" w:rsidP="001B5E9D">
      <w:pPr>
        <w:numPr>
          <w:ilvl w:val="2"/>
          <w:numId w:val="4"/>
        </w:numPr>
        <w:spacing w:before="0" w:line="276" w:lineRule="auto"/>
        <w:ind w:left="720"/>
      </w:pPr>
      <w:r w:rsidRPr="00381500">
        <w:t>When the HMAC is activated, the initial communication to regional partners and MDH will include HMAC contact information (including but not limited to the phone number and email address</w:t>
      </w:r>
      <w:r>
        <w:t>).</w:t>
      </w:r>
    </w:p>
    <w:p w14:paraId="02BDA959" w14:textId="33B6DE31" w:rsidR="000C4CB1" w:rsidRDefault="000C4CB1" w:rsidP="001B5E9D">
      <w:pPr>
        <w:numPr>
          <w:ilvl w:val="2"/>
          <w:numId w:val="4"/>
        </w:numPr>
        <w:spacing w:before="0" w:line="276" w:lineRule="auto"/>
        <w:ind w:left="720"/>
      </w:pPr>
      <w:r>
        <w:t xml:space="preserve">The HMAC will use a pre-designed Survey Monkey survey to gather a Situation Report from Coalition members.  If this cannot be completed by Survey Monkey, the information will be gathered by phone or email.  </w:t>
      </w:r>
    </w:p>
    <w:p w14:paraId="0976C4D6" w14:textId="77777777" w:rsidR="00FD08EC" w:rsidRDefault="00FD08EC" w:rsidP="001B5E9D">
      <w:pPr>
        <w:spacing w:before="0" w:line="276" w:lineRule="auto"/>
        <w:ind w:left="720"/>
      </w:pPr>
    </w:p>
    <w:p w14:paraId="41167EC5" w14:textId="77777777" w:rsidR="00014FB2" w:rsidRPr="00014FB2" w:rsidRDefault="00014FB2" w:rsidP="001B5E9D">
      <w:pPr>
        <w:pStyle w:val="Heading5"/>
        <w:ind w:left="720"/>
      </w:pPr>
      <w:bookmarkStart w:id="28" w:name="_Toc136442787"/>
      <w:r>
        <w:t>Essential Elements of Information (EEI)/Situational Awareness</w:t>
      </w:r>
      <w:bookmarkEnd w:id="28"/>
    </w:p>
    <w:p w14:paraId="170A1154" w14:textId="4D49BD4F" w:rsidR="00B676E6" w:rsidRDefault="00B676E6" w:rsidP="001B5E9D">
      <w:pPr>
        <w:spacing w:before="0" w:line="276" w:lineRule="auto"/>
        <w:ind w:left="0"/>
        <w:jc w:val="both"/>
      </w:pPr>
      <w:r>
        <w:t>Essential Elements of Informatio</w:t>
      </w:r>
      <w:r w:rsidR="005F68C9">
        <w:t>n</w:t>
      </w:r>
      <w:r w:rsidR="00014FB2">
        <w:t xml:space="preserve"> </w:t>
      </w:r>
      <w:r>
        <w:t xml:space="preserve">contain situational awareness information that is critical to the initial response, ongoing </w:t>
      </w:r>
      <w:r w:rsidR="00CE4927">
        <w:t>response,</w:t>
      </w:r>
      <w:r>
        <w:t xml:space="preserve"> and recovery operational periods. Specific elements stated here may not apply in every event, may not be all-inclusive, and should be modified to obtain the maximum benefit.  EEIs should be added or deleted for each operational period depending on the specific circumstances and phase of response.   </w:t>
      </w:r>
    </w:p>
    <w:p w14:paraId="7847921D" w14:textId="77777777" w:rsidR="00907D32" w:rsidRDefault="00B676E6" w:rsidP="001B5E9D">
      <w:pPr>
        <w:spacing w:before="0"/>
        <w:ind w:left="0"/>
        <w:jc w:val="both"/>
      </w:pPr>
      <w:r>
        <w:t xml:space="preserve"> </w:t>
      </w:r>
      <w:bookmarkStart w:id="29" w:name="_Toc136442788"/>
      <w:r w:rsidRPr="7F36C951">
        <w:rPr>
          <w:rStyle w:val="Heading6Char"/>
        </w:rPr>
        <w:t>INITIAL RESPONSE (IMMEDIATE)</w:t>
      </w:r>
      <w:bookmarkEnd w:id="29"/>
      <w:r>
        <w:t xml:space="preserve"> </w:t>
      </w:r>
    </w:p>
    <w:p w14:paraId="6CBD5120" w14:textId="77777777" w:rsidR="00907D32" w:rsidRDefault="00B676E6" w:rsidP="001B5E9D">
      <w:pPr>
        <w:spacing w:before="0" w:line="276" w:lineRule="auto"/>
        <w:ind w:left="720"/>
        <w:jc w:val="both"/>
      </w:pPr>
      <w:r>
        <w:t>• What is the scope of the incident and the response?</w:t>
      </w:r>
    </w:p>
    <w:p w14:paraId="35DE3CB9" w14:textId="77777777" w:rsidR="00907D32" w:rsidRDefault="00B676E6" w:rsidP="001B5E9D">
      <w:pPr>
        <w:spacing w:before="0" w:line="276" w:lineRule="auto"/>
        <w:ind w:left="720"/>
        <w:jc w:val="both"/>
      </w:pPr>
      <w:r>
        <w:t xml:space="preserve"> • How will it affect service delivery? </w:t>
      </w:r>
    </w:p>
    <w:p w14:paraId="29CC680A" w14:textId="77777777" w:rsidR="00907D32" w:rsidRDefault="00B676E6" w:rsidP="001B5E9D">
      <w:pPr>
        <w:spacing w:before="0" w:line="276" w:lineRule="auto"/>
        <w:ind w:left="720"/>
        <w:jc w:val="both"/>
      </w:pPr>
      <w:r>
        <w:t xml:space="preserve">• Where are the impacted communities? </w:t>
      </w:r>
    </w:p>
    <w:p w14:paraId="21C01184" w14:textId="77777777" w:rsidR="00907D32" w:rsidRDefault="00B676E6" w:rsidP="001B5E9D">
      <w:pPr>
        <w:spacing w:before="0" w:line="276" w:lineRule="auto"/>
        <w:ind w:left="720"/>
        <w:jc w:val="both"/>
      </w:pPr>
      <w:r>
        <w:t xml:space="preserve">• What population is impacted? </w:t>
      </w:r>
    </w:p>
    <w:p w14:paraId="606CAC2C" w14:textId="77777777" w:rsidR="00907D32" w:rsidRDefault="00B676E6" w:rsidP="001B5E9D">
      <w:pPr>
        <w:spacing w:before="0" w:line="276" w:lineRule="auto"/>
        <w:ind w:left="720"/>
        <w:jc w:val="both"/>
      </w:pPr>
      <w:r>
        <w:t xml:space="preserve">• What is the anticipated medical surge? </w:t>
      </w:r>
    </w:p>
    <w:p w14:paraId="44160F2B" w14:textId="77777777" w:rsidR="00907D32" w:rsidRDefault="00B676E6" w:rsidP="001B5E9D">
      <w:pPr>
        <w:spacing w:before="0" w:line="276" w:lineRule="auto"/>
        <w:ind w:left="720"/>
        <w:jc w:val="both"/>
      </w:pPr>
      <w:r>
        <w:lastRenderedPageBreak/>
        <w:t xml:space="preserve">• Determine communication means </w:t>
      </w:r>
    </w:p>
    <w:p w14:paraId="1D50AFC7" w14:textId="77777777" w:rsidR="00907D32" w:rsidRDefault="00B676E6" w:rsidP="001B5E9D">
      <w:pPr>
        <w:spacing w:before="0" w:line="276" w:lineRule="auto"/>
        <w:ind w:left="720"/>
        <w:jc w:val="both"/>
      </w:pPr>
      <w:r>
        <w:t xml:space="preserve">• Evaluate healthcare organization, </w:t>
      </w:r>
      <w:proofErr w:type="gramStart"/>
      <w:r>
        <w:t>staff</w:t>
      </w:r>
      <w:proofErr w:type="gramEnd"/>
      <w:r>
        <w:t xml:space="preserve"> and supplies </w:t>
      </w:r>
    </w:p>
    <w:p w14:paraId="3B741FE3" w14:textId="77777777" w:rsidR="008F4432" w:rsidRDefault="00B676E6" w:rsidP="001B5E9D">
      <w:pPr>
        <w:spacing w:before="0" w:line="276" w:lineRule="auto"/>
        <w:ind w:left="1260"/>
        <w:jc w:val="both"/>
      </w:pPr>
      <w:r>
        <w:t xml:space="preserve">o Healthcare facility status </w:t>
      </w:r>
    </w:p>
    <w:p w14:paraId="70F822F3" w14:textId="77777777" w:rsidR="008F4432" w:rsidRDefault="00B676E6" w:rsidP="001B5E9D">
      <w:pPr>
        <w:spacing w:before="0" w:line="276" w:lineRule="auto"/>
        <w:ind w:left="1260"/>
        <w:jc w:val="both"/>
      </w:pPr>
      <w:r>
        <w:t xml:space="preserve">o Consider healthcare facility incident command status </w:t>
      </w:r>
    </w:p>
    <w:p w14:paraId="7A61BC29" w14:textId="77777777" w:rsidR="008F4432" w:rsidRDefault="00B676E6" w:rsidP="001B5E9D">
      <w:pPr>
        <w:spacing w:before="0" w:line="276" w:lineRule="auto"/>
        <w:ind w:left="720"/>
        <w:jc w:val="both"/>
      </w:pPr>
      <w:r>
        <w:t xml:space="preserve">• Determine health department status </w:t>
      </w:r>
    </w:p>
    <w:p w14:paraId="127C62B7" w14:textId="77777777" w:rsidR="008F4432" w:rsidRDefault="00B676E6" w:rsidP="001B5E9D">
      <w:pPr>
        <w:spacing w:before="0" w:line="276" w:lineRule="auto"/>
        <w:ind w:left="720"/>
        <w:jc w:val="both"/>
      </w:pPr>
      <w:r>
        <w:t xml:space="preserve">• Identify who need to know </w:t>
      </w:r>
    </w:p>
    <w:p w14:paraId="48E3B6A9" w14:textId="77777777" w:rsidR="008F4432" w:rsidRDefault="00B676E6" w:rsidP="001B5E9D">
      <w:pPr>
        <w:spacing w:before="0" w:line="276" w:lineRule="auto"/>
        <w:ind w:left="720"/>
        <w:jc w:val="both"/>
      </w:pPr>
      <w:r>
        <w:t xml:space="preserve">• Identify resources to be deployed </w:t>
      </w:r>
    </w:p>
    <w:p w14:paraId="62E3435D" w14:textId="77777777" w:rsidR="00B676E6" w:rsidRDefault="00B676E6" w:rsidP="001B5E9D">
      <w:pPr>
        <w:spacing w:before="0" w:line="276" w:lineRule="auto"/>
        <w:ind w:left="720"/>
        <w:jc w:val="both"/>
      </w:pPr>
      <w:r>
        <w:t xml:space="preserve">• Consider healthcare facility decompression initiatives </w:t>
      </w:r>
    </w:p>
    <w:p w14:paraId="439C3C0C" w14:textId="77777777" w:rsidR="00654DAC" w:rsidRPr="00654DAC" w:rsidRDefault="00B676E6" w:rsidP="001B5E9D">
      <w:pPr>
        <w:pStyle w:val="Heading6"/>
        <w:numPr>
          <w:ilvl w:val="5"/>
          <w:numId w:val="0"/>
        </w:numPr>
      </w:pPr>
      <w:bookmarkStart w:id="30" w:name="_Toc136442789"/>
      <w:r>
        <w:t>ONGOING RESPONSE</w:t>
      </w:r>
      <w:bookmarkEnd w:id="30"/>
      <w:r>
        <w:t xml:space="preserve">  </w:t>
      </w:r>
    </w:p>
    <w:p w14:paraId="5BB87C76" w14:textId="77777777" w:rsidR="00654DAC" w:rsidRDefault="00B676E6" w:rsidP="001B5E9D">
      <w:pPr>
        <w:spacing w:before="0" w:line="276" w:lineRule="auto"/>
        <w:ind w:left="720"/>
        <w:jc w:val="both"/>
      </w:pPr>
      <w:r>
        <w:t xml:space="preserve">• Projections for healthcare organization, </w:t>
      </w:r>
      <w:proofErr w:type="gramStart"/>
      <w:r>
        <w:t>staff</w:t>
      </w:r>
      <w:proofErr w:type="gramEnd"/>
      <w:r>
        <w:t xml:space="preserve"> and supplies: </w:t>
      </w:r>
    </w:p>
    <w:p w14:paraId="4F8BAE7B" w14:textId="77777777" w:rsidR="00654DAC" w:rsidRDefault="00B676E6" w:rsidP="001B5E9D">
      <w:pPr>
        <w:spacing w:before="0" w:line="276" w:lineRule="auto"/>
        <w:ind w:left="1260"/>
        <w:jc w:val="both"/>
      </w:pPr>
      <w:r>
        <w:t xml:space="preserve">o Identify additional resources </w:t>
      </w:r>
    </w:p>
    <w:p w14:paraId="3CB188F0" w14:textId="77777777" w:rsidR="00654DAC" w:rsidRDefault="00B676E6" w:rsidP="001B5E9D">
      <w:pPr>
        <w:spacing w:before="0" w:line="276" w:lineRule="auto"/>
        <w:ind w:left="1260"/>
        <w:jc w:val="both"/>
      </w:pPr>
      <w:r>
        <w:t xml:space="preserve">o Responder safety and health </w:t>
      </w:r>
    </w:p>
    <w:p w14:paraId="01DF3A61" w14:textId="77777777" w:rsidR="00654DAC" w:rsidRDefault="00B676E6" w:rsidP="001B5E9D">
      <w:pPr>
        <w:spacing w:before="0" w:line="276" w:lineRule="auto"/>
        <w:ind w:left="1260"/>
        <w:jc w:val="both"/>
      </w:pPr>
      <w:r>
        <w:t xml:space="preserve">o Identify capabilities by specialties </w:t>
      </w:r>
    </w:p>
    <w:p w14:paraId="6BCF50E2" w14:textId="77777777" w:rsidR="00654DAC" w:rsidRDefault="00B676E6" w:rsidP="001B5E9D">
      <w:pPr>
        <w:spacing w:before="0" w:line="276" w:lineRule="auto"/>
        <w:ind w:left="1260"/>
        <w:jc w:val="both"/>
      </w:pPr>
      <w:r>
        <w:t xml:space="preserve">o Prioritize routine health services </w:t>
      </w:r>
    </w:p>
    <w:p w14:paraId="0B5EF068" w14:textId="77777777" w:rsidR="00654DAC" w:rsidRDefault="00B676E6" w:rsidP="001B5E9D">
      <w:pPr>
        <w:spacing w:before="0" w:line="276" w:lineRule="auto"/>
        <w:ind w:left="720"/>
        <w:jc w:val="both"/>
      </w:pPr>
      <w:r>
        <w:t xml:space="preserve">• Forecast duration of incident </w:t>
      </w:r>
    </w:p>
    <w:p w14:paraId="54398B64" w14:textId="77777777" w:rsidR="00654DAC" w:rsidRDefault="00B676E6" w:rsidP="001B5E9D">
      <w:pPr>
        <w:spacing w:before="0" w:line="276" w:lineRule="auto"/>
        <w:ind w:left="720"/>
        <w:jc w:val="both"/>
      </w:pPr>
      <w:r>
        <w:t xml:space="preserve">• Update response partners </w:t>
      </w:r>
    </w:p>
    <w:p w14:paraId="3EA54B5A" w14:textId="77777777" w:rsidR="00654DAC" w:rsidRDefault="00B676E6" w:rsidP="001B5E9D">
      <w:pPr>
        <w:spacing w:before="0" w:line="276" w:lineRule="auto"/>
        <w:ind w:left="720"/>
        <w:jc w:val="both"/>
      </w:pPr>
      <w:r>
        <w:t>• Status of critical infrastructure (i.e., hospitals, urgent care, EMS service, long</w:t>
      </w:r>
      <w:r w:rsidR="00654DAC">
        <w:t xml:space="preserve"> </w:t>
      </w:r>
      <w:r>
        <w:t xml:space="preserve">term-care, public health department, behavioral health) </w:t>
      </w:r>
    </w:p>
    <w:p w14:paraId="6648953C" w14:textId="77777777" w:rsidR="00B676E6" w:rsidRDefault="00B676E6" w:rsidP="001B5E9D">
      <w:pPr>
        <w:spacing w:before="0" w:line="276" w:lineRule="auto"/>
        <w:ind w:left="720"/>
        <w:jc w:val="both"/>
      </w:pPr>
      <w:r>
        <w:t xml:space="preserve">• Status of interoperable communication systems </w:t>
      </w:r>
    </w:p>
    <w:p w14:paraId="0991FAF6" w14:textId="77777777" w:rsidR="00654DAC" w:rsidRDefault="00B676E6" w:rsidP="001B5E9D">
      <w:pPr>
        <w:pStyle w:val="Heading6"/>
        <w:numPr>
          <w:ilvl w:val="5"/>
          <w:numId w:val="0"/>
        </w:numPr>
      </w:pPr>
      <w:bookmarkStart w:id="31" w:name="_Toc136442790"/>
      <w:r>
        <w:t>RECOVERY</w:t>
      </w:r>
      <w:bookmarkEnd w:id="31"/>
      <w:r>
        <w:t xml:space="preserve"> </w:t>
      </w:r>
    </w:p>
    <w:p w14:paraId="405572E1" w14:textId="77777777" w:rsidR="00654DAC" w:rsidRDefault="00B676E6" w:rsidP="001B5E9D">
      <w:pPr>
        <w:spacing w:before="0" w:line="276" w:lineRule="auto"/>
        <w:ind w:left="720"/>
        <w:jc w:val="both"/>
      </w:pPr>
      <w:r>
        <w:t xml:space="preserve">• Prioritize essential functions </w:t>
      </w:r>
    </w:p>
    <w:p w14:paraId="2924EE77" w14:textId="77777777" w:rsidR="00354398" w:rsidRDefault="00B676E6" w:rsidP="001B5E9D">
      <w:pPr>
        <w:spacing w:before="0" w:line="276" w:lineRule="auto"/>
        <w:ind w:left="720"/>
        <w:jc w:val="both"/>
      </w:pPr>
      <w:r>
        <w:t xml:space="preserve">• Identify support resource systems </w:t>
      </w:r>
    </w:p>
    <w:p w14:paraId="08DD2513" w14:textId="77777777" w:rsidR="00354398" w:rsidRDefault="00B676E6" w:rsidP="001B5E9D">
      <w:pPr>
        <w:spacing w:before="0" w:line="276" w:lineRule="auto"/>
        <w:ind w:left="1260"/>
        <w:jc w:val="both"/>
      </w:pPr>
      <w:r>
        <w:t xml:space="preserve">o Human resources </w:t>
      </w:r>
    </w:p>
    <w:p w14:paraId="26E3F536" w14:textId="77777777" w:rsidR="00354398" w:rsidRDefault="00B676E6" w:rsidP="001B5E9D">
      <w:pPr>
        <w:spacing w:before="0" w:line="276" w:lineRule="auto"/>
        <w:ind w:left="1260"/>
        <w:jc w:val="both"/>
      </w:pPr>
      <w:r>
        <w:t xml:space="preserve">o Infrastructure resources </w:t>
      </w:r>
    </w:p>
    <w:p w14:paraId="1242F202" w14:textId="77777777" w:rsidR="00354398" w:rsidRDefault="00B676E6" w:rsidP="001B5E9D">
      <w:pPr>
        <w:spacing w:before="0" w:line="276" w:lineRule="auto"/>
        <w:ind w:left="540" w:firstLine="180"/>
        <w:jc w:val="both"/>
      </w:pPr>
      <w:r>
        <w:t xml:space="preserve">• Identify documentation </w:t>
      </w:r>
    </w:p>
    <w:p w14:paraId="2D4B04F4" w14:textId="77777777" w:rsidR="00A44622" w:rsidRDefault="00B676E6" w:rsidP="001B5E9D">
      <w:pPr>
        <w:spacing w:before="0" w:line="276" w:lineRule="auto"/>
        <w:ind w:left="540" w:firstLine="180"/>
        <w:jc w:val="both"/>
      </w:pPr>
      <w:r>
        <w:t xml:space="preserve">• Address regulatory requirements for reimbursements </w:t>
      </w:r>
    </w:p>
    <w:p w14:paraId="3209D065" w14:textId="77777777" w:rsidR="0082387F" w:rsidRDefault="00B676E6" w:rsidP="001B5E9D">
      <w:pPr>
        <w:spacing w:before="0" w:line="276" w:lineRule="auto"/>
        <w:ind w:left="720"/>
        <w:jc w:val="both"/>
      </w:pPr>
      <w:r>
        <w:t>•</w:t>
      </w:r>
      <w:r w:rsidR="00441845">
        <w:t xml:space="preserve"> </w:t>
      </w:r>
      <w:r>
        <w:t>Assess functional staff (i.e., physical, mental screening, vaccinations)</w:t>
      </w:r>
    </w:p>
    <w:p w14:paraId="3D8C7EAB" w14:textId="77777777" w:rsidR="0082387F" w:rsidRDefault="0082387F" w:rsidP="001B5E9D">
      <w:pPr>
        <w:spacing w:before="0" w:line="276" w:lineRule="auto"/>
        <w:ind w:left="720"/>
        <w:jc w:val="both"/>
      </w:pPr>
    </w:p>
    <w:p w14:paraId="51E44701" w14:textId="378C0BEE" w:rsidR="009C3221" w:rsidRPr="002E0695" w:rsidRDefault="009C3221" w:rsidP="001B5E9D">
      <w:pPr>
        <w:spacing w:before="0" w:line="276" w:lineRule="auto"/>
        <w:ind w:left="0"/>
        <w:jc w:val="both"/>
      </w:pPr>
      <w:r w:rsidRPr="002E0695">
        <w:t xml:space="preserve">See Appendix 3.3 </w:t>
      </w:r>
      <w:r w:rsidR="00CE4927">
        <w:t>HCC Coordination Job Aids – Position Descriptions</w:t>
      </w:r>
    </w:p>
    <w:p w14:paraId="3D84C5E2" w14:textId="2358D1B2" w:rsidR="0082387F" w:rsidRPr="002E0695" w:rsidRDefault="00E07E11" w:rsidP="001B5E9D">
      <w:pPr>
        <w:spacing w:before="0" w:line="276" w:lineRule="auto"/>
        <w:ind w:left="0"/>
        <w:jc w:val="both"/>
      </w:pPr>
      <w:r w:rsidRPr="002E0695">
        <w:t xml:space="preserve">See Appendix </w:t>
      </w:r>
      <w:r w:rsidR="00296576" w:rsidRPr="002E0695">
        <w:t>3.4.</w:t>
      </w:r>
      <w:r w:rsidR="002E0695" w:rsidRPr="002E0695">
        <w:t>2</w:t>
      </w:r>
      <w:r w:rsidR="00296576" w:rsidRPr="002E0695">
        <w:t xml:space="preserve"> Essential Elements of Information</w:t>
      </w:r>
    </w:p>
    <w:p w14:paraId="29A844BF" w14:textId="4A152CC0" w:rsidR="00296576" w:rsidRDefault="00296576" w:rsidP="001B5E9D">
      <w:pPr>
        <w:spacing w:before="0" w:line="276" w:lineRule="auto"/>
        <w:ind w:left="0"/>
        <w:jc w:val="both"/>
      </w:pPr>
      <w:r w:rsidRPr="002E0695">
        <w:t>See Appendix 3.4.</w:t>
      </w:r>
      <w:r w:rsidR="002E0695" w:rsidRPr="002E0695">
        <w:t>2.1</w:t>
      </w:r>
      <w:r w:rsidRPr="002E0695">
        <w:t xml:space="preserve"> Essential Elements of Information Template</w:t>
      </w:r>
    </w:p>
    <w:p w14:paraId="37621E77" w14:textId="77777777" w:rsidR="00983B16" w:rsidRDefault="00983B16" w:rsidP="001B5E9D">
      <w:pPr>
        <w:spacing w:before="0" w:line="276" w:lineRule="auto"/>
        <w:ind w:left="0"/>
        <w:jc w:val="both"/>
      </w:pPr>
    </w:p>
    <w:p w14:paraId="4A379538" w14:textId="77777777" w:rsidR="00835BCF" w:rsidRDefault="00835BCF" w:rsidP="001B5E9D">
      <w:pPr>
        <w:spacing w:before="0" w:line="276" w:lineRule="auto"/>
        <w:ind w:left="0"/>
        <w:jc w:val="both"/>
      </w:pPr>
    </w:p>
    <w:p w14:paraId="516464F4" w14:textId="77777777" w:rsidR="00983B16" w:rsidRDefault="00983B16" w:rsidP="001B5E9D">
      <w:pPr>
        <w:pStyle w:val="Heading4"/>
        <w:ind w:left="0"/>
      </w:pPr>
      <w:bookmarkStart w:id="32" w:name="_Toc136442791"/>
      <w:r>
        <w:t>2.3.1.</w:t>
      </w:r>
      <w:r w:rsidR="005A55E8">
        <w:t>4 Mobilization</w:t>
      </w:r>
      <w:bookmarkEnd w:id="32"/>
    </w:p>
    <w:p w14:paraId="1381B5CA" w14:textId="77777777" w:rsidR="00835BCF" w:rsidRDefault="00835BCF" w:rsidP="001B5E9D">
      <w:pPr>
        <w:spacing w:line="276" w:lineRule="auto"/>
        <w:ind w:left="0"/>
      </w:pPr>
      <w:r>
        <w:t xml:space="preserve">Upon activation or the decision to activate, the actual mobilization of the HMAC is purely event driven.  The HMAC can be </w:t>
      </w:r>
      <w:r w:rsidR="00E12519">
        <w:t>done in-person or virtually.</w:t>
      </w:r>
      <w:r w:rsidR="009605C8">
        <w:t xml:space="preserve"> </w:t>
      </w:r>
    </w:p>
    <w:p w14:paraId="7227D55B" w14:textId="77777777" w:rsidR="00E12519" w:rsidRPr="00381500" w:rsidRDefault="00E12519" w:rsidP="001B5E9D">
      <w:pPr>
        <w:pStyle w:val="Heading5"/>
        <w:ind w:left="720"/>
      </w:pPr>
      <w:bookmarkStart w:id="33" w:name="_Toc136442792"/>
      <w:r>
        <w:lastRenderedPageBreak/>
        <w:t>Virtual Activation</w:t>
      </w:r>
      <w:bookmarkEnd w:id="33"/>
      <w:r>
        <w:t xml:space="preserve"> </w:t>
      </w:r>
    </w:p>
    <w:p w14:paraId="7D30EF21" w14:textId="725CAFAE" w:rsidR="00E12519" w:rsidRPr="00381500" w:rsidRDefault="00E12519" w:rsidP="001B5E9D">
      <w:pPr>
        <w:spacing w:line="276" w:lineRule="auto"/>
        <w:ind w:left="720"/>
      </w:pPr>
      <w:r w:rsidRPr="00381500">
        <w:t xml:space="preserve">The HMAC can be “virtual” as </w:t>
      </w:r>
      <w:r w:rsidRPr="002E0695">
        <w:t xml:space="preserve">needed.  Participants can engage via phone, MNTrac, email, etc.  </w:t>
      </w:r>
      <w:r w:rsidR="00DE465D" w:rsidRPr="002E0695">
        <w:t>Refer to Appendix 3.5.</w:t>
      </w:r>
      <w:r w:rsidR="00FD08EC" w:rsidRPr="002E0695">
        <w:t>5</w:t>
      </w:r>
      <w:r w:rsidR="00DE465D" w:rsidRPr="002E0695">
        <w:t xml:space="preserve"> Communications plan for a more </w:t>
      </w:r>
      <w:r w:rsidR="008249BB" w:rsidRPr="002E0695">
        <w:t>in</w:t>
      </w:r>
      <w:r w:rsidR="008249BB">
        <w:t>-depth</w:t>
      </w:r>
      <w:r w:rsidR="00DE465D">
        <w:t xml:space="preserve"> description of the communications resources available.</w:t>
      </w:r>
    </w:p>
    <w:p w14:paraId="5952B48E" w14:textId="77777777" w:rsidR="00E12519" w:rsidRPr="00381500" w:rsidRDefault="00E12519" w:rsidP="001B5E9D">
      <w:pPr>
        <w:pStyle w:val="Heading5"/>
        <w:ind w:left="720"/>
      </w:pPr>
      <w:bookmarkStart w:id="34" w:name="_Toc136442793"/>
      <w:r>
        <w:t>In Person</w:t>
      </w:r>
      <w:bookmarkEnd w:id="34"/>
      <w:r>
        <w:t xml:space="preserve"> </w:t>
      </w:r>
    </w:p>
    <w:p w14:paraId="54E59742" w14:textId="77777777" w:rsidR="00E12519" w:rsidRPr="00381500" w:rsidRDefault="00E12519" w:rsidP="001B5E9D">
      <w:pPr>
        <w:spacing w:line="276" w:lineRule="auto"/>
        <w:ind w:left="720"/>
      </w:pPr>
      <w:r w:rsidRPr="00381500">
        <w:t xml:space="preserve">If the HMAC personnel need to be located together, there is one primary location for the WC Region. As a backup, the HMAC could be activated at a healthcare facility, a public health location, or a local Emergency Operations Center (EOC).  </w:t>
      </w:r>
    </w:p>
    <w:p w14:paraId="06E8997E" w14:textId="77777777" w:rsidR="00E12519" w:rsidRPr="00381500" w:rsidRDefault="00E12519" w:rsidP="001B5E9D">
      <w:pPr>
        <w:spacing w:line="276" w:lineRule="auto"/>
        <w:ind w:left="2160"/>
        <w:rPr>
          <w:u w:val="single"/>
        </w:rPr>
      </w:pPr>
      <w:r w:rsidRPr="00381500">
        <w:rPr>
          <w:u w:val="single"/>
        </w:rPr>
        <w:t xml:space="preserve">West Central Region Primary HMAC location: </w:t>
      </w:r>
    </w:p>
    <w:p w14:paraId="24553A70" w14:textId="77777777" w:rsidR="00E12519" w:rsidRPr="00381500" w:rsidRDefault="00E12519" w:rsidP="001B5E9D">
      <w:pPr>
        <w:spacing w:line="276" w:lineRule="auto"/>
        <w:ind w:left="2160"/>
      </w:pPr>
      <w:r w:rsidRPr="00381500">
        <w:t>MDH District Office</w:t>
      </w:r>
    </w:p>
    <w:p w14:paraId="74AF8EFC" w14:textId="77777777" w:rsidR="00E12519" w:rsidRPr="00381500" w:rsidRDefault="00E12519" w:rsidP="001B5E9D">
      <w:pPr>
        <w:spacing w:line="276" w:lineRule="auto"/>
        <w:ind w:left="2160"/>
      </w:pPr>
      <w:r w:rsidRPr="00381500">
        <w:t>1505 Pebble Lake Road. Suite 300</w:t>
      </w:r>
    </w:p>
    <w:p w14:paraId="0E0D5183" w14:textId="77777777" w:rsidR="00E12519" w:rsidRPr="00381500" w:rsidRDefault="00E12519" w:rsidP="001B5E9D">
      <w:pPr>
        <w:spacing w:line="276" w:lineRule="auto"/>
        <w:ind w:left="2160"/>
      </w:pPr>
      <w:r w:rsidRPr="00381500">
        <w:t>Fergus Falls, MN 56537</w:t>
      </w:r>
    </w:p>
    <w:p w14:paraId="2FFCBAB9" w14:textId="7B521B59" w:rsidR="00624439" w:rsidRDefault="00E12519" w:rsidP="001B5E9D">
      <w:pPr>
        <w:spacing w:line="276" w:lineRule="auto"/>
        <w:ind w:left="2160"/>
      </w:pPr>
      <w:r w:rsidRPr="00381500">
        <w:t xml:space="preserve">Phone to be established upon </w:t>
      </w:r>
      <w:r w:rsidR="007733E8" w:rsidRPr="00381500">
        <w:t>activation.</w:t>
      </w:r>
      <w:r w:rsidRPr="00381500">
        <w:t xml:space="preserve">  </w:t>
      </w:r>
    </w:p>
    <w:p w14:paraId="08A1AED0" w14:textId="4E2FDFEA" w:rsidR="007733E8" w:rsidRDefault="007733E8" w:rsidP="001B5E9D">
      <w:pPr>
        <w:spacing w:line="276" w:lineRule="auto"/>
        <w:ind w:left="0"/>
        <w:rPr>
          <w:u w:val="single"/>
        </w:rPr>
      </w:pPr>
      <w:r>
        <w:tab/>
      </w:r>
      <w:r>
        <w:tab/>
      </w:r>
      <w:r>
        <w:tab/>
      </w:r>
      <w:r>
        <w:tab/>
      </w:r>
      <w:r>
        <w:rPr>
          <w:u w:val="single"/>
        </w:rPr>
        <w:t>West Central Region Secondary HMAC location:</w:t>
      </w:r>
    </w:p>
    <w:p w14:paraId="57D4E7DA" w14:textId="618CAF42" w:rsidR="007733E8" w:rsidRDefault="007733E8" w:rsidP="001B5E9D">
      <w:pPr>
        <w:spacing w:line="276" w:lineRule="auto"/>
        <w:ind w:left="0"/>
      </w:pPr>
      <w:r>
        <w:tab/>
      </w:r>
      <w:r>
        <w:tab/>
      </w:r>
      <w:r>
        <w:tab/>
      </w:r>
      <w:r>
        <w:tab/>
        <w:t>9840 State Highway 114 SW</w:t>
      </w:r>
    </w:p>
    <w:p w14:paraId="5A305C0F" w14:textId="69F65892" w:rsidR="007733E8" w:rsidRPr="007733E8" w:rsidRDefault="007733E8" w:rsidP="001B5E9D">
      <w:pPr>
        <w:spacing w:line="276" w:lineRule="auto"/>
        <w:ind w:left="0"/>
      </w:pPr>
      <w:r>
        <w:tab/>
      </w:r>
      <w:r>
        <w:tab/>
      </w:r>
      <w:r>
        <w:tab/>
      </w:r>
      <w:r>
        <w:tab/>
        <w:t>Alexandria, MN 56308</w:t>
      </w:r>
    </w:p>
    <w:p w14:paraId="4018E303" w14:textId="77777777" w:rsidR="00FD08EC" w:rsidRDefault="00FD08EC" w:rsidP="001B5E9D">
      <w:pPr>
        <w:spacing w:line="276" w:lineRule="auto"/>
        <w:ind w:left="2160"/>
      </w:pPr>
    </w:p>
    <w:p w14:paraId="0749EFF1" w14:textId="3BA978E6" w:rsidR="00DB5C0E" w:rsidRDefault="00624439" w:rsidP="001B5E9D">
      <w:pPr>
        <w:ind w:left="0"/>
      </w:pPr>
      <w:bookmarkStart w:id="35" w:name="_Toc136442794"/>
      <w:r w:rsidRPr="7F36C951">
        <w:rPr>
          <w:rStyle w:val="Heading4Char"/>
        </w:rPr>
        <w:t>2.3.1.5 Incident Operations</w:t>
      </w:r>
      <w:bookmarkEnd w:id="35"/>
      <w:r>
        <w:br/>
      </w:r>
      <w:r w:rsidR="00DF033C" w:rsidRPr="7F36C951">
        <w:rPr>
          <w:rFonts w:cs="Arial"/>
        </w:rPr>
        <w:t xml:space="preserve">When activated, either in-person or virtually, the HMAC will follow the ICS structure including the Planning P.  Roles and responsibilities will be assigned by the RHPC and/or PHPC as necessary. </w:t>
      </w:r>
      <w:r w:rsidR="00DB5C0E" w:rsidRPr="7F36C951">
        <w:rPr>
          <w:rFonts w:cs="Arial"/>
        </w:rPr>
        <w:t xml:space="preserve"> See Appendix 3.3 </w:t>
      </w:r>
      <w:r w:rsidR="00CE4927">
        <w:t>HCC Coordination Job Aids – Position Descriptions.</w:t>
      </w:r>
    </w:p>
    <w:p w14:paraId="3A869A10" w14:textId="77777777" w:rsidR="00BF73D4" w:rsidRPr="00BF73D4" w:rsidRDefault="00DF033C" w:rsidP="001B5E9D">
      <w:pPr>
        <w:pStyle w:val="Heading5"/>
        <w:ind w:left="720"/>
      </w:pPr>
      <w:bookmarkStart w:id="36" w:name="_Toc136442795"/>
      <w:r>
        <w:t>2.3.1.5.1 Initial Coalition Actions</w:t>
      </w:r>
      <w:bookmarkEnd w:id="36"/>
    </w:p>
    <w:p w14:paraId="58D1236A" w14:textId="77777777" w:rsidR="002C7191" w:rsidRPr="00381500" w:rsidRDefault="002C7191" w:rsidP="001B5E9D">
      <w:pPr>
        <w:spacing w:line="276" w:lineRule="auto"/>
        <w:ind w:left="720"/>
        <w:rPr>
          <w:rFonts w:cs="Arial"/>
        </w:rPr>
      </w:pPr>
      <w:r w:rsidRPr="00381500">
        <w:rPr>
          <w:rFonts w:cs="Arial"/>
        </w:rPr>
        <w:t>Each HMAC position will implement the following procedures to fulfill their functions:</w:t>
      </w:r>
    </w:p>
    <w:p w14:paraId="6A487DE9" w14:textId="77777777" w:rsidR="002C7191" w:rsidRPr="00381500" w:rsidRDefault="002C7191" w:rsidP="001B5E9D">
      <w:pPr>
        <w:spacing w:before="0" w:line="276" w:lineRule="auto"/>
        <w:ind w:left="1080"/>
        <w:rPr>
          <w:rFonts w:cs="Arial"/>
          <w:u w:val="single"/>
        </w:rPr>
      </w:pPr>
      <w:r w:rsidRPr="00381500">
        <w:rPr>
          <w:rFonts w:cs="Arial"/>
          <w:u w:val="single"/>
        </w:rPr>
        <w:t>Briefings:</w:t>
      </w:r>
    </w:p>
    <w:p w14:paraId="7A133CC4" w14:textId="1DAE0407" w:rsidR="002C7191" w:rsidRPr="00381500" w:rsidRDefault="002C7191" w:rsidP="001B5E9D">
      <w:pPr>
        <w:pStyle w:val="ListParagraph"/>
        <w:numPr>
          <w:ilvl w:val="0"/>
          <w:numId w:val="17"/>
        </w:numPr>
        <w:spacing w:before="0" w:line="276" w:lineRule="auto"/>
        <w:ind w:left="1800"/>
        <w:contextualSpacing w:val="0"/>
        <w:rPr>
          <w:rFonts w:ascii="Calibri" w:hAnsi="Calibri" w:cs="Arial"/>
        </w:rPr>
      </w:pPr>
      <w:r w:rsidRPr="00381500">
        <w:rPr>
          <w:rFonts w:ascii="Calibri" w:hAnsi="Calibri" w:cs="Arial"/>
        </w:rPr>
        <w:t xml:space="preserve">Identify where and when briefings are </w:t>
      </w:r>
      <w:r w:rsidR="00CE4927" w:rsidRPr="00381500">
        <w:rPr>
          <w:rFonts w:ascii="Calibri" w:hAnsi="Calibri" w:cs="Arial"/>
        </w:rPr>
        <w:t>held</w:t>
      </w:r>
      <w:r w:rsidR="00CE4927">
        <w:rPr>
          <w:rFonts w:ascii="Calibri" w:hAnsi="Calibri" w:cs="Arial"/>
        </w:rPr>
        <w:t xml:space="preserve"> either by</w:t>
      </w:r>
      <w:r w:rsidRPr="00381500">
        <w:rPr>
          <w:rFonts w:ascii="Calibri" w:hAnsi="Calibri" w:cs="Arial"/>
        </w:rPr>
        <w:t xml:space="preserve"> phone or in person</w:t>
      </w:r>
      <w:r w:rsidR="007733E8">
        <w:rPr>
          <w:rFonts w:ascii="Calibri" w:hAnsi="Calibri" w:cs="Arial"/>
        </w:rPr>
        <w:t>.</w:t>
      </w:r>
    </w:p>
    <w:p w14:paraId="4F0F2556" w14:textId="37DD4939" w:rsidR="002C7191" w:rsidRPr="00381500" w:rsidRDefault="002C7191" w:rsidP="001B5E9D">
      <w:pPr>
        <w:pStyle w:val="ListParagraph"/>
        <w:numPr>
          <w:ilvl w:val="0"/>
          <w:numId w:val="17"/>
        </w:numPr>
        <w:spacing w:before="0" w:line="276" w:lineRule="auto"/>
        <w:ind w:left="1800"/>
        <w:contextualSpacing w:val="0"/>
        <w:rPr>
          <w:rFonts w:ascii="Calibri" w:hAnsi="Calibri" w:cs="Arial"/>
        </w:rPr>
      </w:pPr>
      <w:r w:rsidRPr="00381500">
        <w:rPr>
          <w:rFonts w:ascii="Calibri" w:hAnsi="Calibri" w:cs="Arial"/>
        </w:rPr>
        <w:t>Gather information and provide current situation update, probable future situation report</w:t>
      </w:r>
      <w:r w:rsidR="007733E8">
        <w:rPr>
          <w:rFonts w:ascii="Calibri" w:hAnsi="Calibri" w:cs="Arial"/>
        </w:rPr>
        <w:t>.</w:t>
      </w:r>
    </w:p>
    <w:p w14:paraId="13183115" w14:textId="3F4EF0E4" w:rsidR="002C7191" w:rsidRPr="00381500" w:rsidRDefault="002C7191" w:rsidP="001B5E9D">
      <w:pPr>
        <w:pStyle w:val="ListParagraph"/>
        <w:numPr>
          <w:ilvl w:val="0"/>
          <w:numId w:val="17"/>
        </w:numPr>
        <w:spacing w:before="0" w:line="276" w:lineRule="auto"/>
        <w:ind w:left="1800"/>
        <w:contextualSpacing w:val="0"/>
        <w:rPr>
          <w:rFonts w:ascii="Calibri" w:hAnsi="Calibri" w:cs="Arial"/>
        </w:rPr>
      </w:pPr>
      <w:r w:rsidRPr="00381500">
        <w:rPr>
          <w:rFonts w:ascii="Calibri" w:hAnsi="Calibri" w:cs="Arial"/>
        </w:rPr>
        <w:t>Describe current issues</w:t>
      </w:r>
      <w:r w:rsidR="007733E8">
        <w:rPr>
          <w:rFonts w:ascii="Calibri" w:hAnsi="Calibri" w:cs="Arial"/>
        </w:rPr>
        <w:t>.</w:t>
      </w:r>
    </w:p>
    <w:p w14:paraId="221FA821" w14:textId="527C24DB" w:rsidR="002C7191" w:rsidRPr="00381500" w:rsidRDefault="002C7191" w:rsidP="001B5E9D">
      <w:pPr>
        <w:pStyle w:val="ListParagraph"/>
        <w:numPr>
          <w:ilvl w:val="0"/>
          <w:numId w:val="17"/>
        </w:numPr>
        <w:spacing w:before="0" w:line="276" w:lineRule="auto"/>
        <w:ind w:left="1800"/>
        <w:contextualSpacing w:val="0"/>
        <w:rPr>
          <w:rFonts w:ascii="Calibri" w:hAnsi="Calibri" w:cs="Arial"/>
        </w:rPr>
      </w:pPr>
      <w:r w:rsidRPr="00381500">
        <w:rPr>
          <w:rFonts w:ascii="Calibri" w:hAnsi="Calibri" w:cs="Arial"/>
        </w:rPr>
        <w:t>Introduce new issues</w:t>
      </w:r>
      <w:r w:rsidR="007733E8">
        <w:rPr>
          <w:rFonts w:ascii="Calibri" w:hAnsi="Calibri" w:cs="Arial"/>
        </w:rPr>
        <w:t>.</w:t>
      </w:r>
    </w:p>
    <w:p w14:paraId="3381C7FD" w14:textId="7F9ED114" w:rsidR="002C7191" w:rsidRPr="00C25632" w:rsidRDefault="002C7191" w:rsidP="001B5E9D">
      <w:pPr>
        <w:pStyle w:val="ListParagraph"/>
        <w:numPr>
          <w:ilvl w:val="0"/>
          <w:numId w:val="17"/>
        </w:numPr>
        <w:spacing w:before="0" w:line="276" w:lineRule="auto"/>
        <w:ind w:left="1800"/>
        <w:contextualSpacing w:val="0"/>
        <w:rPr>
          <w:rFonts w:ascii="Calibri" w:hAnsi="Calibri" w:cs="Arial"/>
        </w:rPr>
      </w:pPr>
      <w:r w:rsidRPr="00381500">
        <w:rPr>
          <w:rFonts w:ascii="Calibri" w:hAnsi="Calibri" w:cs="Arial"/>
        </w:rPr>
        <w:t>Address questions and offer clarification</w:t>
      </w:r>
      <w:r w:rsidR="007733E8">
        <w:rPr>
          <w:rFonts w:ascii="Calibri" w:hAnsi="Calibri" w:cs="Arial"/>
        </w:rPr>
        <w:t>.</w:t>
      </w:r>
    </w:p>
    <w:p w14:paraId="14E21220" w14:textId="77777777" w:rsidR="002C7191" w:rsidRPr="00381500" w:rsidRDefault="002C7191" w:rsidP="001B5E9D">
      <w:pPr>
        <w:spacing w:before="0" w:line="276" w:lineRule="auto"/>
        <w:ind w:left="1080"/>
        <w:rPr>
          <w:rFonts w:cs="Arial"/>
        </w:rPr>
      </w:pPr>
    </w:p>
    <w:p w14:paraId="3FDE079A" w14:textId="77777777" w:rsidR="002C7191" w:rsidRPr="00381500" w:rsidRDefault="002C7191" w:rsidP="001B5E9D">
      <w:pPr>
        <w:spacing w:before="0" w:line="276" w:lineRule="auto"/>
        <w:ind w:left="1080"/>
        <w:rPr>
          <w:rFonts w:cs="Arial"/>
        </w:rPr>
      </w:pPr>
      <w:r w:rsidRPr="00381500">
        <w:rPr>
          <w:rFonts w:cs="Arial"/>
          <w:u w:val="single"/>
        </w:rPr>
        <w:t>Decisions</w:t>
      </w:r>
      <w:r w:rsidRPr="00381500">
        <w:rPr>
          <w:rFonts w:cs="Arial"/>
        </w:rPr>
        <w:t>:</w:t>
      </w:r>
    </w:p>
    <w:p w14:paraId="43D67EB4" w14:textId="77777777" w:rsidR="002C7191" w:rsidRPr="002439EB" w:rsidRDefault="002C7191" w:rsidP="001B5E9D">
      <w:pPr>
        <w:pStyle w:val="ListParagraph"/>
        <w:numPr>
          <w:ilvl w:val="0"/>
          <w:numId w:val="20"/>
        </w:numPr>
        <w:spacing w:before="0" w:line="276" w:lineRule="auto"/>
        <w:ind w:left="1800"/>
        <w:rPr>
          <w:rFonts w:ascii="Calibri" w:hAnsi="Calibri" w:cs="Arial"/>
        </w:rPr>
      </w:pPr>
      <w:r w:rsidRPr="002439EB">
        <w:rPr>
          <w:rFonts w:ascii="Calibri" w:hAnsi="Calibri" w:cs="Arial"/>
        </w:rPr>
        <w:t>Review criteria to establish priorities.</w:t>
      </w:r>
    </w:p>
    <w:p w14:paraId="16C79E7A" w14:textId="77777777" w:rsidR="002C7191" w:rsidRPr="00381500" w:rsidRDefault="002C7191" w:rsidP="001B5E9D">
      <w:pPr>
        <w:pStyle w:val="ListParagraph"/>
        <w:numPr>
          <w:ilvl w:val="0"/>
          <w:numId w:val="18"/>
        </w:numPr>
        <w:spacing w:before="0" w:line="276" w:lineRule="auto"/>
        <w:ind w:left="1800"/>
        <w:contextualSpacing w:val="0"/>
        <w:rPr>
          <w:rFonts w:ascii="Calibri" w:hAnsi="Calibri" w:cs="Arial"/>
        </w:rPr>
      </w:pPr>
      <w:r w:rsidRPr="00381500">
        <w:rPr>
          <w:rFonts w:ascii="Calibri" w:hAnsi="Calibri" w:cs="Arial"/>
        </w:rPr>
        <w:t>Prioritize incidents, if necessary.</w:t>
      </w:r>
    </w:p>
    <w:p w14:paraId="0317750F" w14:textId="77777777" w:rsidR="002C7191" w:rsidRPr="00381500" w:rsidRDefault="002C7191" w:rsidP="001B5E9D">
      <w:pPr>
        <w:pStyle w:val="ListParagraph"/>
        <w:numPr>
          <w:ilvl w:val="0"/>
          <w:numId w:val="18"/>
        </w:numPr>
        <w:spacing w:before="0" w:line="276" w:lineRule="auto"/>
        <w:ind w:left="1800"/>
        <w:contextualSpacing w:val="0"/>
        <w:rPr>
          <w:rFonts w:ascii="Calibri" w:hAnsi="Calibri" w:cs="Arial"/>
        </w:rPr>
      </w:pPr>
      <w:r w:rsidRPr="00381500">
        <w:rPr>
          <w:rFonts w:ascii="Calibri" w:hAnsi="Calibri" w:cs="Arial"/>
        </w:rPr>
        <w:t>Allocate Central and West Central Region resources, if necessary.</w:t>
      </w:r>
    </w:p>
    <w:p w14:paraId="35F25F8C" w14:textId="47D7F771" w:rsidR="002C7191" w:rsidRPr="00381500" w:rsidRDefault="002C7191" w:rsidP="001B5E9D">
      <w:pPr>
        <w:pStyle w:val="ListParagraph"/>
        <w:numPr>
          <w:ilvl w:val="0"/>
          <w:numId w:val="18"/>
        </w:numPr>
        <w:spacing w:before="0" w:line="276" w:lineRule="auto"/>
        <w:ind w:left="1800"/>
        <w:contextualSpacing w:val="0"/>
        <w:rPr>
          <w:rFonts w:ascii="Calibri" w:hAnsi="Calibri" w:cs="Arial"/>
        </w:rPr>
      </w:pPr>
      <w:r w:rsidRPr="00381500">
        <w:rPr>
          <w:rFonts w:ascii="Calibri" w:hAnsi="Calibri" w:cs="Arial"/>
        </w:rPr>
        <w:lastRenderedPageBreak/>
        <w:t xml:space="preserve">Assure representation of involved agencies and facilities at Joint Information </w:t>
      </w:r>
      <w:r w:rsidR="002E0695" w:rsidRPr="00381500">
        <w:rPr>
          <w:rFonts w:ascii="Calibri" w:hAnsi="Calibri" w:cs="Arial"/>
        </w:rPr>
        <w:t>Center if</w:t>
      </w:r>
      <w:r w:rsidRPr="00381500">
        <w:rPr>
          <w:rFonts w:ascii="Calibri" w:hAnsi="Calibri" w:cs="Arial"/>
        </w:rPr>
        <w:t xml:space="preserve"> one is opened in the region.</w:t>
      </w:r>
    </w:p>
    <w:p w14:paraId="2E483FF3" w14:textId="77777777" w:rsidR="002C7191" w:rsidRPr="00381500" w:rsidRDefault="002C7191" w:rsidP="001B5E9D">
      <w:pPr>
        <w:pStyle w:val="ListParagraph"/>
        <w:numPr>
          <w:ilvl w:val="0"/>
          <w:numId w:val="18"/>
        </w:numPr>
        <w:spacing w:before="0" w:line="276" w:lineRule="auto"/>
        <w:ind w:left="1800"/>
        <w:contextualSpacing w:val="0"/>
        <w:rPr>
          <w:rFonts w:ascii="Calibri" w:hAnsi="Calibri" w:cs="Arial"/>
        </w:rPr>
      </w:pPr>
      <w:r w:rsidRPr="00381500">
        <w:rPr>
          <w:rFonts w:ascii="Calibri" w:hAnsi="Calibri" w:cs="Arial"/>
        </w:rPr>
        <w:t>Consider implementation strategies.</w:t>
      </w:r>
    </w:p>
    <w:p w14:paraId="24CA1FB3" w14:textId="77777777" w:rsidR="002C7191" w:rsidRPr="00381500" w:rsidRDefault="002C7191" w:rsidP="001B5E9D">
      <w:pPr>
        <w:pStyle w:val="ListParagraph"/>
        <w:numPr>
          <w:ilvl w:val="0"/>
          <w:numId w:val="18"/>
        </w:numPr>
        <w:spacing w:before="0" w:line="276" w:lineRule="auto"/>
        <w:ind w:left="1800"/>
        <w:contextualSpacing w:val="0"/>
        <w:rPr>
          <w:rFonts w:ascii="Calibri" w:hAnsi="Calibri" w:cs="Arial"/>
        </w:rPr>
      </w:pPr>
      <w:r w:rsidRPr="00381500">
        <w:rPr>
          <w:rFonts w:ascii="Calibri" w:hAnsi="Calibri" w:cs="Arial"/>
        </w:rPr>
        <w:t>Identify and determine operational period.</w:t>
      </w:r>
    </w:p>
    <w:p w14:paraId="792EE85F" w14:textId="77777777" w:rsidR="002C7191" w:rsidRPr="00381500" w:rsidRDefault="002C7191" w:rsidP="001B5E9D">
      <w:pPr>
        <w:spacing w:before="0" w:line="276" w:lineRule="auto"/>
        <w:ind w:left="1080"/>
        <w:rPr>
          <w:rFonts w:cs="Arial"/>
        </w:rPr>
      </w:pPr>
    </w:p>
    <w:p w14:paraId="17957641" w14:textId="77777777" w:rsidR="002C7191" w:rsidRPr="00381500" w:rsidRDefault="002C7191" w:rsidP="001B5E9D">
      <w:pPr>
        <w:spacing w:before="0" w:line="276" w:lineRule="auto"/>
        <w:ind w:left="1080"/>
        <w:rPr>
          <w:rFonts w:cs="Arial"/>
        </w:rPr>
      </w:pPr>
      <w:r>
        <w:rPr>
          <w:rFonts w:cs="Arial"/>
          <w:u w:val="single"/>
        </w:rPr>
        <w:t>H</w:t>
      </w:r>
      <w:r w:rsidRPr="00381500">
        <w:rPr>
          <w:rFonts w:cs="Arial"/>
          <w:u w:val="single"/>
        </w:rPr>
        <w:t>MAC Documentation</w:t>
      </w:r>
      <w:r w:rsidRPr="00381500">
        <w:rPr>
          <w:rFonts w:cs="Arial"/>
        </w:rPr>
        <w:t>:</w:t>
      </w:r>
    </w:p>
    <w:p w14:paraId="5BE66B43"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Develop Incident Action Plan for each operational period.</w:t>
      </w:r>
    </w:p>
    <w:p w14:paraId="31ADC667"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Decisions/priorities determined and communicated to affected parties.</w:t>
      </w:r>
    </w:p>
    <w:p w14:paraId="72A127D2"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Plan for implementation identified.</w:t>
      </w:r>
    </w:p>
    <w:p w14:paraId="2B818B4B"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Meeting notes and decisions will be recorded and communicated to appropriate staff and external partners.</w:t>
      </w:r>
    </w:p>
    <w:p w14:paraId="23C97438"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Decisions requiring financial commitments (including staff time) will be recorded.</w:t>
      </w:r>
    </w:p>
    <w:p w14:paraId="027C5620" w14:textId="77777777" w:rsidR="002C7191" w:rsidRPr="00381500"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Situational reports compiled as requested.</w:t>
      </w:r>
    </w:p>
    <w:p w14:paraId="7700AB91" w14:textId="38C230D6" w:rsidR="002C7191" w:rsidRDefault="002C7191" w:rsidP="001B5E9D">
      <w:pPr>
        <w:pStyle w:val="ListParagraph"/>
        <w:numPr>
          <w:ilvl w:val="0"/>
          <w:numId w:val="19"/>
        </w:numPr>
        <w:spacing w:before="0" w:line="276" w:lineRule="auto"/>
        <w:ind w:left="1800"/>
        <w:contextualSpacing w:val="0"/>
        <w:rPr>
          <w:rFonts w:ascii="Calibri" w:hAnsi="Calibri" w:cs="Arial"/>
        </w:rPr>
      </w:pPr>
      <w:r w:rsidRPr="00381500">
        <w:rPr>
          <w:rFonts w:ascii="Calibri" w:hAnsi="Calibri" w:cs="Arial"/>
        </w:rPr>
        <w:t>ICS Forms will be used as needed</w:t>
      </w:r>
      <w:r w:rsidR="00AD3E50">
        <w:rPr>
          <w:rFonts w:ascii="Calibri" w:hAnsi="Calibri" w:cs="Arial"/>
        </w:rPr>
        <w:t>.</w:t>
      </w:r>
    </w:p>
    <w:p w14:paraId="6FC2BE61" w14:textId="56BE37FE" w:rsidR="002C7191" w:rsidRPr="002E0695" w:rsidRDefault="000073CB" w:rsidP="001B5E9D">
      <w:pPr>
        <w:pStyle w:val="ListParagraph"/>
        <w:numPr>
          <w:ilvl w:val="3"/>
          <w:numId w:val="19"/>
        </w:numPr>
        <w:spacing w:before="0" w:line="276" w:lineRule="auto"/>
        <w:ind w:left="2520"/>
        <w:contextualSpacing w:val="0"/>
        <w:rPr>
          <w:rFonts w:ascii="Calibri" w:hAnsi="Calibri" w:cs="Arial"/>
        </w:rPr>
      </w:pPr>
      <w:r w:rsidRPr="002E0695">
        <w:rPr>
          <w:rFonts w:ascii="Calibri" w:hAnsi="Calibri" w:cs="Arial"/>
        </w:rPr>
        <w:t xml:space="preserve">See Appendix </w:t>
      </w:r>
      <w:r w:rsidR="0046003C" w:rsidRPr="002E0695">
        <w:rPr>
          <w:rFonts w:ascii="Calibri" w:hAnsi="Calibri" w:cs="Arial"/>
        </w:rPr>
        <w:t xml:space="preserve">3.3 for </w:t>
      </w:r>
      <w:r w:rsidR="00CE4927">
        <w:t>HCC Coordination Job Aids – Position Descriptions</w:t>
      </w:r>
    </w:p>
    <w:p w14:paraId="1D0E84F4" w14:textId="015DAD5F" w:rsidR="004A018B" w:rsidRDefault="004A018B" w:rsidP="001B5E9D">
      <w:pPr>
        <w:pStyle w:val="ListParagraph"/>
        <w:numPr>
          <w:ilvl w:val="3"/>
          <w:numId w:val="19"/>
        </w:numPr>
        <w:spacing w:before="0" w:line="276" w:lineRule="auto"/>
        <w:ind w:left="2520"/>
        <w:contextualSpacing w:val="0"/>
        <w:rPr>
          <w:rFonts w:ascii="Calibri" w:hAnsi="Calibri" w:cs="Arial"/>
        </w:rPr>
      </w:pPr>
      <w:r w:rsidRPr="002E0695">
        <w:rPr>
          <w:rFonts w:ascii="Calibri" w:hAnsi="Calibri" w:cs="Arial"/>
        </w:rPr>
        <w:t>See Appendix 3.</w:t>
      </w:r>
      <w:r w:rsidR="002E0695" w:rsidRPr="002E0695">
        <w:rPr>
          <w:rFonts w:ascii="Calibri" w:hAnsi="Calibri" w:cs="Arial"/>
        </w:rPr>
        <w:t>4</w:t>
      </w:r>
      <w:r w:rsidRPr="002E0695">
        <w:rPr>
          <w:rFonts w:ascii="Calibri" w:hAnsi="Calibri" w:cs="Arial"/>
        </w:rPr>
        <w:t>.1 for Incident Command Forms</w:t>
      </w:r>
      <w:r w:rsidR="008A16F1">
        <w:rPr>
          <w:rFonts w:ascii="Calibri" w:hAnsi="Calibri" w:cs="Arial"/>
        </w:rPr>
        <w:br/>
      </w:r>
    </w:p>
    <w:p w14:paraId="510F45E7" w14:textId="77777777" w:rsidR="00AD3E60" w:rsidRDefault="00AD3E60" w:rsidP="001B5E9D">
      <w:pPr>
        <w:pStyle w:val="Heading5"/>
        <w:ind w:left="720"/>
      </w:pPr>
      <w:bookmarkStart w:id="37" w:name="_Toc136442796"/>
      <w:r>
        <w:t xml:space="preserve">2.3.1.5.2 </w:t>
      </w:r>
      <w:r w:rsidR="000442B3">
        <w:t>Ongoing Coalition Actions</w:t>
      </w:r>
      <w:bookmarkEnd w:id="37"/>
    </w:p>
    <w:p w14:paraId="5FDCFBBA" w14:textId="77777777" w:rsidR="00AD3E50" w:rsidRDefault="000442B3" w:rsidP="001B5E9D">
      <w:pPr>
        <w:spacing w:line="276" w:lineRule="auto"/>
        <w:ind w:left="720"/>
      </w:pPr>
      <w:r>
        <w:t>During the incident response, the HMAC will continue to gain situational awareness</w:t>
      </w:r>
      <w:r w:rsidR="00841055">
        <w:t xml:space="preserve"> and respond to requests for support. </w:t>
      </w:r>
      <w:r w:rsidR="0009332E">
        <w:t xml:space="preserve">If the HMAC is open for an extended </w:t>
      </w:r>
      <w:r w:rsidR="002E0695">
        <w:t>period</w:t>
      </w:r>
      <w:r w:rsidR="0009332E">
        <w:t>, the RHPC may request the support of non-impacted coalition members to fulfill roles within the HMAC. This request would be made utilizing the Resource request process</w:t>
      </w:r>
      <w:r w:rsidR="00B538C1" w:rsidRPr="002E0695">
        <w:t xml:space="preserve">.  </w:t>
      </w:r>
    </w:p>
    <w:p w14:paraId="3508207B" w14:textId="77777777" w:rsidR="00AD3E50" w:rsidRDefault="00B538C1" w:rsidP="001B5E9D">
      <w:pPr>
        <w:spacing w:line="276" w:lineRule="auto"/>
        <w:ind w:left="720"/>
      </w:pPr>
      <w:r w:rsidRPr="002E0695">
        <w:t>See Appendix 3.</w:t>
      </w:r>
      <w:r w:rsidR="002E0695" w:rsidRPr="002E0695">
        <w:t>5.6</w:t>
      </w:r>
      <w:r w:rsidRPr="002E0695">
        <w:t>.2 Regional Resource Request</w:t>
      </w:r>
      <w:r w:rsidR="00832C75" w:rsidRPr="002E0695">
        <w:t>.</w:t>
      </w:r>
      <w:r w:rsidR="00832C75">
        <w:t xml:space="preserve">  </w:t>
      </w:r>
    </w:p>
    <w:p w14:paraId="6CE5BC93" w14:textId="77777777" w:rsidR="001E08BD" w:rsidRDefault="001E08BD" w:rsidP="001B5E9D">
      <w:pPr>
        <w:spacing w:line="276" w:lineRule="auto"/>
        <w:ind w:left="720"/>
      </w:pPr>
    </w:p>
    <w:p w14:paraId="1C20BECD" w14:textId="2EE045E2" w:rsidR="00C664F9" w:rsidRDefault="00C664F9" w:rsidP="001B5E9D">
      <w:pPr>
        <w:spacing w:line="276" w:lineRule="auto"/>
        <w:ind w:left="720"/>
      </w:pPr>
      <w:r>
        <w:t>The</w:t>
      </w:r>
      <w:r w:rsidR="00832C75">
        <w:t xml:space="preserve"> WCMHPC Preparedness Plan</w:t>
      </w:r>
      <w:r>
        <w:t xml:space="preserve"> </w:t>
      </w:r>
      <w:r w:rsidR="00832C75">
        <w:t>Memorandum of Understanding discusses the sharing of staff</w:t>
      </w:r>
      <w:r w:rsidR="00B95AEE">
        <w:t xml:space="preserve"> during a coalition response.</w:t>
      </w:r>
    </w:p>
    <w:p w14:paraId="0BD928C3" w14:textId="77777777" w:rsidR="001E08BD" w:rsidRDefault="001E08BD" w:rsidP="001B5E9D">
      <w:pPr>
        <w:spacing w:line="276" w:lineRule="auto"/>
        <w:ind w:left="720"/>
      </w:pPr>
    </w:p>
    <w:p w14:paraId="0729B2FD" w14:textId="5301EC75" w:rsidR="00C664F9" w:rsidRDefault="00C664F9" w:rsidP="001B5E9D">
      <w:pPr>
        <w:spacing w:line="276" w:lineRule="auto"/>
        <w:ind w:left="720"/>
      </w:pPr>
      <w:r>
        <w:t>If the response includes multiple coalitions, State and Federal partners, the Statewide Healthcare Coalition Coordination Center (SHCC) may be activated to support the efforts of the regional and local response.</w:t>
      </w:r>
    </w:p>
    <w:p w14:paraId="53FFEBC8" w14:textId="77777777" w:rsidR="00C664F9" w:rsidRDefault="00C664F9" w:rsidP="001B5E9D">
      <w:pPr>
        <w:spacing w:line="276" w:lineRule="auto"/>
      </w:pPr>
    </w:p>
    <w:p w14:paraId="13AFFD17" w14:textId="77777777" w:rsidR="00B95AEE" w:rsidRDefault="004C5B9F" w:rsidP="001B5E9D">
      <w:pPr>
        <w:pStyle w:val="Heading5"/>
        <w:ind w:left="720"/>
      </w:pPr>
      <w:bookmarkStart w:id="38" w:name="_Toc136442797"/>
      <w:r>
        <w:t>2.3.1.5.3 Information Sharing</w:t>
      </w:r>
      <w:bookmarkEnd w:id="38"/>
    </w:p>
    <w:p w14:paraId="618D0790" w14:textId="10FD67A5" w:rsidR="00676E2E" w:rsidRDefault="008525FC" w:rsidP="001B5E9D">
      <w:pPr>
        <w:spacing w:line="276" w:lineRule="auto"/>
        <w:ind w:left="720"/>
      </w:pPr>
      <w:r>
        <w:t xml:space="preserve">Refer to </w:t>
      </w:r>
      <w:r w:rsidRPr="00DC675D">
        <w:t>Appendix 3.5.</w:t>
      </w:r>
      <w:r w:rsidR="00C664F9" w:rsidRPr="00DC675D">
        <w:t>5</w:t>
      </w:r>
      <w:r w:rsidRPr="00DC675D">
        <w:t xml:space="preserve"> WCMHPC Communications</w:t>
      </w:r>
      <w:r>
        <w:t xml:space="preserve"> plan for a more in-depth look at the communications tools within the region.</w:t>
      </w:r>
    </w:p>
    <w:p w14:paraId="7A67FF98" w14:textId="77777777" w:rsidR="00321BE3" w:rsidRPr="00381500" w:rsidRDefault="00321BE3" w:rsidP="001B5E9D">
      <w:pPr>
        <w:pStyle w:val="Heading6"/>
        <w:numPr>
          <w:ilvl w:val="5"/>
          <w:numId w:val="0"/>
        </w:numPr>
        <w:spacing w:line="276" w:lineRule="auto"/>
        <w:ind w:left="720"/>
      </w:pPr>
      <w:bookmarkStart w:id="39" w:name="_Toc136442798"/>
      <w:r>
        <w:lastRenderedPageBreak/>
        <w:t>Data Use and Release</w:t>
      </w:r>
      <w:bookmarkEnd w:id="39"/>
      <w:r>
        <w:t xml:space="preserve"> </w:t>
      </w:r>
    </w:p>
    <w:p w14:paraId="02C553B9" w14:textId="77777777" w:rsidR="00321BE3" w:rsidRDefault="00321BE3" w:rsidP="001B5E9D">
      <w:pPr>
        <w:spacing w:line="276" w:lineRule="auto"/>
        <w:ind w:left="720"/>
      </w:pPr>
      <w:r w:rsidRPr="00381500">
        <w:t>Hospital data use will occur as outlined in the Hospital Disaster Preparedness &amp; Response Compact, Minnesota Department of Health MNTrac Agreement, and West Central Regional Hospitals.  Refer to the agreements for further details.</w:t>
      </w:r>
    </w:p>
    <w:p w14:paraId="2A97D6C5" w14:textId="77777777" w:rsidR="001E08BD" w:rsidRDefault="001E08BD" w:rsidP="001B5E9D">
      <w:pPr>
        <w:spacing w:line="276" w:lineRule="auto"/>
        <w:ind w:left="720"/>
      </w:pPr>
    </w:p>
    <w:p w14:paraId="67298A17" w14:textId="1E171F81" w:rsidR="00321BE3" w:rsidRPr="00381500" w:rsidRDefault="00321BE3" w:rsidP="001B5E9D">
      <w:pPr>
        <w:spacing w:line="276" w:lineRule="auto"/>
        <w:ind w:left="720"/>
      </w:pPr>
      <w:r w:rsidRPr="00381500">
        <w:t>Sharing of nonpublic data obtained by the HMAC via MNTrac is limited to the Minnesota Department of Health.  Sharing of other nonpublic data, including Essential Elements of Information, obtained by the HMAC is limited to HMAC representatives, the organization “owning” the data, and HICS as necessary to support disaster response operations.  Refer to the Public Information Sharing section for additional data use guidance.</w:t>
      </w:r>
      <w:r w:rsidR="001E08BD">
        <w:br/>
      </w:r>
    </w:p>
    <w:p w14:paraId="3FA382CD" w14:textId="77777777" w:rsidR="00321BE3" w:rsidRPr="00381500" w:rsidRDefault="00321BE3" w:rsidP="001B5E9D">
      <w:pPr>
        <w:pStyle w:val="Heading6"/>
        <w:numPr>
          <w:ilvl w:val="5"/>
          <w:numId w:val="0"/>
        </w:numPr>
        <w:spacing w:line="276" w:lineRule="auto"/>
        <w:ind w:left="720"/>
      </w:pPr>
      <w:bookmarkStart w:id="40" w:name="_Toc136442799"/>
      <w:r>
        <w:t>Public Information Sharing</w:t>
      </w:r>
      <w:bookmarkEnd w:id="40"/>
    </w:p>
    <w:p w14:paraId="7EDDD945" w14:textId="78206CD4" w:rsidR="00321BE3" w:rsidRPr="00381500" w:rsidRDefault="00321BE3" w:rsidP="001B5E9D">
      <w:pPr>
        <w:spacing w:line="276" w:lineRule="auto"/>
        <w:ind w:left="720"/>
      </w:pPr>
      <w:r w:rsidRPr="00381500">
        <w:t xml:space="preserve">HMAC members will not directly release operational or patient information to the </w:t>
      </w:r>
      <w:r w:rsidR="00CE4927" w:rsidRPr="00381500">
        <w:t>public</w:t>
      </w:r>
      <w:r w:rsidRPr="00381500">
        <w:t xml:space="preserve">.  If the local EOC is activated, all communication will be directed through the local EOC or joint information </w:t>
      </w:r>
      <w:r w:rsidR="00D36EFD">
        <w:t>center</w:t>
      </w:r>
      <w:r w:rsidRPr="00381500">
        <w:t xml:space="preserve"> (if activated).  All requests for information concerning patients will be directed to the affected hospital.  Patient information release</w:t>
      </w:r>
      <w:r w:rsidR="00B33F6A">
        <w:t>d</w:t>
      </w:r>
      <w:r w:rsidRPr="00381500">
        <w:t xml:space="preserve"> to the public will be shared in accordance with Hospital Policy. </w:t>
      </w:r>
      <w:r w:rsidR="00B33F6A">
        <w:t xml:space="preserve"> The HMAC will support information sharing by disseminating </w:t>
      </w:r>
      <w:r w:rsidR="001744FE">
        <w:t>situational updates, reports from partners, and State or National resources as necessary.  The coalition will provide Public Information Officer training to its’ members as requested to ensure facilities are trained</w:t>
      </w:r>
      <w:r w:rsidR="00E53A1D">
        <w:t xml:space="preserve"> and able to implement the PIO role in the response to an event.</w:t>
      </w:r>
      <w:r w:rsidR="001E08BD">
        <w:br/>
      </w:r>
    </w:p>
    <w:p w14:paraId="1FE5345D" w14:textId="77777777" w:rsidR="00321BE3" w:rsidRPr="00381500" w:rsidRDefault="00321BE3" w:rsidP="001B5E9D">
      <w:pPr>
        <w:pStyle w:val="Heading6"/>
        <w:numPr>
          <w:ilvl w:val="5"/>
          <w:numId w:val="0"/>
        </w:numPr>
        <w:spacing w:line="276" w:lineRule="auto"/>
        <w:ind w:left="720"/>
      </w:pPr>
      <w:bookmarkStart w:id="41" w:name="_Toc136442800"/>
      <w:r>
        <w:t>Information Validation</w:t>
      </w:r>
      <w:bookmarkEnd w:id="41"/>
      <w:r>
        <w:t xml:space="preserve"> </w:t>
      </w:r>
    </w:p>
    <w:p w14:paraId="371696D9" w14:textId="0EFC0079" w:rsidR="00321BE3" w:rsidRDefault="00321BE3" w:rsidP="001B5E9D">
      <w:pPr>
        <w:spacing w:line="276" w:lineRule="auto"/>
        <w:ind w:left="720"/>
      </w:pPr>
      <w:r>
        <w:t>I</w:t>
      </w:r>
      <w:r w:rsidRPr="00381500">
        <w:t xml:space="preserve">nformation validation actions will be taken when </w:t>
      </w:r>
      <w:r w:rsidRPr="009F6410">
        <w:t xml:space="preserve">inconsistencies with established reporting mechanisms or inconsistent/missing data have been identified.  </w:t>
      </w:r>
      <w:r w:rsidR="001E08BD">
        <w:br/>
      </w:r>
    </w:p>
    <w:p w14:paraId="78A5CC1C" w14:textId="77777777" w:rsidR="00A3252D" w:rsidRDefault="00A5512D" w:rsidP="001B5E9D">
      <w:pPr>
        <w:pStyle w:val="Heading5"/>
        <w:ind w:left="720"/>
      </w:pPr>
      <w:bookmarkStart w:id="42" w:name="_Toc136442801"/>
      <w:r>
        <w:t xml:space="preserve">2.3.1.5.4 Resource </w:t>
      </w:r>
      <w:r w:rsidRPr="00AD3E50">
        <w:t>Coordination</w:t>
      </w:r>
      <w:bookmarkEnd w:id="42"/>
    </w:p>
    <w:p w14:paraId="0B9440BE" w14:textId="74AAD462" w:rsidR="00A5512D" w:rsidRDefault="00421239" w:rsidP="001B5E9D">
      <w:pPr>
        <w:spacing w:line="276" w:lineRule="auto"/>
        <w:ind w:left="720"/>
      </w:pPr>
      <w:r>
        <w:t xml:space="preserve">Refer to </w:t>
      </w:r>
      <w:r w:rsidRPr="00DC675D">
        <w:t>Appendix 3.5.</w:t>
      </w:r>
      <w:r w:rsidR="00DC675D" w:rsidRPr="00DC675D">
        <w:t>6</w:t>
      </w:r>
      <w:r w:rsidRPr="00DC675D">
        <w:t xml:space="preserve"> </w:t>
      </w:r>
      <w:r w:rsidR="00A85542" w:rsidRPr="00DC675D">
        <w:t>Regional Resource Allocation Plan and Appendix 3.</w:t>
      </w:r>
      <w:r w:rsidR="00DC675D" w:rsidRPr="00DC675D">
        <w:t>5</w:t>
      </w:r>
      <w:r w:rsidR="00A85542" w:rsidRPr="00DC675D">
        <w:t>.</w:t>
      </w:r>
      <w:r w:rsidR="00DC675D" w:rsidRPr="00DC675D">
        <w:t>6.2</w:t>
      </w:r>
      <w:r w:rsidR="00A85542" w:rsidRPr="00DC675D">
        <w:t xml:space="preserve"> Resource Request form</w:t>
      </w:r>
      <w:r w:rsidR="00A85542">
        <w:t xml:space="preserve"> for the process the coalition will use to coordinate the sharing or acquisition of resources before and during a response.</w:t>
      </w:r>
      <w:r w:rsidR="00696528">
        <w:t xml:space="preserve">  </w:t>
      </w:r>
      <w:r w:rsidR="00696528" w:rsidRPr="00DC675D">
        <w:t>Appendix 3.5.</w:t>
      </w:r>
      <w:r w:rsidR="00DC675D" w:rsidRPr="00DC675D">
        <w:t>6</w:t>
      </w:r>
      <w:r w:rsidR="00696528" w:rsidRPr="00DC675D">
        <w:t>.1 Regional Cache documentation</w:t>
      </w:r>
      <w:r w:rsidR="00696528">
        <w:t xml:space="preserve"> shares a list of the items currently contained within the regional cache.</w:t>
      </w:r>
      <w:r w:rsidR="001E08BD">
        <w:br/>
      </w:r>
    </w:p>
    <w:p w14:paraId="51846229" w14:textId="77777777" w:rsidR="00C25D12" w:rsidRDefault="00C25D12" w:rsidP="001B5E9D">
      <w:pPr>
        <w:pStyle w:val="Heading5"/>
        <w:ind w:left="720"/>
      </w:pPr>
      <w:bookmarkStart w:id="43" w:name="_Toc136442802"/>
      <w:r>
        <w:t>2.3.1.5.5 Patient Tracking</w:t>
      </w:r>
      <w:bookmarkEnd w:id="43"/>
    </w:p>
    <w:p w14:paraId="5EB68E04" w14:textId="51A7C847" w:rsidR="00C25D12" w:rsidRDefault="00C25D12" w:rsidP="001B5E9D">
      <w:pPr>
        <w:spacing w:line="276" w:lineRule="auto"/>
        <w:ind w:left="720"/>
      </w:pPr>
      <w:r>
        <w:t xml:space="preserve">During a Mass Casualty event or during an evacuation, it is essential that the facilities be able to track the locations of the patients impacted.  </w:t>
      </w:r>
      <w:r w:rsidR="001D7B03">
        <w:t>The</w:t>
      </w:r>
      <w:r w:rsidR="00620152">
        <w:t xml:space="preserve"> WCMHPC </w:t>
      </w:r>
      <w:r w:rsidR="001D7B03">
        <w:t>utilizes</w:t>
      </w:r>
      <w:r w:rsidR="00620152">
        <w:t xml:space="preserve"> a regional </w:t>
      </w:r>
      <w:r w:rsidR="00620152">
        <w:lastRenderedPageBreak/>
        <w:t xml:space="preserve">patient tracking process to ensure that </w:t>
      </w:r>
      <w:r w:rsidR="009C2116">
        <w:t xml:space="preserve">health care </w:t>
      </w:r>
      <w:r w:rsidR="00620152">
        <w:t>facilities are following the same patient tracking process.  By utilizing a regional plan, the information</w:t>
      </w:r>
      <w:r w:rsidR="003E74B6">
        <w:t xml:space="preserve"> </w:t>
      </w:r>
      <w:r w:rsidR="00620152">
        <w:t xml:space="preserve">gathered will be in the same format and </w:t>
      </w:r>
      <w:r w:rsidR="003E74B6">
        <w:t xml:space="preserve">will be easily combined to </w:t>
      </w:r>
      <w:r w:rsidR="00D836E6">
        <w:t>coordinate and document patient movement.</w:t>
      </w:r>
      <w:r w:rsidR="003E74B6">
        <w:t xml:space="preserve">  </w:t>
      </w:r>
    </w:p>
    <w:p w14:paraId="1C732877" w14:textId="5C85019E" w:rsidR="00B562D5" w:rsidRDefault="00B562D5" w:rsidP="001B5E9D">
      <w:pPr>
        <w:spacing w:line="276" w:lineRule="auto"/>
        <w:ind w:left="720"/>
      </w:pPr>
      <w:r>
        <w:t xml:space="preserve">The patient tracking process is triggered by any mass casualty situation or any health care facility evacuation.  Upon notification of an event, the RHPC will send out </w:t>
      </w:r>
      <w:r w:rsidR="00AD3E50">
        <w:t>an MNTrac</w:t>
      </w:r>
      <w:r>
        <w:t xml:space="preserve"> alert and advise facilities to initiate the plan.</w:t>
      </w:r>
    </w:p>
    <w:p w14:paraId="08E41E1F" w14:textId="7185079C" w:rsidR="00263617" w:rsidRDefault="00263617" w:rsidP="001B5E9D">
      <w:pPr>
        <w:spacing w:line="276" w:lineRule="auto"/>
        <w:ind w:left="720"/>
      </w:pPr>
      <w:r>
        <w:t xml:space="preserve">A more in-depth description of the plan will </w:t>
      </w:r>
      <w:r w:rsidR="00D836E6">
        <w:t>be in</w:t>
      </w:r>
      <w:r>
        <w:t xml:space="preserve"> </w:t>
      </w:r>
      <w:r w:rsidRPr="00AF5E0A">
        <w:t>Appendix 3.5.</w:t>
      </w:r>
      <w:r w:rsidR="00DC675D" w:rsidRPr="00AF5E0A">
        <w:t>2</w:t>
      </w:r>
      <w:r w:rsidRPr="00AF5E0A">
        <w:t xml:space="preserve"> Evacuation and Patient Tracking.</w:t>
      </w:r>
      <w:r>
        <w:t xml:space="preserve"> </w:t>
      </w:r>
    </w:p>
    <w:p w14:paraId="1781E50F" w14:textId="77777777" w:rsidR="00423B34" w:rsidRDefault="00423B34" w:rsidP="001B5E9D">
      <w:pPr>
        <w:spacing w:line="276" w:lineRule="auto"/>
        <w:ind w:left="720"/>
      </w:pPr>
    </w:p>
    <w:p w14:paraId="32644A47" w14:textId="77777777" w:rsidR="00B35C49" w:rsidRDefault="00B35C49" w:rsidP="001B5E9D">
      <w:pPr>
        <w:pStyle w:val="Heading4"/>
        <w:ind w:left="0"/>
      </w:pPr>
      <w:bookmarkStart w:id="44" w:name="_Toc136442803"/>
      <w:r>
        <w:t>2.3.1.6 Demobilization</w:t>
      </w:r>
      <w:bookmarkEnd w:id="44"/>
    </w:p>
    <w:p w14:paraId="4C82566A" w14:textId="77777777" w:rsidR="00B84C13" w:rsidRPr="00381500" w:rsidRDefault="00B84C13" w:rsidP="001B5E9D">
      <w:pPr>
        <w:spacing w:before="0" w:line="276" w:lineRule="auto"/>
        <w:ind w:left="0"/>
      </w:pPr>
      <w:r w:rsidRPr="00330BDF">
        <w:t>As the response comes to an end, the HMAC, in collaboration with supported organizations, and MDH, if activated, will determine the need to demobilize the HMAC.  Demobilization may occur in a tiered fashion as certain functions/organizations return to normal operations or all at once.  Intentions to demobilize should be communicated to all applicable stakeholders.</w:t>
      </w:r>
      <w:r w:rsidR="00A51512">
        <w:t xml:space="preserve"> Notification of demobilization may occur via MNTrac or email.</w:t>
      </w:r>
    </w:p>
    <w:p w14:paraId="3F3A0B6E" w14:textId="77777777" w:rsidR="00B84C13" w:rsidRPr="00381500" w:rsidRDefault="00B84C13" w:rsidP="001B5E9D">
      <w:pPr>
        <w:spacing w:before="0" w:line="276" w:lineRule="auto"/>
        <w:ind w:left="864"/>
      </w:pPr>
    </w:p>
    <w:p w14:paraId="30D55C85" w14:textId="77777777" w:rsidR="00B84C13" w:rsidRDefault="00B84C13" w:rsidP="001B5E9D">
      <w:pPr>
        <w:spacing w:before="0" w:line="276" w:lineRule="auto"/>
        <w:ind w:left="0"/>
      </w:pPr>
      <w:r w:rsidRPr="00381500">
        <w:t xml:space="preserve">The </w:t>
      </w:r>
      <w:r>
        <w:t xml:space="preserve">HMAC </w:t>
      </w:r>
      <w:r w:rsidR="0091431B">
        <w:t>members</w:t>
      </w:r>
      <w:r w:rsidRPr="00381500">
        <w:t>, in collaboration with partners</w:t>
      </w:r>
      <w:r>
        <w:t>,</w:t>
      </w:r>
      <w:r w:rsidRPr="00381500">
        <w:t xml:space="preserve"> should consider the following criteria when determining the need to demobilize the HMAC:</w:t>
      </w:r>
    </w:p>
    <w:p w14:paraId="044B20D4" w14:textId="759BE163" w:rsidR="00B84C13" w:rsidRPr="00381500" w:rsidRDefault="00B84C13" w:rsidP="001B5E9D">
      <w:pPr>
        <w:numPr>
          <w:ilvl w:val="4"/>
          <w:numId w:val="22"/>
        </w:numPr>
        <w:spacing w:before="0" w:line="276" w:lineRule="auto"/>
        <w:ind w:left="1080"/>
      </w:pPr>
      <w:r w:rsidRPr="00381500">
        <w:t>Projected end of an outbreak</w:t>
      </w:r>
      <w:r w:rsidR="00AD3E50">
        <w:t>.</w:t>
      </w:r>
    </w:p>
    <w:p w14:paraId="51371592" w14:textId="78228EBE" w:rsidR="00B84C13" w:rsidRPr="00381500" w:rsidRDefault="00B84C13" w:rsidP="001B5E9D">
      <w:pPr>
        <w:numPr>
          <w:ilvl w:val="4"/>
          <w:numId w:val="22"/>
        </w:numPr>
        <w:spacing w:before="0" w:line="276" w:lineRule="auto"/>
        <w:ind w:left="1080"/>
      </w:pPr>
      <w:r w:rsidRPr="00381500">
        <w:t>Ability to provide inpatient care without surge activities</w:t>
      </w:r>
      <w:r w:rsidR="00AD3E50">
        <w:t>.</w:t>
      </w:r>
    </w:p>
    <w:p w14:paraId="4943507D" w14:textId="60CB11EC" w:rsidR="00B84C13" w:rsidRPr="00381500" w:rsidRDefault="00B84C13" w:rsidP="001B5E9D">
      <w:pPr>
        <w:numPr>
          <w:ilvl w:val="4"/>
          <w:numId w:val="22"/>
        </w:numPr>
        <w:spacing w:before="0" w:line="276" w:lineRule="auto"/>
        <w:ind w:left="1080"/>
      </w:pPr>
      <w:r w:rsidRPr="00381500">
        <w:t>Ability to provide emergency services without surge activities</w:t>
      </w:r>
      <w:r w:rsidR="00AD3E50">
        <w:t>.</w:t>
      </w:r>
    </w:p>
    <w:p w14:paraId="3673AC12" w14:textId="697B7129" w:rsidR="00B84C13" w:rsidRPr="00381500" w:rsidRDefault="00B84C13" w:rsidP="001B5E9D">
      <w:pPr>
        <w:numPr>
          <w:ilvl w:val="4"/>
          <w:numId w:val="22"/>
        </w:numPr>
        <w:spacing w:before="0" w:line="276" w:lineRule="auto"/>
        <w:ind w:left="1080"/>
      </w:pPr>
      <w:r w:rsidRPr="00381500">
        <w:t>Resumption of normal operations is imminent/completed</w:t>
      </w:r>
      <w:r w:rsidR="00AD3E50">
        <w:t>.</w:t>
      </w:r>
    </w:p>
    <w:p w14:paraId="0E9CEE28" w14:textId="58A296CE" w:rsidR="00B84C13" w:rsidRPr="00381500" w:rsidRDefault="00B84C13" w:rsidP="001B5E9D">
      <w:pPr>
        <w:numPr>
          <w:ilvl w:val="4"/>
          <w:numId w:val="22"/>
        </w:numPr>
        <w:spacing w:before="0" w:line="276" w:lineRule="auto"/>
        <w:ind w:left="1080"/>
      </w:pPr>
      <w:r w:rsidRPr="00381500">
        <w:t>Ability to provide emergency services without mutual aid (EMS)</w:t>
      </w:r>
      <w:r w:rsidR="00AD3E50">
        <w:t>.</w:t>
      </w:r>
      <w:r w:rsidR="001E08BD">
        <w:br/>
      </w:r>
    </w:p>
    <w:p w14:paraId="3F678687" w14:textId="77777777" w:rsidR="000322DD" w:rsidRDefault="004427ED" w:rsidP="001B5E9D">
      <w:pPr>
        <w:spacing w:before="0" w:line="276" w:lineRule="auto"/>
        <w:ind w:left="0"/>
      </w:pPr>
      <w:r>
        <w:t xml:space="preserve">Planning for demobilization shall be considered throughout the HMAC activation period.  </w:t>
      </w:r>
      <w:r w:rsidR="00D919A6">
        <w:t xml:space="preserve">If the HMAC is set up at a remote location, the demobilization process will include returning all supplies and equipment and returning the office space/location to pre-event status.  </w:t>
      </w:r>
      <w:r w:rsidR="00E044CE">
        <w:t>All paperwork created in the response process will be collected</w:t>
      </w:r>
      <w:r w:rsidR="00731980">
        <w:t xml:space="preserve">, collated, and reviewed for inclusion in the After-Action Review (AAR).  </w:t>
      </w:r>
      <w:r w:rsidR="008E1A24">
        <w:t xml:space="preserve">Copies of </w:t>
      </w:r>
      <w:r w:rsidR="00731980">
        <w:t>paperwork that identify any expenses incurred, such as resource allocation, time sheets</w:t>
      </w:r>
      <w:r w:rsidR="008E1A24">
        <w:t xml:space="preserve">, and receipts, will be shared with the local emergency manager in the effected county (if the local EOC is activated).  </w:t>
      </w:r>
    </w:p>
    <w:p w14:paraId="01A0B9BF" w14:textId="7080498E" w:rsidR="000322DD" w:rsidRDefault="001E08BD" w:rsidP="001B5E9D">
      <w:pPr>
        <w:spacing w:before="0" w:line="276" w:lineRule="auto"/>
        <w:ind w:left="0"/>
      </w:pPr>
      <w:r>
        <w:br/>
      </w:r>
      <w:r w:rsidR="000322DD">
        <w:t xml:space="preserve">All paperwork collected will be scanned and saved in an electronic file labeled for the event.  </w:t>
      </w:r>
    </w:p>
    <w:p w14:paraId="0E02798E" w14:textId="0492BBEF" w:rsidR="00B84C13" w:rsidRDefault="001E08BD" w:rsidP="001B5E9D">
      <w:pPr>
        <w:spacing w:before="0" w:line="276" w:lineRule="auto"/>
        <w:ind w:left="0"/>
      </w:pPr>
      <w:r>
        <w:br/>
      </w:r>
      <w:r w:rsidR="00B84C13" w:rsidRPr="00381500">
        <w:t xml:space="preserve">An </w:t>
      </w:r>
      <w:r w:rsidR="0091431B" w:rsidRPr="00381500">
        <w:t>after-action</w:t>
      </w:r>
      <w:r w:rsidR="00B84C13" w:rsidRPr="00381500">
        <w:t xml:space="preserve"> review will be conducted to identify what went well and opportunities for improvement.</w:t>
      </w:r>
      <w:r w:rsidR="000322DD">
        <w:t xml:space="preserve"> The HMAC staff will create a survey monkey survey to</w:t>
      </w:r>
      <w:r w:rsidR="001C1800">
        <w:t xml:space="preserve"> gather feedback from all participants and incorporate the data collected in the regional AAR.  </w:t>
      </w:r>
      <w:r w:rsidR="007811F4">
        <w:t xml:space="preserve">At the facility level, </w:t>
      </w:r>
      <w:r w:rsidR="007811F4">
        <w:lastRenderedPageBreak/>
        <w:t>participants in the activity will complete an individual evaluation</w:t>
      </w:r>
      <w:r w:rsidR="00B5289B">
        <w:t xml:space="preserve"> and submit same to the </w:t>
      </w:r>
      <w:r w:rsidR="002C5D5A">
        <w:t xml:space="preserve">facility emergency preparedness representative. </w:t>
      </w:r>
      <w:r w:rsidR="00B5289B">
        <w:t xml:space="preserve">The facilitator will compile the information obtained from the individual participants and submit a report via SurveyMonkey and </w:t>
      </w:r>
      <w:r w:rsidR="00DF06F0">
        <w:t xml:space="preserve">be prepared to discuss </w:t>
      </w:r>
      <w:proofErr w:type="gramStart"/>
      <w:r w:rsidR="00DF06F0">
        <w:t>same</w:t>
      </w:r>
      <w:proofErr w:type="gramEnd"/>
      <w:r w:rsidR="00DF06F0">
        <w:t xml:space="preserve"> during </w:t>
      </w:r>
      <w:r w:rsidR="00B5289B">
        <w:t>the face-to-face After-Action meeting</w:t>
      </w:r>
      <w:r w:rsidR="002C5D5A">
        <w:t xml:space="preserve">.  </w:t>
      </w:r>
      <w:r w:rsidR="001C1800">
        <w:t xml:space="preserve">Facilities impacted are asked to create their own </w:t>
      </w:r>
      <w:r w:rsidR="00BC27D3">
        <w:t>facility-based</w:t>
      </w:r>
      <w:r w:rsidR="001C1800">
        <w:t xml:space="preserve"> AAR and provide a copy to the region.</w:t>
      </w:r>
      <w:r w:rsidR="001D7B03">
        <w:br/>
      </w:r>
    </w:p>
    <w:p w14:paraId="0FFDF3AA" w14:textId="77777777" w:rsidR="00BC27D3" w:rsidRDefault="00BC27D3" w:rsidP="001B5E9D">
      <w:pPr>
        <w:pStyle w:val="Heading4"/>
        <w:ind w:left="0"/>
      </w:pPr>
      <w:bookmarkStart w:id="45" w:name="_Toc136442804"/>
      <w:r>
        <w:t>2.3.1.7 Recover/Return to Pre-disaster State</w:t>
      </w:r>
      <w:bookmarkEnd w:id="45"/>
    </w:p>
    <w:p w14:paraId="1C796CC8" w14:textId="77777777" w:rsidR="00374E72" w:rsidRDefault="00F04593" w:rsidP="001B5E9D">
      <w:pPr>
        <w:spacing w:line="276" w:lineRule="auto"/>
        <w:ind w:left="0"/>
      </w:pPr>
      <w:r>
        <w:t>Health care facilities</w:t>
      </w:r>
      <w:r w:rsidR="007F1FEA">
        <w:t xml:space="preserve"> and the coalition must work together to restore the regional health care delivery system</w:t>
      </w:r>
      <w:r w:rsidR="00E13AA2">
        <w:t xml:space="preserve"> quickly to meet the needs of the public.  Individual health care facilities are required to have </w:t>
      </w:r>
      <w:r w:rsidR="008F2C42">
        <w:t>an emergency operation</w:t>
      </w:r>
      <w:r w:rsidR="00E13AA2">
        <w:t xml:space="preserve"> plan with an accompanying </w:t>
      </w:r>
      <w:r w:rsidR="00656EA2">
        <w:t xml:space="preserve">continuity of operations plan.  </w:t>
      </w:r>
    </w:p>
    <w:p w14:paraId="794EF055" w14:textId="77777777" w:rsidR="00BC27D3" w:rsidRDefault="00656EA2" w:rsidP="001B5E9D">
      <w:pPr>
        <w:spacing w:line="276" w:lineRule="auto"/>
        <w:ind w:left="0"/>
      </w:pPr>
      <w:r>
        <w:t xml:space="preserve">The role of the coalition </w:t>
      </w:r>
      <w:r w:rsidR="00374E72">
        <w:t>depends on the size and scope of the disaster.  The coalition may:</w:t>
      </w:r>
    </w:p>
    <w:p w14:paraId="6466F3DC" w14:textId="3F66AC89" w:rsidR="00374E72" w:rsidRDefault="000E7A55" w:rsidP="001B5E9D">
      <w:pPr>
        <w:pStyle w:val="ListParagraph"/>
        <w:numPr>
          <w:ilvl w:val="4"/>
          <w:numId w:val="23"/>
        </w:numPr>
        <w:spacing w:line="276" w:lineRule="auto"/>
        <w:ind w:left="1080"/>
      </w:pPr>
      <w:r>
        <w:t>Facilitate communication with regional and state partners</w:t>
      </w:r>
      <w:r w:rsidR="00AD3E50">
        <w:t>.</w:t>
      </w:r>
    </w:p>
    <w:p w14:paraId="5CA634A2" w14:textId="77777777" w:rsidR="000E7A55" w:rsidRDefault="000E7A55" w:rsidP="001B5E9D">
      <w:pPr>
        <w:pStyle w:val="ListParagraph"/>
        <w:numPr>
          <w:ilvl w:val="4"/>
          <w:numId w:val="23"/>
        </w:numPr>
        <w:spacing w:line="276" w:lineRule="auto"/>
        <w:ind w:left="1080"/>
      </w:pPr>
      <w:r>
        <w:t>EMS assistance with transportation coordination</w:t>
      </w:r>
    </w:p>
    <w:p w14:paraId="6F3E1266" w14:textId="77777777" w:rsidR="000E7A55" w:rsidRDefault="000E7A55" w:rsidP="001B5E9D">
      <w:pPr>
        <w:pStyle w:val="ListParagraph"/>
        <w:numPr>
          <w:ilvl w:val="4"/>
          <w:numId w:val="23"/>
        </w:numPr>
        <w:spacing w:line="276" w:lineRule="auto"/>
        <w:ind w:left="1080"/>
      </w:pPr>
      <w:r>
        <w:t>Communicating diversion and capacity to EMS providers</w:t>
      </w:r>
    </w:p>
    <w:p w14:paraId="3B54D44E" w14:textId="77777777" w:rsidR="000E7A55" w:rsidRDefault="00F07F63" w:rsidP="001B5E9D">
      <w:pPr>
        <w:pStyle w:val="ListParagraph"/>
        <w:numPr>
          <w:ilvl w:val="4"/>
          <w:numId w:val="23"/>
        </w:numPr>
        <w:spacing w:line="276" w:lineRule="auto"/>
        <w:ind w:left="1080"/>
      </w:pPr>
      <w:r>
        <w:t>Work with local emergency management officials, as necessary</w:t>
      </w:r>
    </w:p>
    <w:p w14:paraId="785CA88B" w14:textId="77777777" w:rsidR="001D7B03" w:rsidRDefault="00F07F63" w:rsidP="001B5E9D">
      <w:pPr>
        <w:pStyle w:val="ListParagraph"/>
        <w:numPr>
          <w:ilvl w:val="4"/>
          <w:numId w:val="23"/>
        </w:numPr>
        <w:spacing w:line="276" w:lineRule="auto"/>
        <w:ind w:left="1080"/>
      </w:pPr>
      <w:r>
        <w:t>Aid in the regional patient tracking process</w:t>
      </w:r>
    </w:p>
    <w:p w14:paraId="40619AEA" w14:textId="59EF6097" w:rsidR="00F07F63" w:rsidRDefault="001D7B03" w:rsidP="001B5E9D">
      <w:pPr>
        <w:pStyle w:val="ListParagraph"/>
        <w:numPr>
          <w:ilvl w:val="4"/>
          <w:numId w:val="23"/>
        </w:numPr>
        <w:spacing w:line="276" w:lineRule="auto"/>
        <w:ind w:left="1080"/>
      </w:pPr>
      <w:r>
        <w:t>Restore the regional cache as applicable to ensure its’ availability for future responses.</w:t>
      </w:r>
      <w:r w:rsidR="00C72EBC">
        <w:br/>
      </w:r>
    </w:p>
    <w:p w14:paraId="7B80D008" w14:textId="77777777" w:rsidR="00F07F63" w:rsidRDefault="00103AC3" w:rsidP="001B5E9D">
      <w:pPr>
        <w:pStyle w:val="Heading2"/>
        <w:ind w:left="0"/>
      </w:pPr>
      <w:bookmarkStart w:id="46" w:name="_Toc136442805"/>
      <w:r>
        <w:t>2.4 Continuity of Operations</w:t>
      </w:r>
      <w:bookmarkEnd w:id="46"/>
    </w:p>
    <w:p w14:paraId="17B9B89F" w14:textId="77777777" w:rsidR="00045288" w:rsidRDefault="000F37BE" w:rsidP="001B5E9D">
      <w:pPr>
        <w:spacing w:line="276" w:lineRule="auto"/>
        <w:ind w:left="0"/>
      </w:pPr>
      <w:r>
        <w:t xml:space="preserve">The ability of the coalition to support its’ members in a response relies on the availability of coalition staff as well as the involvement of </w:t>
      </w:r>
      <w:r w:rsidR="009F34DB">
        <w:t>members supporting the coalitions’ activities.  Processes in place to support the coalition HMAC include:</w:t>
      </w:r>
    </w:p>
    <w:p w14:paraId="4AEC6D06" w14:textId="77777777" w:rsidR="009F34DB" w:rsidRDefault="009F34DB" w:rsidP="001B5E9D">
      <w:pPr>
        <w:pStyle w:val="ListParagraph"/>
        <w:numPr>
          <w:ilvl w:val="3"/>
          <w:numId w:val="24"/>
        </w:numPr>
        <w:spacing w:line="276" w:lineRule="auto"/>
        <w:ind w:left="1080"/>
      </w:pPr>
      <w:r>
        <w:t>Coalition Response Team</w:t>
      </w:r>
    </w:p>
    <w:p w14:paraId="6B1F6109" w14:textId="77777777" w:rsidR="009F34DB" w:rsidRDefault="009F34DB" w:rsidP="001B5E9D">
      <w:pPr>
        <w:pStyle w:val="ListParagraph"/>
        <w:numPr>
          <w:ilvl w:val="3"/>
          <w:numId w:val="24"/>
        </w:numPr>
        <w:spacing w:line="276" w:lineRule="auto"/>
        <w:ind w:left="1080"/>
      </w:pPr>
      <w:r>
        <w:t>Redundant communications</w:t>
      </w:r>
    </w:p>
    <w:p w14:paraId="2DDA78A7" w14:textId="77777777" w:rsidR="00351C44" w:rsidRDefault="00351C44" w:rsidP="001B5E9D">
      <w:pPr>
        <w:pStyle w:val="ListParagraph"/>
        <w:numPr>
          <w:ilvl w:val="3"/>
          <w:numId w:val="24"/>
        </w:numPr>
        <w:spacing w:line="276" w:lineRule="auto"/>
        <w:ind w:left="1080"/>
      </w:pPr>
      <w:r>
        <w:t>Coalition to coalition relationships</w:t>
      </w:r>
    </w:p>
    <w:p w14:paraId="3153652D" w14:textId="77777777" w:rsidR="00351C44" w:rsidRDefault="008A1F6A" w:rsidP="001B5E9D">
      <w:pPr>
        <w:pStyle w:val="ListParagraph"/>
        <w:numPr>
          <w:ilvl w:val="3"/>
          <w:numId w:val="24"/>
        </w:numPr>
        <w:spacing w:line="276" w:lineRule="auto"/>
        <w:ind w:left="1080"/>
      </w:pPr>
      <w:r>
        <w:t>Administrative and financial support</w:t>
      </w:r>
    </w:p>
    <w:p w14:paraId="675D4643" w14:textId="77777777" w:rsidR="008A1F6A" w:rsidRDefault="008A1F6A" w:rsidP="001B5E9D">
      <w:pPr>
        <w:pStyle w:val="ListParagraph"/>
        <w:numPr>
          <w:ilvl w:val="3"/>
          <w:numId w:val="24"/>
        </w:numPr>
        <w:spacing w:line="276" w:lineRule="auto"/>
        <w:ind w:left="1080"/>
      </w:pPr>
      <w:r>
        <w:t>Alignment between coalition and individual facility plans</w:t>
      </w:r>
      <w:r w:rsidR="00C72EBC">
        <w:br/>
      </w:r>
    </w:p>
    <w:p w14:paraId="005D6D28" w14:textId="77777777" w:rsidR="00804976" w:rsidRDefault="00804976" w:rsidP="001B5E9D">
      <w:pPr>
        <w:pStyle w:val="Heading3"/>
      </w:pPr>
      <w:bookmarkStart w:id="47" w:name="_Toc136442806"/>
      <w:r>
        <w:t>Coalition Response Team</w:t>
      </w:r>
      <w:r w:rsidR="004D7069">
        <w:t xml:space="preserve"> (CRT)</w:t>
      </w:r>
      <w:bookmarkEnd w:id="47"/>
    </w:p>
    <w:p w14:paraId="1B3151D4" w14:textId="2BE2458C" w:rsidR="00804976" w:rsidRDefault="000F2CB1" w:rsidP="001B5E9D">
      <w:pPr>
        <w:spacing w:line="276" w:lineRule="auto"/>
        <w:ind w:left="0"/>
      </w:pPr>
      <w:r>
        <w:t>Depending upon the scope of the incident and the required response by the coalition</w:t>
      </w:r>
      <w:r w:rsidR="00197334">
        <w:t xml:space="preserve">, it may be necessary to request unaffected health care facilities to provide representation at the HMAC. The coalition has provided </w:t>
      </w:r>
      <w:r w:rsidR="00AD3E50">
        <w:t>in-depth</w:t>
      </w:r>
      <w:r w:rsidR="00197334">
        <w:t xml:space="preserve"> incident command training to its’ membership</w:t>
      </w:r>
      <w:r w:rsidR="00FC1C35">
        <w:t xml:space="preserve"> to develop a core group of individuals that can </w:t>
      </w:r>
      <w:r w:rsidR="0084615D">
        <w:t>help</w:t>
      </w:r>
      <w:r w:rsidR="00FC1C35">
        <w:t xml:space="preserve"> with coalition </w:t>
      </w:r>
      <w:r w:rsidR="0084615D">
        <w:t xml:space="preserve">response </w:t>
      </w:r>
      <w:r w:rsidR="00FC1C35">
        <w:t xml:space="preserve">activities.  The training included training on the roles and responsibilities of the coalition in </w:t>
      </w:r>
      <w:r w:rsidR="0049786D">
        <w:t xml:space="preserve">response efforts.  </w:t>
      </w:r>
      <w:r w:rsidR="0084615D">
        <w:t xml:space="preserve">The </w:t>
      </w:r>
      <w:r w:rsidR="004D7069">
        <w:t xml:space="preserve">CRT includes </w:t>
      </w:r>
      <w:r w:rsidR="004D7069">
        <w:lastRenderedPageBreak/>
        <w:t xml:space="preserve">individuals from both the Central and West Central health care coalitions. This diverse group allows the coalitions to reach out to unaffected areas for support.  To activate the team, the RHPC or PHPC will send out a resource request via MNTrac which would include a description of the required role, the amount of time needed, and the location where to respond.  </w:t>
      </w:r>
      <w:r w:rsidR="007742C3">
        <w:t xml:space="preserve">Any facility that can provide support with then be provided a contact name and number to finalize arrangements.  The CRT is part of the mutual </w:t>
      </w:r>
      <w:r w:rsidR="00AD3E50">
        <w:t>aid</w:t>
      </w:r>
      <w:r w:rsidR="007742C3">
        <w:t xml:space="preserve"> agreement amongst coalition members. </w:t>
      </w:r>
      <w:r w:rsidR="001D7B03">
        <w:br/>
      </w:r>
    </w:p>
    <w:p w14:paraId="4E1CF1A1" w14:textId="77777777" w:rsidR="00792065" w:rsidRDefault="00792065" w:rsidP="001B5E9D">
      <w:pPr>
        <w:pStyle w:val="Heading3"/>
      </w:pPr>
      <w:bookmarkStart w:id="48" w:name="_Toc136442807"/>
      <w:r>
        <w:t>Redundant communications</w:t>
      </w:r>
      <w:bookmarkEnd w:id="48"/>
    </w:p>
    <w:p w14:paraId="476E9DE1" w14:textId="067A8734" w:rsidR="00792065" w:rsidRDefault="00792065" w:rsidP="001B5E9D">
      <w:pPr>
        <w:spacing w:line="276" w:lineRule="auto"/>
        <w:ind w:left="0"/>
      </w:pPr>
      <w:r>
        <w:t xml:space="preserve">As discussed in the communications </w:t>
      </w:r>
      <w:r w:rsidRPr="00CC5826">
        <w:t>plan (Appendix 3.5.</w:t>
      </w:r>
      <w:r w:rsidR="001D7B03" w:rsidRPr="00CC5826">
        <w:t>5</w:t>
      </w:r>
      <w:r w:rsidRPr="00CC5826">
        <w:t xml:space="preserve"> Coalition Communications Plan),</w:t>
      </w:r>
      <w:r>
        <w:t xml:space="preserve"> the coalition </w:t>
      </w:r>
      <w:r w:rsidR="007A7480">
        <w:t>can</w:t>
      </w:r>
      <w:r w:rsidR="00AE771B">
        <w:t xml:space="preserve"> utilize multiple forms of communications.  The primary means of communications during a response will be the MNTrac system, however, if MNTrac is unavailable, the coalition website has a chat room feature accessible to membership.  </w:t>
      </w:r>
      <w:r w:rsidR="00FA0DCD">
        <w:t>To obtain bed availability or situational awareness, the coalition can use SurveyMonkey in the absence of MNTrac.</w:t>
      </w:r>
    </w:p>
    <w:p w14:paraId="79ABAC42" w14:textId="0C40704E" w:rsidR="00FA0DCD" w:rsidRDefault="001E08BD" w:rsidP="001B5E9D">
      <w:pPr>
        <w:spacing w:line="276" w:lineRule="auto"/>
        <w:ind w:left="0"/>
      </w:pPr>
      <w:r>
        <w:br/>
      </w:r>
      <w:r w:rsidR="00FA0DCD">
        <w:t>Redundant radio communications include 800 MHz, VHF/UHF, and Ham Radio</w:t>
      </w:r>
      <w:r w:rsidR="00CE4B67">
        <w:t>.  Depending on the situation, talk groups or channels will be assigned and communicated to membership via MNTrac, email, or direct phone calls.</w:t>
      </w:r>
    </w:p>
    <w:p w14:paraId="49FC52EB" w14:textId="1F2127D2" w:rsidR="00CE4B67" w:rsidRDefault="001E08BD" w:rsidP="001B5E9D">
      <w:pPr>
        <w:spacing w:line="276" w:lineRule="auto"/>
        <w:ind w:left="0"/>
      </w:pPr>
      <w:r>
        <w:br/>
      </w:r>
      <w:r w:rsidR="00CE4B67">
        <w:t>All coalition staff members have Government E</w:t>
      </w:r>
      <w:r w:rsidR="0044217D">
        <w:t xml:space="preserve">mergency </w:t>
      </w:r>
      <w:r w:rsidR="00CE4B67">
        <w:t>T</w:t>
      </w:r>
      <w:r w:rsidR="0044217D">
        <w:t xml:space="preserve">elecommunications </w:t>
      </w:r>
      <w:r w:rsidR="00CE4B67">
        <w:t>S</w:t>
      </w:r>
      <w:r w:rsidR="0044217D">
        <w:t>ervice (GETS)</w:t>
      </w:r>
      <w:r w:rsidR="00CE4B67">
        <w:t xml:space="preserve"> cards.  </w:t>
      </w:r>
      <w:r w:rsidR="0044217D">
        <w:t xml:space="preserve">The GETS cards </w:t>
      </w:r>
      <w:r w:rsidR="00400E13">
        <w:t>provide</w:t>
      </w:r>
      <w:r w:rsidR="0044217D">
        <w:t xml:space="preserve"> priority access and prioritized processing in the local and </w:t>
      </w:r>
      <w:r w:rsidR="009676D5">
        <w:t>long-distance</w:t>
      </w:r>
      <w:r w:rsidR="0044217D">
        <w:t xml:space="preserve"> segments of landline networks.  </w:t>
      </w:r>
      <w:r w:rsidR="009676D5">
        <w:t>The use of the GETS card increases the probability of call completion when landlines are otherwise tied up due to increased usage.</w:t>
      </w:r>
      <w:r w:rsidR="001D7B03">
        <w:br/>
      </w:r>
    </w:p>
    <w:p w14:paraId="7005CD6C" w14:textId="77777777" w:rsidR="009676D5" w:rsidRDefault="009676D5" w:rsidP="001B5E9D">
      <w:pPr>
        <w:pStyle w:val="Heading3"/>
      </w:pPr>
      <w:bookmarkStart w:id="49" w:name="_Toc136442808"/>
      <w:r>
        <w:t>Coalition to coalition relationships</w:t>
      </w:r>
      <w:bookmarkEnd w:id="49"/>
    </w:p>
    <w:p w14:paraId="29A69016" w14:textId="6B9AF731" w:rsidR="009676D5" w:rsidRDefault="00DB6786" w:rsidP="001B5E9D">
      <w:pPr>
        <w:spacing w:line="276" w:lineRule="auto"/>
        <w:ind w:left="0"/>
      </w:pPr>
      <w:r>
        <w:t xml:space="preserve">The West Central region works closely with its’ Central region partners. This relationship allows for sharing of resources, personnel, and information. In a response, if the WC </w:t>
      </w:r>
      <w:r w:rsidR="009A57D9">
        <w:t>HMAC is activated, the RHPC will immediately notify the Central RHPC of the activation and request any support needed.</w:t>
      </w:r>
      <w:r w:rsidR="001E08BD">
        <w:t xml:space="preserve"> A secondary back up to the Central region is the NW regional RHPC.</w:t>
      </w:r>
    </w:p>
    <w:p w14:paraId="1CE65867" w14:textId="560161B4" w:rsidR="00400E13" w:rsidRDefault="001E08BD" w:rsidP="001B5E9D">
      <w:pPr>
        <w:spacing w:line="276" w:lineRule="auto"/>
        <w:ind w:left="0"/>
      </w:pPr>
      <w:r>
        <w:br/>
      </w:r>
      <w:r w:rsidR="00A0575F">
        <w:t>Working</w:t>
      </w:r>
      <w:r w:rsidR="009A57D9">
        <w:t xml:space="preserve"> relationships with other coalitions </w:t>
      </w:r>
      <w:r w:rsidR="00400E13">
        <w:t>ensure</w:t>
      </w:r>
      <w:r w:rsidR="009A57D9">
        <w:t xml:space="preserve"> that in a response, if the </w:t>
      </w:r>
      <w:r w:rsidR="00513AAB">
        <w:t xml:space="preserve">incident exceeds the capacity of the coalition or if it has the potential to impact any other region, </w:t>
      </w:r>
      <w:r w:rsidR="008E7036">
        <w:t>the RHPC can reach out to his/her peers in other regions.  This includes asking the peer to</w:t>
      </w:r>
      <w:r w:rsidR="00274DF1">
        <w:t>, at a minimum,</w:t>
      </w:r>
      <w:r w:rsidR="008E7036">
        <w:t xml:space="preserve"> be a liaison between coalitions, </w:t>
      </w:r>
      <w:r w:rsidR="00400E13">
        <w:t>support</w:t>
      </w:r>
      <w:r w:rsidR="008E7036">
        <w:t xml:space="preserve"> MNTrac use, and communicate with </w:t>
      </w:r>
      <w:r w:rsidR="00400E13">
        <w:t>the Minnesota</w:t>
      </w:r>
      <w:r w:rsidR="00274DF1">
        <w:t xml:space="preserve"> Department of Health. Coalition peers have access to the WC regional MNTrac contacts which would help facilitate the availability of the peer RHPC to support the region in a response.</w:t>
      </w:r>
      <w:r w:rsidR="002F064B">
        <w:t xml:space="preserve">  </w:t>
      </w:r>
    </w:p>
    <w:p w14:paraId="75F26C8A" w14:textId="17972800" w:rsidR="009A57D9" w:rsidRDefault="002F064B" w:rsidP="001B5E9D">
      <w:pPr>
        <w:spacing w:line="276" w:lineRule="auto"/>
        <w:ind w:left="0"/>
      </w:pPr>
      <w:r>
        <w:t xml:space="preserve">Refer to </w:t>
      </w:r>
      <w:r w:rsidRPr="00CC5826">
        <w:t>Appendix 3.5.</w:t>
      </w:r>
      <w:r w:rsidR="00A0575F" w:rsidRPr="00CC5826">
        <w:t>5</w:t>
      </w:r>
      <w:r w:rsidRPr="00CC5826">
        <w:t>.1 Inter-Regional Communications Guideline.</w:t>
      </w:r>
      <w:r w:rsidR="00A0575F">
        <w:t xml:space="preserve"> </w:t>
      </w:r>
    </w:p>
    <w:p w14:paraId="2819BA7F" w14:textId="77777777" w:rsidR="00400E13" w:rsidRDefault="00400E13" w:rsidP="001B5E9D">
      <w:pPr>
        <w:spacing w:line="276" w:lineRule="auto"/>
        <w:ind w:left="0"/>
      </w:pPr>
    </w:p>
    <w:p w14:paraId="4E99A077" w14:textId="425092BA" w:rsidR="00CE4927" w:rsidRDefault="00CE4927" w:rsidP="001B5E9D">
      <w:pPr>
        <w:spacing w:line="276" w:lineRule="auto"/>
        <w:ind w:left="0"/>
      </w:pPr>
      <w:r>
        <w:lastRenderedPageBreak/>
        <w:t xml:space="preserve">The Minnesota Healthcare Coalition Collaborative </w:t>
      </w:r>
      <w:r w:rsidR="001E62FA">
        <w:t xml:space="preserve">(MNHCC) </w:t>
      </w:r>
      <w:r>
        <w:t>was formed during the COVID-19 response to facili</w:t>
      </w:r>
      <w:r w:rsidR="001E62FA">
        <w:t>tate cross-regional communications and processes.</w:t>
      </w:r>
    </w:p>
    <w:p w14:paraId="08B3FB76" w14:textId="77777777" w:rsidR="00400E13" w:rsidRDefault="00A0575F" w:rsidP="001B5E9D">
      <w:pPr>
        <w:spacing w:line="276" w:lineRule="auto"/>
        <w:ind w:left="0"/>
      </w:pPr>
      <w:r>
        <w:t xml:space="preserve">The development of the </w:t>
      </w:r>
      <w:r w:rsidR="001E62FA">
        <w:t xml:space="preserve">response arm of the MNHCC </w:t>
      </w:r>
      <w:r>
        <w:t xml:space="preserve">Statewide Healthcare Coalition Coordination Center (SHCC) allows </w:t>
      </w:r>
      <w:r w:rsidR="00400E13">
        <w:t>larger</w:t>
      </w:r>
      <w:r>
        <w:t xml:space="preserve"> scale coordination between the coalitions and the State.  </w:t>
      </w:r>
    </w:p>
    <w:p w14:paraId="63F0939F" w14:textId="4BDA1712" w:rsidR="00A0575F" w:rsidRDefault="00A0575F" w:rsidP="001B5E9D">
      <w:pPr>
        <w:spacing w:line="276" w:lineRule="auto"/>
        <w:ind w:left="0"/>
      </w:pPr>
      <w:r w:rsidRPr="00CC5826">
        <w:t xml:space="preserve">Refer to </w:t>
      </w:r>
      <w:r w:rsidR="00CC5826" w:rsidRPr="00CC5826">
        <w:t>3.5.5.3</w:t>
      </w:r>
      <w:r w:rsidRPr="00CC5826">
        <w:t xml:space="preserve"> SHCC CONOPS</w:t>
      </w:r>
      <w:r w:rsidR="00DB1832">
        <w:br/>
      </w:r>
    </w:p>
    <w:p w14:paraId="703ACE16" w14:textId="77777777" w:rsidR="002F064B" w:rsidRDefault="006768D9" w:rsidP="001B5E9D">
      <w:pPr>
        <w:pStyle w:val="Heading3"/>
      </w:pPr>
      <w:bookmarkStart w:id="50" w:name="_Toc136442809"/>
      <w:r>
        <w:t>Administrative and Financial Support</w:t>
      </w:r>
      <w:bookmarkEnd w:id="50"/>
    </w:p>
    <w:p w14:paraId="1B0107D3" w14:textId="330A1687" w:rsidR="006768D9" w:rsidRDefault="006768D9" w:rsidP="001B5E9D">
      <w:pPr>
        <w:spacing w:line="276" w:lineRule="auto"/>
        <w:ind w:left="0"/>
      </w:pPr>
      <w:r>
        <w:t xml:space="preserve">The West Central region has an agreement with St. Cloud Hospital to act as the fiscal agent for the coalition.  This agreement ensures that </w:t>
      </w:r>
      <w:r w:rsidR="00544541">
        <w:t xml:space="preserve">response efforts are not limited by immediate access to coalition funds. </w:t>
      </w:r>
      <w:r w:rsidR="00192881">
        <w:t>By being fiscal agents, St. Cloud Hospital</w:t>
      </w:r>
      <w:r w:rsidR="003C07CA">
        <w:t xml:space="preserve"> human resources department provides direct support to coalition staff, including ensuring wages/benefits are provided to coalition staff</w:t>
      </w:r>
      <w:r w:rsidR="00834E15">
        <w:t>.  The human resources department also provides support to coalition members</w:t>
      </w:r>
      <w:r w:rsidR="00616637">
        <w:t xml:space="preserve"> by being the point of contact if there are any </w:t>
      </w:r>
      <w:r w:rsidR="00595659">
        <w:t xml:space="preserve">concerns or complaints about coalition staff.  </w:t>
      </w:r>
      <w:r w:rsidR="001E08BD">
        <w:br/>
      </w:r>
    </w:p>
    <w:p w14:paraId="1195D770" w14:textId="77777777" w:rsidR="00595659" w:rsidRDefault="00595659" w:rsidP="001B5E9D">
      <w:pPr>
        <w:pStyle w:val="Heading3"/>
      </w:pPr>
      <w:bookmarkStart w:id="51" w:name="_Toc136442810"/>
      <w:r>
        <w:t>Alignment between coalition and individual facility level plans</w:t>
      </w:r>
      <w:bookmarkEnd w:id="51"/>
    </w:p>
    <w:p w14:paraId="3C76967D" w14:textId="77777777" w:rsidR="00595659" w:rsidRDefault="000114D3" w:rsidP="001B5E9D">
      <w:pPr>
        <w:spacing w:line="276" w:lineRule="auto"/>
        <w:ind w:left="0"/>
      </w:pPr>
      <w:r>
        <w:t>Coalition members have access to both the coalition Response plan and the Preparedness plan.  These plans are house</w:t>
      </w:r>
      <w:r w:rsidR="00110CF9">
        <w:t>d</w:t>
      </w:r>
      <w:r>
        <w:t xml:space="preserve"> on the coalition website</w:t>
      </w:r>
      <w:r w:rsidR="00110CF9">
        <w:t xml:space="preserve">.  The coalition </w:t>
      </w:r>
      <w:r>
        <w:t xml:space="preserve">advisory </w:t>
      </w:r>
      <w:r w:rsidR="00110CF9">
        <w:t>committee</w:t>
      </w:r>
      <w:r>
        <w:t xml:space="preserve"> </w:t>
      </w:r>
      <w:r w:rsidR="00110CF9">
        <w:t xml:space="preserve">approves all coalition plans. This process allows for facility level plans to align with the coalition plans to ensure a smoother response and greater awareness of the roles and responsibilities </w:t>
      </w:r>
      <w:r w:rsidR="0007583B">
        <w:t>of all entities.</w:t>
      </w:r>
    </w:p>
    <w:p w14:paraId="166785D6" w14:textId="250F1009" w:rsidR="00152D68" w:rsidRPr="00595659" w:rsidRDefault="001E08BD" w:rsidP="001B5E9D">
      <w:pPr>
        <w:spacing w:line="276" w:lineRule="auto"/>
        <w:ind w:left="0"/>
      </w:pPr>
      <w:r>
        <w:br/>
      </w:r>
      <w:r w:rsidR="00152D68">
        <w:t xml:space="preserve">Refer to the WCMHPC Preparedness </w:t>
      </w:r>
      <w:r w:rsidR="00DB1832">
        <w:t xml:space="preserve">Plan - </w:t>
      </w:r>
      <w:r w:rsidR="00152D68">
        <w:t xml:space="preserve">Continuity of Operations Plan </w:t>
      </w:r>
      <w:r w:rsidR="008456E3">
        <w:t>for a more detailed description and breakdown of the continuity responsibilities of coalition members.</w:t>
      </w:r>
    </w:p>
    <w:p w14:paraId="1C862D99" w14:textId="77777777" w:rsidR="00274DF1" w:rsidRPr="009676D5" w:rsidRDefault="00274DF1" w:rsidP="001B5E9D">
      <w:pPr>
        <w:ind w:left="0"/>
      </w:pPr>
    </w:p>
    <w:p w14:paraId="62900BAA" w14:textId="6CEF4653" w:rsidR="00E12519" w:rsidRPr="00381500" w:rsidRDefault="00E12519" w:rsidP="001B5E9D">
      <w:pPr>
        <w:ind w:left="0"/>
      </w:pPr>
    </w:p>
    <w:p w14:paraId="4B1C64BB" w14:textId="77777777" w:rsidR="00DA5B0C" w:rsidRDefault="00A4051E" w:rsidP="001B5E9D">
      <w:pPr>
        <w:pStyle w:val="Heading1"/>
      </w:pPr>
      <w:bookmarkStart w:id="52" w:name="_Toc136442811"/>
      <w:r>
        <w:lastRenderedPageBreak/>
        <w:t xml:space="preserve">3. </w:t>
      </w:r>
      <w:r w:rsidR="00903C6F">
        <w:t>Appendices</w:t>
      </w:r>
      <w:bookmarkEnd w:id="52"/>
    </w:p>
    <w:p w14:paraId="1B5129F6" w14:textId="181B9300" w:rsidR="00A4051E" w:rsidRPr="001E08BD" w:rsidRDefault="00C53414" w:rsidP="001E08BD">
      <w:pPr>
        <w:pStyle w:val="Heading2"/>
        <w:spacing w:before="0" w:line="240" w:lineRule="auto"/>
        <w:ind w:left="0"/>
        <w:rPr>
          <w:rFonts w:asciiTheme="minorHAnsi" w:hAnsiTheme="minorHAnsi" w:cstheme="minorHAnsi"/>
          <w:b w:val="0"/>
          <w:bCs/>
          <w:i w:val="0"/>
          <w:color w:val="auto"/>
          <w:sz w:val="24"/>
          <w:szCs w:val="24"/>
        </w:rPr>
      </w:pPr>
      <w:bookmarkStart w:id="53" w:name="_Toc136442812"/>
      <w:r w:rsidRPr="001E08BD">
        <w:rPr>
          <w:rFonts w:asciiTheme="minorHAnsi" w:hAnsiTheme="minorHAnsi" w:cstheme="minorHAnsi"/>
          <w:b w:val="0"/>
          <w:bCs/>
          <w:color w:val="auto"/>
          <w:sz w:val="24"/>
          <w:szCs w:val="24"/>
        </w:rPr>
        <w:t>3.1 Contact information</w:t>
      </w:r>
      <w:r w:rsidR="0040336A" w:rsidRPr="001E08BD">
        <w:rPr>
          <w:rFonts w:asciiTheme="minorHAnsi" w:hAnsiTheme="minorHAnsi" w:cstheme="minorHAnsi"/>
          <w:b w:val="0"/>
          <w:bCs/>
          <w:color w:val="auto"/>
          <w:sz w:val="24"/>
          <w:szCs w:val="24"/>
        </w:rPr>
        <w:t xml:space="preserve"> </w:t>
      </w:r>
      <w:r w:rsidR="0040336A" w:rsidRPr="001E08BD">
        <w:rPr>
          <w:rFonts w:asciiTheme="minorHAnsi" w:hAnsiTheme="minorHAnsi" w:cstheme="minorHAnsi"/>
          <w:b w:val="0"/>
          <w:bCs/>
          <w:i w:val="0"/>
          <w:color w:val="auto"/>
          <w:sz w:val="24"/>
          <w:szCs w:val="24"/>
        </w:rPr>
        <w:t xml:space="preserve">- contact information is maintained on the coalition </w:t>
      </w:r>
      <w:r w:rsidR="00400E13" w:rsidRPr="001E08BD">
        <w:rPr>
          <w:rFonts w:asciiTheme="minorHAnsi" w:hAnsiTheme="minorHAnsi" w:cstheme="minorHAnsi"/>
          <w:b w:val="0"/>
          <w:bCs/>
          <w:i w:val="0"/>
          <w:color w:val="auto"/>
          <w:sz w:val="24"/>
          <w:szCs w:val="24"/>
        </w:rPr>
        <w:t>website.</w:t>
      </w:r>
      <w:bookmarkEnd w:id="53"/>
    </w:p>
    <w:p w14:paraId="13C3758C" w14:textId="42E243F6" w:rsidR="00337660" w:rsidRPr="001E08BD" w:rsidRDefault="00C53414" w:rsidP="001E08BD">
      <w:pPr>
        <w:pStyle w:val="Heading2"/>
        <w:spacing w:before="0" w:line="240" w:lineRule="auto"/>
        <w:ind w:left="0"/>
        <w:rPr>
          <w:rFonts w:asciiTheme="minorHAnsi" w:hAnsiTheme="minorHAnsi" w:cstheme="minorHAnsi"/>
          <w:b w:val="0"/>
          <w:bCs/>
          <w:i w:val="0"/>
          <w:color w:val="auto"/>
          <w:sz w:val="24"/>
          <w:szCs w:val="24"/>
        </w:rPr>
      </w:pPr>
      <w:bookmarkStart w:id="54" w:name="_Toc136442813"/>
      <w:r w:rsidRPr="001E08BD">
        <w:rPr>
          <w:rFonts w:asciiTheme="minorHAnsi" w:hAnsiTheme="minorHAnsi" w:cstheme="minorHAnsi"/>
          <w:b w:val="0"/>
          <w:bCs/>
          <w:color w:val="auto"/>
          <w:sz w:val="24"/>
          <w:szCs w:val="24"/>
        </w:rPr>
        <w:t>3.2 Hazard Vulnerability Analysis</w:t>
      </w:r>
      <w:r w:rsidR="00C43FAC" w:rsidRPr="001E08BD">
        <w:rPr>
          <w:rFonts w:asciiTheme="minorHAnsi" w:hAnsiTheme="minorHAnsi" w:cstheme="minorHAnsi"/>
          <w:b w:val="0"/>
          <w:bCs/>
          <w:color w:val="auto"/>
          <w:sz w:val="24"/>
          <w:szCs w:val="24"/>
        </w:rPr>
        <w:t xml:space="preserve"> </w:t>
      </w:r>
      <w:r w:rsidR="00C9589C" w:rsidRPr="001E08BD">
        <w:rPr>
          <w:rFonts w:asciiTheme="minorHAnsi" w:hAnsiTheme="minorHAnsi" w:cstheme="minorHAnsi"/>
          <w:b w:val="0"/>
          <w:bCs/>
          <w:i w:val="0"/>
          <w:color w:val="auto"/>
          <w:sz w:val="24"/>
          <w:szCs w:val="24"/>
        </w:rPr>
        <w:t xml:space="preserve">- refer to </w:t>
      </w:r>
      <w:r w:rsidR="00DB1832" w:rsidRPr="001E08BD">
        <w:rPr>
          <w:rFonts w:asciiTheme="minorHAnsi" w:hAnsiTheme="minorHAnsi" w:cstheme="minorHAnsi"/>
          <w:b w:val="0"/>
          <w:bCs/>
          <w:i w:val="0"/>
          <w:color w:val="auto"/>
          <w:sz w:val="24"/>
          <w:szCs w:val="24"/>
        </w:rPr>
        <w:t xml:space="preserve">the Coalition </w:t>
      </w:r>
      <w:r w:rsidR="00C9589C" w:rsidRPr="001E08BD">
        <w:rPr>
          <w:rFonts w:asciiTheme="minorHAnsi" w:hAnsiTheme="minorHAnsi" w:cstheme="minorHAnsi"/>
          <w:b w:val="0"/>
          <w:bCs/>
          <w:i w:val="0"/>
          <w:color w:val="auto"/>
          <w:sz w:val="24"/>
          <w:szCs w:val="24"/>
        </w:rPr>
        <w:t>Preparedness Pla</w:t>
      </w:r>
      <w:r w:rsidR="0040336A" w:rsidRPr="001E08BD">
        <w:rPr>
          <w:rFonts w:asciiTheme="minorHAnsi" w:hAnsiTheme="minorHAnsi" w:cstheme="minorHAnsi"/>
          <w:b w:val="0"/>
          <w:bCs/>
          <w:i w:val="0"/>
          <w:color w:val="auto"/>
          <w:sz w:val="24"/>
          <w:szCs w:val="24"/>
        </w:rPr>
        <w:t>n</w:t>
      </w:r>
      <w:bookmarkEnd w:id="54"/>
    </w:p>
    <w:p w14:paraId="4C8131A8" w14:textId="041B6FE9" w:rsidR="00C43FAC" w:rsidRPr="001E08BD" w:rsidRDefault="00C43FAC" w:rsidP="001E08BD">
      <w:pPr>
        <w:pStyle w:val="Heading2"/>
        <w:spacing w:before="0" w:line="240" w:lineRule="auto"/>
        <w:ind w:left="0"/>
        <w:rPr>
          <w:rFonts w:asciiTheme="minorHAnsi" w:hAnsiTheme="minorHAnsi" w:cstheme="minorHAnsi"/>
          <w:b w:val="0"/>
          <w:bCs/>
          <w:color w:val="auto"/>
          <w:sz w:val="24"/>
          <w:szCs w:val="24"/>
        </w:rPr>
      </w:pPr>
      <w:bookmarkStart w:id="55" w:name="_Toc136442814"/>
      <w:r w:rsidRPr="001E08BD">
        <w:rPr>
          <w:rStyle w:val="Heading2Char"/>
          <w:rFonts w:asciiTheme="minorHAnsi" w:hAnsiTheme="minorHAnsi" w:cstheme="minorHAnsi"/>
          <w:bCs/>
          <w:i/>
          <w:iCs/>
          <w:color w:val="auto"/>
          <w:sz w:val="24"/>
          <w:szCs w:val="24"/>
        </w:rPr>
        <w:t>3.3</w:t>
      </w:r>
      <w:r w:rsidRPr="001E08BD">
        <w:rPr>
          <w:rFonts w:asciiTheme="minorHAnsi" w:hAnsiTheme="minorHAnsi" w:cstheme="minorHAnsi"/>
          <w:b w:val="0"/>
          <w:bCs/>
          <w:color w:val="auto"/>
          <w:sz w:val="24"/>
          <w:szCs w:val="24"/>
        </w:rPr>
        <w:t xml:space="preserve"> </w:t>
      </w:r>
      <w:r w:rsidR="00DB1832" w:rsidRPr="001E08BD">
        <w:rPr>
          <w:rFonts w:asciiTheme="minorHAnsi" w:hAnsiTheme="minorHAnsi" w:cstheme="minorHAnsi"/>
          <w:b w:val="0"/>
          <w:bCs/>
          <w:color w:val="auto"/>
          <w:sz w:val="24"/>
          <w:szCs w:val="24"/>
        </w:rPr>
        <w:t>HCC Coordination Job Aids/Position Descriptions</w:t>
      </w:r>
      <w:bookmarkEnd w:id="55"/>
    </w:p>
    <w:p w14:paraId="135AE3E8" w14:textId="29116602" w:rsidR="00C43FAC" w:rsidRPr="001E08BD" w:rsidRDefault="00C43FAC" w:rsidP="001E08BD">
      <w:pPr>
        <w:pStyle w:val="Heading2"/>
        <w:spacing w:before="0" w:line="240" w:lineRule="auto"/>
        <w:ind w:left="0"/>
        <w:rPr>
          <w:rFonts w:asciiTheme="minorHAnsi" w:hAnsiTheme="minorHAnsi" w:cstheme="minorHAnsi"/>
          <w:b w:val="0"/>
          <w:bCs/>
          <w:color w:val="auto"/>
          <w:sz w:val="24"/>
          <w:szCs w:val="24"/>
        </w:rPr>
      </w:pPr>
      <w:bookmarkStart w:id="56" w:name="_Toc136442815"/>
      <w:r w:rsidRPr="001E08BD">
        <w:rPr>
          <w:rFonts w:asciiTheme="minorHAnsi" w:hAnsiTheme="minorHAnsi" w:cstheme="minorHAnsi"/>
          <w:b w:val="0"/>
          <w:bCs/>
          <w:color w:val="auto"/>
          <w:sz w:val="24"/>
          <w:szCs w:val="24"/>
        </w:rPr>
        <w:t xml:space="preserve">3.4 </w:t>
      </w:r>
      <w:r w:rsidR="00F11D0C" w:rsidRPr="001E08BD">
        <w:rPr>
          <w:rFonts w:asciiTheme="minorHAnsi" w:hAnsiTheme="minorHAnsi" w:cstheme="minorHAnsi"/>
          <w:b w:val="0"/>
          <w:bCs/>
          <w:color w:val="auto"/>
          <w:sz w:val="24"/>
          <w:szCs w:val="24"/>
        </w:rPr>
        <w:t>Applicable Report and Status Forms, Supply Lists e</w:t>
      </w:r>
      <w:r w:rsidR="00CC5826" w:rsidRPr="001E08BD">
        <w:rPr>
          <w:rFonts w:asciiTheme="minorHAnsi" w:hAnsiTheme="minorHAnsi" w:cstheme="minorHAnsi"/>
          <w:b w:val="0"/>
          <w:bCs/>
          <w:color w:val="auto"/>
          <w:sz w:val="24"/>
          <w:szCs w:val="24"/>
        </w:rPr>
        <w:t>tc</w:t>
      </w:r>
      <w:r w:rsidR="00F11D0C" w:rsidRPr="001E08BD">
        <w:rPr>
          <w:rFonts w:asciiTheme="minorHAnsi" w:hAnsiTheme="minorHAnsi" w:cstheme="minorHAnsi"/>
          <w:b w:val="0"/>
          <w:bCs/>
          <w:color w:val="auto"/>
          <w:sz w:val="24"/>
          <w:szCs w:val="24"/>
        </w:rPr>
        <w:t>.</w:t>
      </w:r>
      <w:bookmarkEnd w:id="56"/>
    </w:p>
    <w:p w14:paraId="20E60803" w14:textId="77777777" w:rsidR="00C43FAC" w:rsidRPr="001E08BD" w:rsidRDefault="00C43FAC" w:rsidP="001E08BD">
      <w:pPr>
        <w:pStyle w:val="Heading3"/>
        <w:spacing w:before="0" w:line="240" w:lineRule="auto"/>
        <w:rPr>
          <w:rFonts w:asciiTheme="minorHAnsi" w:hAnsiTheme="minorHAnsi" w:cstheme="minorHAnsi"/>
          <w:b w:val="0"/>
          <w:bCs/>
          <w:color w:val="auto"/>
          <w:sz w:val="24"/>
        </w:rPr>
      </w:pPr>
      <w:bookmarkStart w:id="57" w:name="_Toc136442816"/>
      <w:r w:rsidRPr="001E08BD">
        <w:rPr>
          <w:rFonts w:asciiTheme="minorHAnsi" w:hAnsiTheme="minorHAnsi" w:cstheme="minorHAnsi"/>
          <w:b w:val="0"/>
          <w:bCs/>
          <w:color w:val="auto"/>
          <w:sz w:val="24"/>
        </w:rPr>
        <w:t>3.4.1 Incident Command Forms</w:t>
      </w:r>
      <w:bookmarkEnd w:id="57"/>
    </w:p>
    <w:p w14:paraId="0311A25A" w14:textId="45000103" w:rsidR="002C1670" w:rsidRPr="001E08BD" w:rsidRDefault="00C43FAC" w:rsidP="001E08BD">
      <w:pPr>
        <w:pStyle w:val="Heading3"/>
        <w:spacing w:before="0" w:line="240" w:lineRule="auto"/>
        <w:rPr>
          <w:rFonts w:asciiTheme="minorHAnsi" w:hAnsiTheme="minorHAnsi" w:cstheme="minorHAnsi"/>
          <w:b w:val="0"/>
          <w:bCs/>
          <w:color w:val="auto"/>
          <w:sz w:val="24"/>
        </w:rPr>
      </w:pPr>
      <w:bookmarkStart w:id="58" w:name="_Toc136442817"/>
      <w:r w:rsidRPr="001E08BD">
        <w:rPr>
          <w:rFonts w:asciiTheme="minorHAnsi" w:hAnsiTheme="minorHAnsi" w:cstheme="minorHAnsi"/>
          <w:b w:val="0"/>
          <w:bCs/>
          <w:color w:val="auto"/>
          <w:sz w:val="24"/>
        </w:rPr>
        <w:t>3.4.</w:t>
      </w:r>
      <w:r w:rsidR="00F11D0C" w:rsidRPr="001E08BD">
        <w:rPr>
          <w:rFonts w:asciiTheme="minorHAnsi" w:hAnsiTheme="minorHAnsi" w:cstheme="minorHAnsi"/>
          <w:b w:val="0"/>
          <w:bCs/>
          <w:color w:val="auto"/>
          <w:sz w:val="24"/>
        </w:rPr>
        <w:t>2</w:t>
      </w:r>
      <w:r w:rsidRPr="001E08BD">
        <w:rPr>
          <w:rFonts w:asciiTheme="minorHAnsi" w:hAnsiTheme="minorHAnsi" w:cstheme="minorHAnsi"/>
          <w:b w:val="0"/>
          <w:bCs/>
          <w:color w:val="auto"/>
          <w:sz w:val="24"/>
        </w:rPr>
        <w:t xml:space="preserve"> Essential Elements of Information</w:t>
      </w:r>
      <w:bookmarkEnd w:id="58"/>
    </w:p>
    <w:p w14:paraId="568E09B8" w14:textId="42638491" w:rsidR="00C43FAC" w:rsidRPr="001E08BD" w:rsidRDefault="00FD6A71" w:rsidP="001E08BD">
      <w:pPr>
        <w:pStyle w:val="Heading4"/>
        <w:spacing w:before="0" w:line="240" w:lineRule="auto"/>
        <w:ind w:left="0"/>
        <w:rPr>
          <w:rFonts w:asciiTheme="minorHAnsi" w:hAnsiTheme="minorHAnsi" w:cstheme="minorHAnsi"/>
          <w:b w:val="0"/>
          <w:bCs/>
          <w:color w:val="auto"/>
          <w:szCs w:val="24"/>
        </w:rPr>
      </w:pPr>
      <w:bookmarkStart w:id="59" w:name="_Toc136442818"/>
      <w:r w:rsidRPr="001E08BD">
        <w:rPr>
          <w:rFonts w:asciiTheme="minorHAnsi" w:hAnsiTheme="minorHAnsi" w:cstheme="minorHAnsi"/>
          <w:b w:val="0"/>
          <w:bCs/>
          <w:color w:val="auto"/>
          <w:szCs w:val="24"/>
        </w:rPr>
        <w:t>3.4.</w:t>
      </w:r>
      <w:r w:rsidR="00F11D0C" w:rsidRPr="001E08BD">
        <w:rPr>
          <w:rFonts w:asciiTheme="minorHAnsi" w:hAnsiTheme="minorHAnsi" w:cstheme="minorHAnsi"/>
          <w:b w:val="0"/>
          <w:bCs/>
          <w:color w:val="auto"/>
          <w:szCs w:val="24"/>
        </w:rPr>
        <w:t>2.1</w:t>
      </w:r>
      <w:r w:rsidRPr="001E08BD">
        <w:rPr>
          <w:rFonts w:asciiTheme="minorHAnsi" w:hAnsiTheme="minorHAnsi" w:cstheme="minorHAnsi"/>
          <w:b w:val="0"/>
          <w:bCs/>
          <w:color w:val="auto"/>
          <w:szCs w:val="24"/>
        </w:rPr>
        <w:t xml:space="preserve"> Essential Elements of Information Template</w:t>
      </w:r>
      <w:bookmarkEnd w:id="59"/>
    </w:p>
    <w:p w14:paraId="2217CC70" w14:textId="13F6EB3B" w:rsidR="00C43FAC" w:rsidRPr="001E08BD" w:rsidRDefault="00C43FAC" w:rsidP="001E08BD">
      <w:pPr>
        <w:pStyle w:val="Heading2"/>
        <w:spacing w:before="0" w:line="240" w:lineRule="auto"/>
        <w:ind w:left="0"/>
        <w:rPr>
          <w:rFonts w:asciiTheme="minorHAnsi" w:hAnsiTheme="minorHAnsi" w:cstheme="minorHAnsi"/>
          <w:b w:val="0"/>
          <w:bCs/>
          <w:color w:val="auto"/>
          <w:sz w:val="24"/>
          <w:szCs w:val="24"/>
        </w:rPr>
      </w:pPr>
      <w:bookmarkStart w:id="60" w:name="_Toc136442819"/>
      <w:r w:rsidRPr="001E08BD">
        <w:rPr>
          <w:rFonts w:asciiTheme="minorHAnsi" w:hAnsiTheme="minorHAnsi" w:cstheme="minorHAnsi"/>
          <w:b w:val="0"/>
          <w:bCs/>
          <w:color w:val="auto"/>
          <w:sz w:val="24"/>
          <w:szCs w:val="24"/>
        </w:rPr>
        <w:t>3.5 Scenario Specific Considerations</w:t>
      </w:r>
      <w:bookmarkEnd w:id="60"/>
    </w:p>
    <w:p w14:paraId="71A8A3A4" w14:textId="65EF4881" w:rsidR="00F11D0C" w:rsidRPr="001E08BD" w:rsidRDefault="00F11D0C" w:rsidP="001E08BD">
      <w:pPr>
        <w:pStyle w:val="Heading3"/>
        <w:spacing w:before="0" w:line="240" w:lineRule="auto"/>
        <w:rPr>
          <w:rFonts w:asciiTheme="minorHAnsi" w:hAnsiTheme="minorHAnsi" w:cstheme="minorHAnsi"/>
          <w:b w:val="0"/>
          <w:bCs/>
          <w:color w:val="auto"/>
          <w:sz w:val="24"/>
        </w:rPr>
      </w:pPr>
      <w:bookmarkStart w:id="61" w:name="_Toc136442820"/>
      <w:r w:rsidRPr="001E08BD">
        <w:rPr>
          <w:rFonts w:asciiTheme="minorHAnsi" w:hAnsiTheme="minorHAnsi" w:cstheme="minorHAnsi"/>
          <w:b w:val="0"/>
          <w:bCs/>
          <w:color w:val="auto"/>
          <w:sz w:val="24"/>
        </w:rPr>
        <w:t>3.5.1 Medical Surge Coordination</w:t>
      </w:r>
      <w:bookmarkEnd w:id="61"/>
    </w:p>
    <w:p w14:paraId="25FEC5B4" w14:textId="514E99B5" w:rsidR="00F11D0C" w:rsidRPr="001E08BD" w:rsidRDefault="00F11D0C" w:rsidP="001E08BD">
      <w:pPr>
        <w:pStyle w:val="Heading4"/>
        <w:spacing w:before="0" w:line="240" w:lineRule="auto"/>
        <w:ind w:left="720"/>
        <w:rPr>
          <w:rFonts w:asciiTheme="minorHAnsi" w:hAnsiTheme="minorHAnsi" w:cstheme="minorHAnsi"/>
          <w:b w:val="0"/>
          <w:bCs/>
          <w:color w:val="auto"/>
          <w:szCs w:val="24"/>
        </w:rPr>
      </w:pPr>
      <w:bookmarkStart w:id="62" w:name="_Toc136442821"/>
      <w:r w:rsidRPr="001E08BD">
        <w:rPr>
          <w:rFonts w:asciiTheme="minorHAnsi" w:hAnsiTheme="minorHAnsi" w:cstheme="minorHAnsi"/>
          <w:b w:val="0"/>
          <w:bCs/>
          <w:color w:val="auto"/>
          <w:szCs w:val="24"/>
        </w:rPr>
        <w:t>3.5.1.1 WCMHPC Regional Burn Surge Plan</w:t>
      </w:r>
      <w:bookmarkEnd w:id="62"/>
    </w:p>
    <w:p w14:paraId="0A07EC92" w14:textId="0032FD7E" w:rsidR="00F11D0C" w:rsidRPr="001E08BD" w:rsidRDefault="00F11D0C" w:rsidP="001E08BD">
      <w:pPr>
        <w:pStyle w:val="Heading4"/>
        <w:spacing w:before="0" w:line="240" w:lineRule="auto"/>
        <w:ind w:left="720"/>
        <w:rPr>
          <w:rFonts w:asciiTheme="minorHAnsi" w:hAnsiTheme="minorHAnsi" w:cstheme="minorHAnsi"/>
          <w:b w:val="0"/>
          <w:bCs/>
          <w:color w:val="auto"/>
          <w:szCs w:val="24"/>
        </w:rPr>
      </w:pPr>
      <w:bookmarkStart w:id="63" w:name="_Toc136442822"/>
      <w:r w:rsidRPr="001E08BD">
        <w:rPr>
          <w:rFonts w:asciiTheme="minorHAnsi" w:hAnsiTheme="minorHAnsi" w:cstheme="minorHAnsi"/>
          <w:b w:val="0"/>
          <w:bCs/>
          <w:color w:val="auto"/>
          <w:szCs w:val="24"/>
        </w:rPr>
        <w:t>3.5.1.2 WCMHPC Regional Pediatric Surge Plan</w:t>
      </w:r>
      <w:bookmarkEnd w:id="63"/>
    </w:p>
    <w:p w14:paraId="334EA825" w14:textId="1398E64E" w:rsidR="009B0275" w:rsidRPr="001E08BD" w:rsidRDefault="009B0275" w:rsidP="001E08BD">
      <w:pPr>
        <w:pStyle w:val="Heading4"/>
        <w:spacing w:before="0" w:line="240" w:lineRule="auto"/>
        <w:ind w:left="720"/>
        <w:rPr>
          <w:rFonts w:asciiTheme="minorHAnsi" w:hAnsiTheme="minorHAnsi" w:cstheme="minorHAnsi"/>
          <w:b w:val="0"/>
          <w:bCs/>
          <w:color w:val="auto"/>
          <w:szCs w:val="24"/>
        </w:rPr>
      </w:pPr>
      <w:bookmarkStart w:id="64" w:name="_Toc136442823"/>
      <w:r w:rsidRPr="001E08BD">
        <w:rPr>
          <w:rFonts w:asciiTheme="minorHAnsi" w:hAnsiTheme="minorHAnsi" w:cstheme="minorHAnsi"/>
          <w:b w:val="0"/>
          <w:bCs/>
          <w:color w:val="auto"/>
          <w:szCs w:val="24"/>
        </w:rPr>
        <w:t>3.5.1.3 Mass Fatality Planning</w:t>
      </w:r>
      <w:bookmarkEnd w:id="64"/>
    </w:p>
    <w:p w14:paraId="129C21A6" w14:textId="09C9E653" w:rsidR="009B0275" w:rsidRPr="001E08BD" w:rsidRDefault="009B0275" w:rsidP="001E08BD">
      <w:pPr>
        <w:pStyle w:val="Heading4"/>
        <w:spacing w:before="0" w:line="240" w:lineRule="auto"/>
        <w:ind w:left="720"/>
        <w:rPr>
          <w:rFonts w:asciiTheme="minorHAnsi" w:hAnsiTheme="minorHAnsi" w:cstheme="minorHAnsi"/>
          <w:b w:val="0"/>
          <w:bCs/>
          <w:color w:val="auto"/>
          <w:szCs w:val="24"/>
        </w:rPr>
      </w:pPr>
      <w:bookmarkStart w:id="65" w:name="_Toc136442824"/>
      <w:r w:rsidRPr="001E08BD">
        <w:rPr>
          <w:rFonts w:asciiTheme="minorHAnsi" w:hAnsiTheme="minorHAnsi" w:cstheme="minorHAnsi"/>
          <w:b w:val="0"/>
          <w:bCs/>
          <w:color w:val="auto"/>
          <w:szCs w:val="24"/>
        </w:rPr>
        <w:t>3.5.1.4 Crisis Standards of Care</w:t>
      </w:r>
      <w:bookmarkEnd w:id="65"/>
    </w:p>
    <w:p w14:paraId="2195AB56" w14:textId="0A5D49BE" w:rsidR="00CC5826" w:rsidRPr="001E08BD" w:rsidRDefault="00CC5826" w:rsidP="001E08BD">
      <w:pPr>
        <w:pStyle w:val="Heading4"/>
        <w:spacing w:before="0" w:line="240" w:lineRule="auto"/>
        <w:ind w:left="720"/>
        <w:rPr>
          <w:rFonts w:asciiTheme="minorHAnsi" w:hAnsiTheme="minorHAnsi" w:cstheme="minorHAnsi"/>
          <w:b w:val="0"/>
          <w:bCs/>
          <w:color w:val="auto"/>
          <w:szCs w:val="24"/>
        </w:rPr>
      </w:pPr>
      <w:bookmarkStart w:id="66" w:name="_Toc136442825"/>
      <w:r w:rsidRPr="001E08BD">
        <w:rPr>
          <w:rFonts w:asciiTheme="minorHAnsi" w:hAnsiTheme="minorHAnsi" w:cstheme="minorHAnsi"/>
          <w:b w:val="0"/>
          <w:bCs/>
          <w:color w:val="auto"/>
          <w:szCs w:val="24"/>
        </w:rPr>
        <w:t>3.5.1.5 Regional Infectious Disease Plan</w:t>
      </w:r>
      <w:bookmarkEnd w:id="66"/>
      <w:r w:rsidRPr="001E08BD">
        <w:rPr>
          <w:rFonts w:asciiTheme="minorHAnsi" w:hAnsiTheme="minorHAnsi" w:cstheme="minorHAnsi"/>
          <w:b w:val="0"/>
          <w:bCs/>
          <w:color w:val="auto"/>
          <w:szCs w:val="24"/>
        </w:rPr>
        <w:tab/>
      </w:r>
    </w:p>
    <w:p w14:paraId="060AA115" w14:textId="3E89361D" w:rsidR="00C43FAC" w:rsidRPr="001E08BD" w:rsidRDefault="00C43FAC" w:rsidP="001E08BD">
      <w:pPr>
        <w:pStyle w:val="Heading3"/>
        <w:spacing w:before="0" w:line="240" w:lineRule="auto"/>
        <w:rPr>
          <w:rFonts w:asciiTheme="minorHAnsi" w:hAnsiTheme="minorHAnsi" w:cstheme="minorHAnsi"/>
          <w:b w:val="0"/>
          <w:bCs/>
          <w:color w:val="auto"/>
          <w:sz w:val="24"/>
        </w:rPr>
      </w:pPr>
      <w:bookmarkStart w:id="67" w:name="_Toc136442826"/>
      <w:r w:rsidRPr="001E08BD">
        <w:rPr>
          <w:rFonts w:asciiTheme="minorHAnsi" w:hAnsiTheme="minorHAnsi" w:cstheme="minorHAnsi"/>
          <w:b w:val="0"/>
          <w:bCs/>
          <w:color w:val="auto"/>
          <w:sz w:val="24"/>
        </w:rPr>
        <w:t>3.5.</w:t>
      </w:r>
      <w:r w:rsidR="00F11D0C" w:rsidRPr="001E08BD">
        <w:rPr>
          <w:rFonts w:asciiTheme="minorHAnsi" w:hAnsiTheme="minorHAnsi" w:cstheme="minorHAnsi"/>
          <w:b w:val="0"/>
          <w:bCs/>
          <w:color w:val="auto"/>
          <w:sz w:val="24"/>
        </w:rPr>
        <w:t>2</w:t>
      </w:r>
      <w:r w:rsidRPr="001E08BD">
        <w:rPr>
          <w:rFonts w:asciiTheme="minorHAnsi" w:hAnsiTheme="minorHAnsi" w:cstheme="minorHAnsi"/>
          <w:b w:val="0"/>
          <w:bCs/>
          <w:color w:val="auto"/>
          <w:sz w:val="24"/>
        </w:rPr>
        <w:t xml:space="preserve"> </w:t>
      </w:r>
      <w:r w:rsidR="00120DC4" w:rsidRPr="001E08BD">
        <w:rPr>
          <w:rFonts w:asciiTheme="minorHAnsi" w:hAnsiTheme="minorHAnsi" w:cstheme="minorHAnsi"/>
          <w:b w:val="0"/>
          <w:bCs/>
          <w:color w:val="auto"/>
          <w:sz w:val="24"/>
        </w:rPr>
        <w:t>Regional</w:t>
      </w:r>
      <w:r w:rsidRPr="001E08BD">
        <w:rPr>
          <w:rFonts w:asciiTheme="minorHAnsi" w:hAnsiTheme="minorHAnsi" w:cstheme="minorHAnsi"/>
          <w:b w:val="0"/>
          <w:bCs/>
          <w:color w:val="auto"/>
          <w:sz w:val="24"/>
        </w:rPr>
        <w:t xml:space="preserve"> Patient Tracking</w:t>
      </w:r>
      <w:r w:rsidR="00926C29" w:rsidRPr="001E08BD">
        <w:rPr>
          <w:rFonts w:asciiTheme="minorHAnsi" w:hAnsiTheme="minorHAnsi" w:cstheme="minorHAnsi"/>
          <w:b w:val="0"/>
          <w:bCs/>
          <w:color w:val="auto"/>
          <w:sz w:val="24"/>
        </w:rPr>
        <w:t xml:space="preserve"> Plan</w:t>
      </w:r>
      <w:bookmarkEnd w:id="67"/>
      <w:r w:rsidRPr="001E08BD">
        <w:rPr>
          <w:rFonts w:asciiTheme="minorHAnsi" w:hAnsiTheme="minorHAnsi" w:cstheme="minorHAnsi"/>
          <w:b w:val="0"/>
          <w:bCs/>
          <w:color w:val="auto"/>
          <w:sz w:val="24"/>
        </w:rPr>
        <w:t xml:space="preserve"> </w:t>
      </w:r>
    </w:p>
    <w:p w14:paraId="30EDCCB4" w14:textId="30DEC2B1" w:rsidR="00F11D0C" w:rsidRPr="001E08BD" w:rsidRDefault="00F11D0C" w:rsidP="001E08BD">
      <w:pPr>
        <w:pStyle w:val="Heading3"/>
        <w:spacing w:before="0" w:line="240" w:lineRule="auto"/>
        <w:rPr>
          <w:rFonts w:asciiTheme="minorHAnsi" w:hAnsiTheme="minorHAnsi" w:cstheme="minorHAnsi"/>
          <w:b w:val="0"/>
          <w:bCs/>
          <w:color w:val="auto"/>
          <w:sz w:val="24"/>
          <w:highlight w:val="yellow"/>
        </w:rPr>
      </w:pPr>
      <w:bookmarkStart w:id="68" w:name="_Toc136442827"/>
      <w:r w:rsidRPr="001E08BD">
        <w:rPr>
          <w:rFonts w:asciiTheme="minorHAnsi" w:hAnsiTheme="minorHAnsi" w:cstheme="minorHAnsi"/>
          <w:b w:val="0"/>
          <w:bCs/>
          <w:color w:val="auto"/>
          <w:sz w:val="24"/>
          <w:highlight w:val="yellow"/>
        </w:rPr>
        <w:t xml:space="preserve">3.5.3 Public Information </w:t>
      </w:r>
      <w:r w:rsidR="001E62FA" w:rsidRPr="001E08BD">
        <w:rPr>
          <w:rFonts w:asciiTheme="minorHAnsi" w:hAnsiTheme="minorHAnsi" w:cstheme="minorHAnsi"/>
          <w:b w:val="0"/>
          <w:bCs/>
          <w:color w:val="auto"/>
          <w:sz w:val="24"/>
          <w:highlight w:val="yellow"/>
        </w:rPr>
        <w:t xml:space="preserve">- </w:t>
      </w:r>
      <w:r w:rsidRPr="001E08BD">
        <w:rPr>
          <w:rFonts w:asciiTheme="minorHAnsi" w:hAnsiTheme="minorHAnsi" w:cstheme="minorHAnsi"/>
          <w:b w:val="0"/>
          <w:bCs/>
          <w:color w:val="auto"/>
          <w:sz w:val="24"/>
          <w:highlight w:val="yellow"/>
        </w:rPr>
        <w:t>Pending</w:t>
      </w:r>
      <w:bookmarkEnd w:id="68"/>
    </w:p>
    <w:p w14:paraId="60D2658A" w14:textId="648E1D94" w:rsidR="00C43FAC" w:rsidRPr="001E08BD" w:rsidRDefault="00C43FAC" w:rsidP="001E08BD">
      <w:pPr>
        <w:pStyle w:val="Heading3"/>
        <w:spacing w:before="0" w:line="240" w:lineRule="auto"/>
        <w:rPr>
          <w:rFonts w:asciiTheme="minorHAnsi" w:hAnsiTheme="minorHAnsi" w:cstheme="minorHAnsi"/>
          <w:b w:val="0"/>
          <w:bCs/>
          <w:color w:val="auto"/>
          <w:sz w:val="24"/>
          <w:highlight w:val="yellow"/>
        </w:rPr>
      </w:pPr>
      <w:bookmarkStart w:id="69" w:name="_Toc136442828"/>
      <w:r w:rsidRPr="001E08BD">
        <w:rPr>
          <w:rFonts w:asciiTheme="minorHAnsi" w:hAnsiTheme="minorHAnsi" w:cstheme="minorHAnsi"/>
          <w:b w:val="0"/>
          <w:bCs/>
          <w:color w:val="auto"/>
          <w:sz w:val="24"/>
          <w:highlight w:val="yellow"/>
        </w:rPr>
        <w:t>3.5.</w:t>
      </w:r>
      <w:r w:rsidR="00F11D0C" w:rsidRPr="001E08BD">
        <w:rPr>
          <w:rFonts w:asciiTheme="minorHAnsi" w:hAnsiTheme="minorHAnsi" w:cstheme="minorHAnsi"/>
          <w:b w:val="0"/>
          <w:bCs/>
          <w:color w:val="auto"/>
          <w:sz w:val="24"/>
          <w:highlight w:val="yellow"/>
        </w:rPr>
        <w:t>4</w:t>
      </w:r>
      <w:r w:rsidRPr="001E08BD">
        <w:rPr>
          <w:rFonts w:asciiTheme="minorHAnsi" w:hAnsiTheme="minorHAnsi" w:cstheme="minorHAnsi"/>
          <w:b w:val="0"/>
          <w:bCs/>
          <w:color w:val="auto"/>
          <w:sz w:val="24"/>
          <w:highlight w:val="yellow"/>
        </w:rPr>
        <w:t xml:space="preserve"> Disaster Behavioral Health</w:t>
      </w:r>
      <w:r w:rsidR="004B6F29" w:rsidRPr="001E08BD">
        <w:rPr>
          <w:rFonts w:asciiTheme="minorHAnsi" w:hAnsiTheme="minorHAnsi" w:cstheme="minorHAnsi"/>
          <w:b w:val="0"/>
          <w:bCs/>
          <w:color w:val="auto"/>
          <w:sz w:val="24"/>
          <w:highlight w:val="yellow"/>
        </w:rPr>
        <w:t xml:space="preserve"> </w:t>
      </w:r>
      <w:r w:rsidR="001E62FA" w:rsidRPr="001E08BD">
        <w:rPr>
          <w:rFonts w:asciiTheme="minorHAnsi" w:hAnsiTheme="minorHAnsi" w:cstheme="minorHAnsi"/>
          <w:b w:val="0"/>
          <w:bCs/>
          <w:color w:val="auto"/>
          <w:sz w:val="24"/>
          <w:highlight w:val="yellow"/>
        </w:rPr>
        <w:t>-</w:t>
      </w:r>
      <w:r w:rsidR="004B6F29" w:rsidRPr="001E08BD">
        <w:rPr>
          <w:rFonts w:asciiTheme="minorHAnsi" w:hAnsiTheme="minorHAnsi" w:cstheme="minorHAnsi"/>
          <w:b w:val="0"/>
          <w:bCs/>
          <w:color w:val="auto"/>
          <w:sz w:val="24"/>
          <w:highlight w:val="yellow"/>
        </w:rPr>
        <w:t xml:space="preserve"> Pending</w:t>
      </w:r>
      <w:bookmarkEnd w:id="69"/>
    </w:p>
    <w:p w14:paraId="028E40D8" w14:textId="72BFCC0C" w:rsidR="00C43FAC" w:rsidRPr="001E08BD" w:rsidRDefault="00C43FAC" w:rsidP="001E08BD">
      <w:pPr>
        <w:pStyle w:val="Heading3"/>
        <w:spacing w:before="0" w:line="240" w:lineRule="auto"/>
        <w:rPr>
          <w:rFonts w:asciiTheme="minorHAnsi" w:hAnsiTheme="minorHAnsi" w:cstheme="minorHAnsi"/>
          <w:b w:val="0"/>
          <w:bCs/>
          <w:color w:val="auto"/>
          <w:sz w:val="24"/>
        </w:rPr>
      </w:pPr>
      <w:bookmarkStart w:id="70" w:name="_Toc136442829"/>
      <w:r w:rsidRPr="001E08BD">
        <w:rPr>
          <w:rFonts w:asciiTheme="minorHAnsi" w:hAnsiTheme="minorHAnsi" w:cstheme="minorHAnsi"/>
          <w:b w:val="0"/>
          <w:bCs/>
          <w:color w:val="auto"/>
          <w:sz w:val="24"/>
        </w:rPr>
        <w:t>3.5.</w:t>
      </w:r>
      <w:r w:rsidR="00F11D0C" w:rsidRPr="001E08BD">
        <w:rPr>
          <w:rFonts w:asciiTheme="minorHAnsi" w:hAnsiTheme="minorHAnsi" w:cstheme="minorHAnsi"/>
          <w:b w:val="0"/>
          <w:bCs/>
          <w:color w:val="auto"/>
          <w:sz w:val="24"/>
        </w:rPr>
        <w:t>5</w:t>
      </w:r>
      <w:r w:rsidRPr="001E08BD">
        <w:rPr>
          <w:rFonts w:asciiTheme="minorHAnsi" w:hAnsiTheme="minorHAnsi" w:cstheme="minorHAnsi"/>
          <w:b w:val="0"/>
          <w:bCs/>
          <w:color w:val="auto"/>
          <w:sz w:val="24"/>
        </w:rPr>
        <w:t xml:space="preserve"> Coalition Communications Plan</w:t>
      </w:r>
      <w:bookmarkEnd w:id="70"/>
    </w:p>
    <w:p w14:paraId="265A4C8D" w14:textId="0503F069" w:rsidR="004D7D14" w:rsidRPr="001E08BD" w:rsidRDefault="004D7D14" w:rsidP="001E08BD">
      <w:pPr>
        <w:pStyle w:val="Heading4"/>
        <w:spacing w:before="0" w:line="240" w:lineRule="auto"/>
        <w:ind w:left="720"/>
        <w:rPr>
          <w:rFonts w:asciiTheme="minorHAnsi" w:hAnsiTheme="minorHAnsi" w:cstheme="minorHAnsi"/>
          <w:b w:val="0"/>
          <w:bCs/>
          <w:color w:val="auto"/>
          <w:szCs w:val="24"/>
        </w:rPr>
      </w:pPr>
      <w:bookmarkStart w:id="71" w:name="_Toc136442830"/>
      <w:r w:rsidRPr="001E08BD">
        <w:rPr>
          <w:rFonts w:asciiTheme="minorHAnsi" w:hAnsiTheme="minorHAnsi" w:cstheme="minorHAnsi"/>
          <w:b w:val="0"/>
          <w:bCs/>
          <w:color w:val="auto"/>
          <w:szCs w:val="24"/>
        </w:rPr>
        <w:t>3.5.</w:t>
      </w:r>
      <w:r w:rsidR="00F11D0C" w:rsidRPr="001E08BD">
        <w:rPr>
          <w:rFonts w:asciiTheme="minorHAnsi" w:hAnsiTheme="minorHAnsi" w:cstheme="minorHAnsi"/>
          <w:b w:val="0"/>
          <w:bCs/>
          <w:color w:val="auto"/>
          <w:szCs w:val="24"/>
        </w:rPr>
        <w:t>5</w:t>
      </w:r>
      <w:r w:rsidRPr="001E08BD">
        <w:rPr>
          <w:rFonts w:asciiTheme="minorHAnsi" w:hAnsiTheme="minorHAnsi" w:cstheme="minorHAnsi"/>
          <w:b w:val="0"/>
          <w:bCs/>
          <w:color w:val="auto"/>
          <w:szCs w:val="24"/>
        </w:rPr>
        <w:t xml:space="preserve">.1 </w:t>
      </w:r>
      <w:r w:rsidR="002F064B" w:rsidRPr="001E08BD">
        <w:rPr>
          <w:rFonts w:asciiTheme="minorHAnsi" w:hAnsiTheme="minorHAnsi" w:cstheme="minorHAnsi"/>
          <w:b w:val="0"/>
          <w:bCs/>
          <w:color w:val="auto"/>
          <w:szCs w:val="24"/>
        </w:rPr>
        <w:t>Inter-regional Communications Guideline</w:t>
      </w:r>
      <w:bookmarkEnd w:id="71"/>
    </w:p>
    <w:p w14:paraId="71378BE6" w14:textId="2B175038" w:rsidR="00FB421E" w:rsidRPr="001E08BD" w:rsidRDefault="00FB421E" w:rsidP="001E08BD">
      <w:pPr>
        <w:pStyle w:val="Heading4"/>
        <w:spacing w:before="0" w:line="240" w:lineRule="auto"/>
        <w:ind w:left="720"/>
        <w:rPr>
          <w:rFonts w:asciiTheme="minorHAnsi" w:hAnsiTheme="minorHAnsi" w:cstheme="minorHAnsi"/>
          <w:b w:val="0"/>
          <w:bCs/>
          <w:color w:val="auto"/>
          <w:szCs w:val="24"/>
        </w:rPr>
      </w:pPr>
      <w:bookmarkStart w:id="72" w:name="_Toc136442831"/>
      <w:r w:rsidRPr="001E08BD">
        <w:rPr>
          <w:rFonts w:asciiTheme="minorHAnsi" w:hAnsiTheme="minorHAnsi" w:cstheme="minorHAnsi"/>
          <w:b w:val="0"/>
          <w:bCs/>
          <w:color w:val="auto"/>
          <w:szCs w:val="24"/>
        </w:rPr>
        <w:t>3.5.</w:t>
      </w:r>
      <w:r w:rsidR="00F11D0C" w:rsidRPr="001E08BD">
        <w:rPr>
          <w:rFonts w:asciiTheme="minorHAnsi" w:hAnsiTheme="minorHAnsi" w:cstheme="minorHAnsi"/>
          <w:b w:val="0"/>
          <w:bCs/>
          <w:color w:val="auto"/>
          <w:szCs w:val="24"/>
        </w:rPr>
        <w:t>5</w:t>
      </w:r>
      <w:r w:rsidRPr="001E08BD">
        <w:rPr>
          <w:rFonts w:asciiTheme="minorHAnsi" w:hAnsiTheme="minorHAnsi" w:cstheme="minorHAnsi"/>
          <w:b w:val="0"/>
          <w:bCs/>
          <w:color w:val="auto"/>
          <w:szCs w:val="24"/>
        </w:rPr>
        <w:t>.2 Cross Border MNTrac Communications</w:t>
      </w:r>
      <w:bookmarkEnd w:id="72"/>
    </w:p>
    <w:p w14:paraId="386D4AD0" w14:textId="12BC802E" w:rsidR="001E62FA" w:rsidRPr="001E08BD" w:rsidRDefault="001E62FA" w:rsidP="001E08BD">
      <w:pPr>
        <w:pStyle w:val="Heading4"/>
        <w:spacing w:before="0" w:line="240" w:lineRule="auto"/>
        <w:ind w:left="0"/>
        <w:rPr>
          <w:rFonts w:asciiTheme="minorHAnsi" w:hAnsiTheme="minorHAnsi" w:cstheme="minorHAnsi"/>
          <w:b w:val="0"/>
          <w:bCs/>
          <w:color w:val="auto"/>
          <w:szCs w:val="24"/>
        </w:rPr>
      </w:pPr>
      <w:r w:rsidRPr="001E08BD">
        <w:rPr>
          <w:rFonts w:asciiTheme="minorHAnsi" w:hAnsiTheme="minorHAnsi" w:cstheme="minorHAnsi"/>
          <w:b w:val="0"/>
          <w:bCs/>
          <w:color w:val="auto"/>
          <w:szCs w:val="24"/>
        </w:rPr>
        <w:tab/>
      </w:r>
      <w:bookmarkStart w:id="73" w:name="_Toc136442832"/>
      <w:r w:rsidRPr="001E08BD">
        <w:rPr>
          <w:rFonts w:asciiTheme="minorHAnsi" w:hAnsiTheme="minorHAnsi" w:cstheme="minorHAnsi"/>
          <w:b w:val="0"/>
          <w:bCs/>
          <w:color w:val="auto"/>
          <w:szCs w:val="24"/>
        </w:rPr>
        <w:t>3.5.5.3</w:t>
      </w:r>
      <w:r w:rsidRPr="001E08BD">
        <w:rPr>
          <w:rFonts w:asciiTheme="minorHAnsi" w:hAnsiTheme="minorHAnsi" w:cstheme="minorHAnsi"/>
          <w:b w:val="0"/>
          <w:bCs/>
          <w:color w:val="auto"/>
          <w:szCs w:val="24"/>
        </w:rPr>
        <w:tab/>
        <w:t>MNHCC Charter</w:t>
      </w:r>
      <w:bookmarkEnd w:id="73"/>
    </w:p>
    <w:p w14:paraId="0B9F0D58" w14:textId="2AF24394" w:rsidR="00CC5826" w:rsidRPr="001E08BD" w:rsidRDefault="00CC5826" w:rsidP="001E08BD">
      <w:pPr>
        <w:pStyle w:val="Heading4"/>
        <w:spacing w:before="0" w:line="240" w:lineRule="auto"/>
        <w:ind w:left="720"/>
        <w:rPr>
          <w:rFonts w:asciiTheme="minorHAnsi" w:hAnsiTheme="minorHAnsi" w:cstheme="minorHAnsi"/>
          <w:b w:val="0"/>
          <w:bCs/>
          <w:color w:val="auto"/>
          <w:szCs w:val="24"/>
        </w:rPr>
      </w:pPr>
      <w:bookmarkStart w:id="74" w:name="_Toc136442833"/>
      <w:r w:rsidRPr="001E08BD">
        <w:rPr>
          <w:rFonts w:asciiTheme="minorHAnsi" w:hAnsiTheme="minorHAnsi" w:cstheme="minorHAnsi"/>
          <w:b w:val="0"/>
          <w:bCs/>
          <w:color w:val="auto"/>
          <w:szCs w:val="24"/>
        </w:rPr>
        <w:t>3.5.5.</w:t>
      </w:r>
      <w:r w:rsidR="001E62FA" w:rsidRPr="001E08BD">
        <w:rPr>
          <w:rFonts w:asciiTheme="minorHAnsi" w:hAnsiTheme="minorHAnsi" w:cstheme="minorHAnsi"/>
          <w:b w:val="0"/>
          <w:bCs/>
          <w:color w:val="auto"/>
          <w:szCs w:val="24"/>
        </w:rPr>
        <w:t>4</w:t>
      </w:r>
      <w:r w:rsidRPr="001E08BD">
        <w:rPr>
          <w:rFonts w:asciiTheme="minorHAnsi" w:hAnsiTheme="minorHAnsi" w:cstheme="minorHAnsi"/>
          <w:b w:val="0"/>
          <w:bCs/>
          <w:color w:val="auto"/>
          <w:szCs w:val="24"/>
        </w:rPr>
        <w:t xml:space="preserve"> </w:t>
      </w:r>
      <w:r w:rsidR="001E62FA" w:rsidRPr="001E08BD">
        <w:rPr>
          <w:rFonts w:asciiTheme="minorHAnsi" w:hAnsiTheme="minorHAnsi" w:cstheme="minorHAnsi"/>
          <w:b w:val="0"/>
          <w:bCs/>
          <w:color w:val="auto"/>
          <w:szCs w:val="24"/>
        </w:rPr>
        <w:t xml:space="preserve">MNHCC </w:t>
      </w:r>
      <w:r w:rsidRPr="001E08BD">
        <w:rPr>
          <w:rFonts w:asciiTheme="minorHAnsi" w:hAnsiTheme="minorHAnsi" w:cstheme="minorHAnsi"/>
          <w:b w:val="0"/>
          <w:bCs/>
          <w:color w:val="auto"/>
          <w:szCs w:val="24"/>
        </w:rPr>
        <w:t>Statewide Coalition Coordination Center ConOps</w:t>
      </w:r>
      <w:bookmarkEnd w:id="74"/>
    </w:p>
    <w:p w14:paraId="1E67CF07" w14:textId="5DD2D30D" w:rsidR="00C940DB" w:rsidRPr="001E08BD" w:rsidRDefault="00C940DB" w:rsidP="001E08BD">
      <w:pPr>
        <w:pStyle w:val="Heading3"/>
        <w:spacing w:before="0" w:line="240" w:lineRule="auto"/>
        <w:rPr>
          <w:rFonts w:asciiTheme="minorHAnsi" w:hAnsiTheme="minorHAnsi" w:cstheme="minorHAnsi"/>
          <w:b w:val="0"/>
          <w:bCs/>
          <w:color w:val="auto"/>
          <w:sz w:val="24"/>
        </w:rPr>
      </w:pPr>
      <w:bookmarkStart w:id="75" w:name="_Toc136442834"/>
      <w:r w:rsidRPr="001E08BD">
        <w:rPr>
          <w:rFonts w:asciiTheme="minorHAnsi" w:hAnsiTheme="minorHAnsi" w:cstheme="minorHAnsi"/>
          <w:b w:val="0"/>
          <w:bCs/>
          <w:color w:val="auto"/>
          <w:sz w:val="24"/>
        </w:rPr>
        <w:t>3.5.</w:t>
      </w:r>
      <w:r w:rsidR="00F11D0C" w:rsidRPr="001E08BD">
        <w:rPr>
          <w:rFonts w:asciiTheme="minorHAnsi" w:hAnsiTheme="minorHAnsi" w:cstheme="minorHAnsi"/>
          <w:b w:val="0"/>
          <w:bCs/>
          <w:color w:val="auto"/>
          <w:sz w:val="24"/>
        </w:rPr>
        <w:t>6</w:t>
      </w:r>
      <w:r w:rsidRPr="001E08BD">
        <w:rPr>
          <w:rFonts w:asciiTheme="minorHAnsi" w:hAnsiTheme="minorHAnsi" w:cstheme="minorHAnsi"/>
          <w:b w:val="0"/>
          <w:bCs/>
          <w:color w:val="auto"/>
          <w:sz w:val="24"/>
        </w:rPr>
        <w:t xml:space="preserve"> Regional Resource Allocation Plan</w:t>
      </w:r>
      <w:bookmarkEnd w:id="75"/>
    </w:p>
    <w:p w14:paraId="0F7DFD36" w14:textId="3EFA6B4A" w:rsidR="00C940DB" w:rsidRPr="001E08BD" w:rsidRDefault="00C940DB" w:rsidP="001E08BD">
      <w:pPr>
        <w:pStyle w:val="Heading4"/>
        <w:spacing w:before="0" w:line="240" w:lineRule="auto"/>
        <w:ind w:left="720"/>
        <w:rPr>
          <w:rFonts w:asciiTheme="minorHAnsi" w:hAnsiTheme="minorHAnsi" w:cstheme="minorHAnsi"/>
          <w:b w:val="0"/>
          <w:bCs/>
          <w:color w:val="auto"/>
          <w:szCs w:val="24"/>
        </w:rPr>
      </w:pPr>
      <w:bookmarkStart w:id="76" w:name="_Toc136442835"/>
      <w:r w:rsidRPr="001E08BD">
        <w:rPr>
          <w:rFonts w:asciiTheme="minorHAnsi" w:hAnsiTheme="minorHAnsi" w:cstheme="minorHAnsi"/>
          <w:b w:val="0"/>
          <w:bCs/>
          <w:color w:val="auto"/>
          <w:szCs w:val="24"/>
        </w:rPr>
        <w:t>3.5.</w:t>
      </w:r>
      <w:r w:rsidR="00F11D0C" w:rsidRPr="001E08BD">
        <w:rPr>
          <w:rFonts w:asciiTheme="minorHAnsi" w:hAnsiTheme="minorHAnsi" w:cstheme="minorHAnsi"/>
          <w:b w:val="0"/>
          <w:bCs/>
          <w:color w:val="auto"/>
          <w:szCs w:val="24"/>
        </w:rPr>
        <w:t>6</w:t>
      </w:r>
      <w:r w:rsidRPr="001E08BD">
        <w:rPr>
          <w:rFonts w:asciiTheme="minorHAnsi" w:hAnsiTheme="minorHAnsi" w:cstheme="minorHAnsi"/>
          <w:b w:val="0"/>
          <w:bCs/>
          <w:color w:val="auto"/>
          <w:szCs w:val="24"/>
        </w:rPr>
        <w:t>.1 Regional Cache documentation</w:t>
      </w:r>
      <w:bookmarkEnd w:id="76"/>
    </w:p>
    <w:p w14:paraId="40ADD1EF" w14:textId="5E6830BE" w:rsidR="00F11D0C" w:rsidRPr="001E08BD" w:rsidRDefault="00F11D0C" w:rsidP="001E08BD">
      <w:pPr>
        <w:pStyle w:val="Heading4"/>
        <w:spacing w:before="0" w:line="240" w:lineRule="auto"/>
        <w:ind w:left="720"/>
        <w:rPr>
          <w:rFonts w:asciiTheme="minorHAnsi" w:hAnsiTheme="minorHAnsi" w:cstheme="minorHAnsi"/>
          <w:b w:val="0"/>
          <w:bCs/>
          <w:color w:val="auto"/>
          <w:szCs w:val="24"/>
        </w:rPr>
      </w:pPr>
      <w:bookmarkStart w:id="77" w:name="_Toc136442836"/>
      <w:r w:rsidRPr="001E08BD">
        <w:rPr>
          <w:rFonts w:asciiTheme="minorHAnsi" w:hAnsiTheme="minorHAnsi" w:cstheme="minorHAnsi"/>
          <w:b w:val="0"/>
          <w:bCs/>
          <w:color w:val="auto"/>
          <w:szCs w:val="24"/>
        </w:rPr>
        <w:t>3.5.6.2 Resource Request</w:t>
      </w:r>
      <w:bookmarkEnd w:id="77"/>
      <w:r w:rsidRPr="001E08BD">
        <w:rPr>
          <w:rFonts w:asciiTheme="minorHAnsi" w:hAnsiTheme="minorHAnsi" w:cstheme="minorHAnsi"/>
          <w:b w:val="0"/>
          <w:bCs/>
          <w:color w:val="auto"/>
          <w:szCs w:val="24"/>
        </w:rPr>
        <w:t xml:space="preserve"> </w:t>
      </w:r>
    </w:p>
    <w:p w14:paraId="16C5A2D6" w14:textId="55593212" w:rsidR="00C940DB" w:rsidRPr="001E08BD" w:rsidRDefault="00C940DB" w:rsidP="001E08BD">
      <w:pPr>
        <w:pStyle w:val="Heading3"/>
        <w:spacing w:before="0" w:line="240" w:lineRule="auto"/>
        <w:rPr>
          <w:rFonts w:asciiTheme="minorHAnsi" w:hAnsiTheme="minorHAnsi" w:cstheme="minorHAnsi"/>
          <w:b w:val="0"/>
          <w:bCs/>
          <w:color w:val="auto"/>
          <w:sz w:val="24"/>
        </w:rPr>
      </w:pPr>
      <w:bookmarkStart w:id="78" w:name="_Toc136442837"/>
      <w:r w:rsidRPr="001E08BD">
        <w:rPr>
          <w:rFonts w:asciiTheme="minorHAnsi" w:hAnsiTheme="minorHAnsi" w:cstheme="minorHAnsi"/>
          <w:b w:val="0"/>
          <w:bCs/>
          <w:color w:val="auto"/>
          <w:sz w:val="24"/>
        </w:rPr>
        <w:t>3.5.</w:t>
      </w:r>
      <w:r w:rsidR="009B0275" w:rsidRPr="001E08BD">
        <w:rPr>
          <w:rFonts w:asciiTheme="minorHAnsi" w:hAnsiTheme="minorHAnsi" w:cstheme="minorHAnsi"/>
          <w:b w:val="0"/>
          <w:bCs/>
          <w:color w:val="auto"/>
          <w:sz w:val="24"/>
        </w:rPr>
        <w:t>7</w:t>
      </w:r>
      <w:r w:rsidRPr="001E08BD">
        <w:rPr>
          <w:rFonts w:asciiTheme="minorHAnsi" w:hAnsiTheme="minorHAnsi" w:cstheme="minorHAnsi"/>
          <w:b w:val="0"/>
          <w:bCs/>
          <w:color w:val="auto"/>
          <w:sz w:val="24"/>
        </w:rPr>
        <w:t xml:space="preserve"> Handling of Solid Waste Contaminated with a Category ‘A’ Infectious Waste</w:t>
      </w:r>
      <w:bookmarkEnd w:id="78"/>
    </w:p>
    <w:p w14:paraId="3704ACEE" w14:textId="6D1BEF23" w:rsidR="00C940DB" w:rsidRPr="001E08BD" w:rsidRDefault="00C940DB" w:rsidP="001E08BD">
      <w:pPr>
        <w:pStyle w:val="Heading3"/>
        <w:spacing w:before="0" w:line="240" w:lineRule="auto"/>
        <w:rPr>
          <w:rFonts w:asciiTheme="minorHAnsi" w:hAnsiTheme="minorHAnsi" w:cstheme="minorHAnsi"/>
          <w:b w:val="0"/>
          <w:bCs/>
          <w:color w:val="auto"/>
          <w:sz w:val="24"/>
        </w:rPr>
      </w:pPr>
      <w:bookmarkStart w:id="79" w:name="_Toc136442838"/>
      <w:r w:rsidRPr="001E08BD">
        <w:rPr>
          <w:rFonts w:asciiTheme="minorHAnsi" w:hAnsiTheme="minorHAnsi" w:cstheme="minorHAnsi"/>
          <w:b w:val="0"/>
          <w:bCs/>
          <w:color w:val="auto"/>
          <w:sz w:val="24"/>
        </w:rPr>
        <w:t>3.5.</w:t>
      </w:r>
      <w:r w:rsidR="009B0275" w:rsidRPr="001E08BD">
        <w:rPr>
          <w:rFonts w:asciiTheme="minorHAnsi" w:hAnsiTheme="minorHAnsi" w:cstheme="minorHAnsi"/>
          <w:b w:val="0"/>
          <w:bCs/>
          <w:color w:val="auto"/>
          <w:sz w:val="24"/>
        </w:rPr>
        <w:t>8</w:t>
      </w:r>
      <w:r w:rsidRPr="001E08BD">
        <w:rPr>
          <w:rFonts w:asciiTheme="minorHAnsi" w:hAnsiTheme="minorHAnsi" w:cstheme="minorHAnsi"/>
          <w:b w:val="0"/>
          <w:bCs/>
          <w:color w:val="auto"/>
          <w:sz w:val="24"/>
        </w:rPr>
        <w:t xml:space="preserve"> MN Responds Volunteer Workforce Plan</w:t>
      </w:r>
      <w:bookmarkEnd w:id="79"/>
    </w:p>
    <w:p w14:paraId="496B0159" w14:textId="77777777" w:rsidR="00C940DB" w:rsidRDefault="00C940DB" w:rsidP="001B5E9D">
      <w:pPr>
        <w:ind w:left="0"/>
      </w:pPr>
    </w:p>
    <w:p w14:paraId="291F99D6" w14:textId="77777777" w:rsidR="00C940DB" w:rsidRDefault="00C940DB" w:rsidP="001B5E9D">
      <w:pPr>
        <w:ind w:left="0"/>
      </w:pPr>
    </w:p>
    <w:p w14:paraId="3C5D6CCD" w14:textId="1EDEB2A6" w:rsidR="001E08BD" w:rsidRDefault="001E08BD">
      <w:r>
        <w:br w:type="page"/>
      </w:r>
    </w:p>
    <w:p w14:paraId="60783F94" w14:textId="77777777" w:rsidR="000545F3" w:rsidRPr="000545F3" w:rsidRDefault="000545F3" w:rsidP="001B5E9D">
      <w:pPr>
        <w:ind w:left="720"/>
      </w:pPr>
    </w:p>
    <w:p w14:paraId="6723C7F1" w14:textId="77777777" w:rsidR="00F51F8A" w:rsidRDefault="00C940DB" w:rsidP="001B5E9D">
      <w:pPr>
        <w:pStyle w:val="Heading1"/>
      </w:pPr>
      <w:bookmarkStart w:id="80" w:name="_Toc136442839"/>
      <w:r>
        <w:t>A</w:t>
      </w:r>
      <w:r w:rsidR="00F51F8A">
        <w:t>pprovals and Revisions</w:t>
      </w:r>
      <w:bookmarkEnd w:id="80"/>
    </w:p>
    <w:p w14:paraId="62BA4FBA" w14:textId="77777777" w:rsidR="008456E3" w:rsidRPr="008456E3" w:rsidRDefault="008456E3" w:rsidP="001B5E9D">
      <w:pPr>
        <w:ind w:left="0"/>
      </w:pPr>
      <w:r>
        <w:t xml:space="preserve">This plan is reviewed annually and updated as necessary.  All changes will be voted upon by the Advisory Committee.  Any </w:t>
      </w:r>
      <w:r w:rsidR="00526B79">
        <w:t>revisions will be noted within this table.</w:t>
      </w:r>
    </w:p>
    <w:tbl>
      <w:tblPr>
        <w:tblStyle w:val="TableGrid"/>
        <w:tblW w:w="9445" w:type="dxa"/>
        <w:tblInd w:w="-720" w:type="dxa"/>
        <w:tblLook w:val="04A0" w:firstRow="1" w:lastRow="0" w:firstColumn="1" w:lastColumn="0" w:noHBand="0" w:noVBand="1"/>
      </w:tblPr>
      <w:tblGrid>
        <w:gridCol w:w="6385"/>
        <w:gridCol w:w="3060"/>
      </w:tblGrid>
      <w:tr w:rsidR="00F51F8A" w14:paraId="7B2A6BA4" w14:textId="77777777" w:rsidTr="001B5E9D">
        <w:trPr>
          <w:trHeight w:val="635"/>
        </w:trPr>
        <w:tc>
          <w:tcPr>
            <w:tcW w:w="6385" w:type="dxa"/>
          </w:tcPr>
          <w:p w14:paraId="209170FB" w14:textId="77777777" w:rsidR="00F51F8A" w:rsidRPr="00FD5A74" w:rsidRDefault="00F51F8A" w:rsidP="000E511F">
            <w:pPr>
              <w:jc w:val="center"/>
              <w:rPr>
                <w:b/>
              </w:rPr>
            </w:pPr>
            <w:r w:rsidRPr="00FD5A74">
              <w:rPr>
                <w:b/>
              </w:rPr>
              <w:t>Purpose</w:t>
            </w:r>
            <w:r>
              <w:rPr>
                <w:b/>
              </w:rPr>
              <w:t>/Changes</w:t>
            </w:r>
          </w:p>
        </w:tc>
        <w:tc>
          <w:tcPr>
            <w:tcW w:w="3060" w:type="dxa"/>
          </w:tcPr>
          <w:p w14:paraId="06A821EE" w14:textId="77777777" w:rsidR="00F51F8A" w:rsidRPr="00FD5A74" w:rsidRDefault="00F51F8A" w:rsidP="000E511F">
            <w:pPr>
              <w:jc w:val="center"/>
              <w:rPr>
                <w:b/>
              </w:rPr>
            </w:pPr>
            <w:r w:rsidRPr="00FD5A74">
              <w:rPr>
                <w:b/>
              </w:rPr>
              <w:t>Date</w:t>
            </w:r>
          </w:p>
        </w:tc>
      </w:tr>
      <w:tr w:rsidR="00F51F8A" w14:paraId="68593F60" w14:textId="77777777" w:rsidTr="001B5E9D">
        <w:trPr>
          <w:trHeight w:val="406"/>
        </w:trPr>
        <w:tc>
          <w:tcPr>
            <w:tcW w:w="6385" w:type="dxa"/>
          </w:tcPr>
          <w:p w14:paraId="25707E06" w14:textId="77777777" w:rsidR="00F51F8A" w:rsidRDefault="00F51F8A" w:rsidP="000E511F">
            <w:r>
              <w:t xml:space="preserve">Created Response plan </w:t>
            </w:r>
          </w:p>
        </w:tc>
        <w:tc>
          <w:tcPr>
            <w:tcW w:w="3060" w:type="dxa"/>
          </w:tcPr>
          <w:p w14:paraId="679F6101" w14:textId="77777777" w:rsidR="00F51F8A" w:rsidRDefault="0040336A" w:rsidP="000E511F">
            <w:r>
              <w:t>May</w:t>
            </w:r>
            <w:r w:rsidR="00F51F8A">
              <w:t xml:space="preserve"> 2018</w:t>
            </w:r>
          </w:p>
        </w:tc>
      </w:tr>
      <w:tr w:rsidR="00F51F8A" w14:paraId="593D237F" w14:textId="77777777" w:rsidTr="001B5E9D">
        <w:trPr>
          <w:trHeight w:val="406"/>
        </w:trPr>
        <w:tc>
          <w:tcPr>
            <w:tcW w:w="6385" w:type="dxa"/>
          </w:tcPr>
          <w:p w14:paraId="42E121D0" w14:textId="77777777" w:rsidR="00F51F8A" w:rsidRDefault="00C940DB" w:rsidP="000E511F">
            <w:r>
              <w:t>Updated to include Patient Tracking</w:t>
            </w:r>
          </w:p>
        </w:tc>
        <w:tc>
          <w:tcPr>
            <w:tcW w:w="3060" w:type="dxa"/>
          </w:tcPr>
          <w:p w14:paraId="51DAFD88" w14:textId="77777777" w:rsidR="00F51F8A" w:rsidRDefault="00C940DB" w:rsidP="000E511F">
            <w:r>
              <w:t>June 2019</w:t>
            </w:r>
          </w:p>
        </w:tc>
      </w:tr>
      <w:tr w:rsidR="00F51F8A" w14:paraId="0BA206CE" w14:textId="77777777" w:rsidTr="001B5E9D">
        <w:trPr>
          <w:trHeight w:val="406"/>
        </w:trPr>
        <w:tc>
          <w:tcPr>
            <w:tcW w:w="6385" w:type="dxa"/>
          </w:tcPr>
          <w:p w14:paraId="198797DB" w14:textId="138272AE" w:rsidR="00F51F8A" w:rsidRDefault="00DB1832" w:rsidP="000E511F">
            <w:r>
              <w:t>Updated to include SHCC/restructured flow/appendixes to improve flow</w:t>
            </w:r>
          </w:p>
        </w:tc>
        <w:tc>
          <w:tcPr>
            <w:tcW w:w="3060" w:type="dxa"/>
          </w:tcPr>
          <w:p w14:paraId="01D96270" w14:textId="309277D6" w:rsidR="00F51F8A" w:rsidRDefault="00DB1832" w:rsidP="000E511F">
            <w:r>
              <w:t>June 2020</w:t>
            </w:r>
          </w:p>
        </w:tc>
      </w:tr>
      <w:tr w:rsidR="00F51F8A" w14:paraId="4D9C5D23" w14:textId="77777777" w:rsidTr="001B5E9D">
        <w:trPr>
          <w:trHeight w:val="406"/>
        </w:trPr>
        <w:tc>
          <w:tcPr>
            <w:tcW w:w="6385" w:type="dxa"/>
          </w:tcPr>
          <w:p w14:paraId="61EBD571" w14:textId="32BEA78D" w:rsidR="00F51F8A" w:rsidRDefault="001E62FA" w:rsidP="000E511F">
            <w:r>
              <w:t>Updated to include information related to COVID response and incorporate lessons learned into the plan.</w:t>
            </w:r>
          </w:p>
        </w:tc>
        <w:tc>
          <w:tcPr>
            <w:tcW w:w="3060" w:type="dxa"/>
          </w:tcPr>
          <w:p w14:paraId="2F684142" w14:textId="06308E9A" w:rsidR="00F51F8A" w:rsidRDefault="001E62FA" w:rsidP="000E511F">
            <w:r>
              <w:t>August 2021</w:t>
            </w:r>
          </w:p>
        </w:tc>
      </w:tr>
      <w:tr w:rsidR="00F51F8A" w14:paraId="0DAEFFF9" w14:textId="77777777" w:rsidTr="001B5E9D">
        <w:trPr>
          <w:trHeight w:val="406"/>
        </w:trPr>
        <w:tc>
          <w:tcPr>
            <w:tcW w:w="6385" w:type="dxa"/>
          </w:tcPr>
          <w:p w14:paraId="02ADF198" w14:textId="59F29657" w:rsidR="00F51F8A" w:rsidRDefault="00CB095C" w:rsidP="000E511F">
            <w:r>
              <w:t>Updated to include reference to Regional Infectious Disease plan</w:t>
            </w:r>
          </w:p>
        </w:tc>
        <w:tc>
          <w:tcPr>
            <w:tcW w:w="3060" w:type="dxa"/>
          </w:tcPr>
          <w:p w14:paraId="6619FA94" w14:textId="7861B683" w:rsidR="00F51F8A" w:rsidRDefault="00CB095C" w:rsidP="000E511F">
            <w:r>
              <w:t>May 2022</w:t>
            </w:r>
          </w:p>
        </w:tc>
      </w:tr>
      <w:tr w:rsidR="00F51F8A" w14:paraId="2A6AF7E1" w14:textId="77777777" w:rsidTr="001B5E9D">
        <w:trPr>
          <w:trHeight w:val="406"/>
        </w:trPr>
        <w:tc>
          <w:tcPr>
            <w:tcW w:w="6385" w:type="dxa"/>
          </w:tcPr>
          <w:p w14:paraId="0D9EB5C6" w14:textId="4264ECC3" w:rsidR="00F51F8A" w:rsidRDefault="00400E13" w:rsidP="000E511F">
            <w:r>
              <w:t>Updated to correct grammatical errors.</w:t>
            </w:r>
          </w:p>
        </w:tc>
        <w:tc>
          <w:tcPr>
            <w:tcW w:w="3060" w:type="dxa"/>
          </w:tcPr>
          <w:p w14:paraId="1CB016E4" w14:textId="4661A046" w:rsidR="00F51F8A" w:rsidRDefault="00400E13" w:rsidP="000E511F">
            <w:r>
              <w:t>April 2023</w:t>
            </w:r>
          </w:p>
        </w:tc>
      </w:tr>
      <w:tr w:rsidR="00F51F8A" w14:paraId="205DC3BE" w14:textId="77777777" w:rsidTr="001B5E9D">
        <w:trPr>
          <w:trHeight w:val="406"/>
        </w:trPr>
        <w:tc>
          <w:tcPr>
            <w:tcW w:w="6385" w:type="dxa"/>
          </w:tcPr>
          <w:p w14:paraId="64B43E6A" w14:textId="4C3A5D9E" w:rsidR="00F51F8A" w:rsidRDefault="001E08BD" w:rsidP="000E511F">
            <w:r>
              <w:t>Added language regarding Regional Medical Operations Coordination Cell – page 8</w:t>
            </w:r>
          </w:p>
        </w:tc>
        <w:tc>
          <w:tcPr>
            <w:tcW w:w="3060" w:type="dxa"/>
          </w:tcPr>
          <w:p w14:paraId="71CB53E1" w14:textId="772E339D" w:rsidR="00F51F8A" w:rsidRDefault="00F51F8A" w:rsidP="000E511F"/>
        </w:tc>
      </w:tr>
      <w:tr w:rsidR="00F51F8A" w14:paraId="2D9C24B4" w14:textId="77777777" w:rsidTr="001B5E9D">
        <w:trPr>
          <w:trHeight w:val="406"/>
        </w:trPr>
        <w:tc>
          <w:tcPr>
            <w:tcW w:w="6385" w:type="dxa"/>
          </w:tcPr>
          <w:p w14:paraId="482B242B" w14:textId="77777777" w:rsidR="00F51F8A" w:rsidRDefault="00F51F8A" w:rsidP="000E511F"/>
        </w:tc>
        <w:tc>
          <w:tcPr>
            <w:tcW w:w="3060" w:type="dxa"/>
          </w:tcPr>
          <w:p w14:paraId="3A175EC9" w14:textId="77777777" w:rsidR="00F51F8A" w:rsidRDefault="00F51F8A" w:rsidP="000E511F"/>
        </w:tc>
      </w:tr>
      <w:tr w:rsidR="00F51F8A" w14:paraId="72EA25B6" w14:textId="77777777" w:rsidTr="001B5E9D">
        <w:trPr>
          <w:trHeight w:val="406"/>
        </w:trPr>
        <w:tc>
          <w:tcPr>
            <w:tcW w:w="6385" w:type="dxa"/>
          </w:tcPr>
          <w:p w14:paraId="5A38E581" w14:textId="77777777" w:rsidR="00F51F8A" w:rsidRDefault="00F51F8A" w:rsidP="000E511F"/>
        </w:tc>
        <w:tc>
          <w:tcPr>
            <w:tcW w:w="3060" w:type="dxa"/>
          </w:tcPr>
          <w:p w14:paraId="53C97714" w14:textId="77777777" w:rsidR="00F51F8A" w:rsidRDefault="00F51F8A" w:rsidP="000E511F"/>
        </w:tc>
      </w:tr>
      <w:tr w:rsidR="00F51F8A" w14:paraId="51C637A6" w14:textId="77777777" w:rsidTr="001B5E9D">
        <w:trPr>
          <w:trHeight w:val="406"/>
        </w:trPr>
        <w:tc>
          <w:tcPr>
            <w:tcW w:w="6385" w:type="dxa"/>
          </w:tcPr>
          <w:p w14:paraId="1BB5A317" w14:textId="77777777" w:rsidR="00F51F8A" w:rsidRDefault="00F51F8A" w:rsidP="000E511F"/>
        </w:tc>
        <w:tc>
          <w:tcPr>
            <w:tcW w:w="3060" w:type="dxa"/>
          </w:tcPr>
          <w:p w14:paraId="223E7975" w14:textId="77777777" w:rsidR="00F51F8A" w:rsidRDefault="00F51F8A" w:rsidP="000E511F"/>
        </w:tc>
      </w:tr>
    </w:tbl>
    <w:p w14:paraId="3C51B359" w14:textId="77777777" w:rsidR="00F51F8A" w:rsidRPr="00C14B2B" w:rsidRDefault="00F51F8A" w:rsidP="001B5E9D">
      <w:pPr>
        <w:ind w:left="0"/>
      </w:pPr>
    </w:p>
    <w:p w14:paraId="255A2138" w14:textId="77777777" w:rsidR="00F51F8A" w:rsidRPr="00F51F8A" w:rsidRDefault="00F51F8A" w:rsidP="001B5E9D">
      <w:pPr>
        <w:ind w:left="720"/>
      </w:pPr>
    </w:p>
    <w:p w14:paraId="0DB92A8D" w14:textId="77777777" w:rsidR="006217DC" w:rsidRPr="006217DC" w:rsidRDefault="006217DC" w:rsidP="001B5E9D">
      <w:pPr>
        <w:ind w:left="720"/>
      </w:pPr>
    </w:p>
    <w:p w14:paraId="13A22876" w14:textId="77777777" w:rsidR="009115D6" w:rsidRPr="00DA65BA" w:rsidRDefault="009115D6" w:rsidP="001B5E9D">
      <w:pPr>
        <w:ind w:left="720"/>
      </w:pPr>
    </w:p>
    <w:p w14:paraId="4EF6E40C" w14:textId="77777777" w:rsidR="00592096" w:rsidRPr="00592096" w:rsidRDefault="00592096" w:rsidP="001B5E9D">
      <w:pPr>
        <w:pStyle w:val="Heading2"/>
        <w:ind w:left="0"/>
      </w:pPr>
    </w:p>
    <w:p w14:paraId="70978E80" w14:textId="77777777" w:rsidR="004A59F1" w:rsidRPr="004A59F1" w:rsidRDefault="00706EA9" w:rsidP="001B5E9D">
      <w:pPr>
        <w:pStyle w:val="Heading2"/>
        <w:ind w:left="0"/>
      </w:pPr>
      <w:r>
        <w:tab/>
      </w:r>
      <w:r w:rsidR="004A59F1">
        <w:tab/>
      </w:r>
    </w:p>
    <w:sectPr w:rsidR="004A59F1" w:rsidRPr="004A59F1" w:rsidSect="00F95BE5">
      <w:footerReference w:type="default" r:id="rId23"/>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4CC" w14:textId="77777777" w:rsidR="000E2C64" w:rsidRDefault="000E2C64" w:rsidP="00C42FE5">
      <w:pPr>
        <w:spacing w:before="0" w:line="240" w:lineRule="auto"/>
      </w:pPr>
      <w:r>
        <w:separator/>
      </w:r>
    </w:p>
  </w:endnote>
  <w:endnote w:type="continuationSeparator" w:id="0">
    <w:p w14:paraId="2021BE7E" w14:textId="77777777" w:rsidR="000E2C64" w:rsidRDefault="000E2C64" w:rsidP="00C42F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0E15" w14:textId="77777777" w:rsidR="00173FD2" w:rsidRDefault="00173FD2">
    <w:pPr>
      <w:tabs>
        <w:tab w:val="center" w:pos="4550"/>
        <w:tab w:val="left" w:pos="5818"/>
      </w:tabs>
      <w:ind w:right="260"/>
      <w:jc w:val="right"/>
      <w:rPr>
        <w:color w:val="313829" w:themeColor="text2" w:themeShade="80"/>
        <w:szCs w:val="24"/>
      </w:rPr>
    </w:pPr>
    <w:r>
      <w:rPr>
        <w:color w:val="A2AE91" w:themeColor="text2" w:themeTint="99"/>
        <w:spacing w:val="60"/>
        <w:szCs w:val="24"/>
      </w:rPr>
      <w:t>Page</w:t>
    </w:r>
    <w:r>
      <w:rPr>
        <w:color w:val="A2AE91" w:themeColor="text2" w:themeTint="99"/>
        <w:szCs w:val="24"/>
      </w:rPr>
      <w:t xml:space="preserve"> </w:t>
    </w:r>
    <w:r>
      <w:rPr>
        <w:color w:val="49533D" w:themeColor="text2" w:themeShade="BF"/>
        <w:szCs w:val="24"/>
      </w:rPr>
      <w:fldChar w:fldCharType="begin"/>
    </w:r>
    <w:r>
      <w:rPr>
        <w:color w:val="49533D" w:themeColor="text2" w:themeShade="BF"/>
        <w:szCs w:val="24"/>
      </w:rPr>
      <w:instrText xml:space="preserve"> PAGE   \* MERGEFORMAT </w:instrText>
    </w:r>
    <w:r>
      <w:rPr>
        <w:color w:val="49533D" w:themeColor="text2" w:themeShade="BF"/>
        <w:szCs w:val="24"/>
      </w:rPr>
      <w:fldChar w:fldCharType="separate"/>
    </w:r>
    <w:r>
      <w:rPr>
        <w:noProof/>
        <w:color w:val="49533D" w:themeColor="text2" w:themeShade="BF"/>
        <w:szCs w:val="24"/>
      </w:rPr>
      <w:t>1</w:t>
    </w:r>
    <w:r>
      <w:rPr>
        <w:color w:val="49533D" w:themeColor="text2" w:themeShade="BF"/>
        <w:szCs w:val="24"/>
      </w:rPr>
      <w:fldChar w:fldCharType="end"/>
    </w:r>
    <w:r>
      <w:rPr>
        <w:color w:val="49533D" w:themeColor="text2" w:themeShade="BF"/>
        <w:szCs w:val="24"/>
      </w:rPr>
      <w:t xml:space="preserve"> | </w:t>
    </w:r>
    <w:r>
      <w:rPr>
        <w:color w:val="49533D" w:themeColor="text2" w:themeShade="BF"/>
        <w:szCs w:val="24"/>
      </w:rPr>
      <w:fldChar w:fldCharType="begin"/>
    </w:r>
    <w:r>
      <w:rPr>
        <w:color w:val="49533D" w:themeColor="text2" w:themeShade="BF"/>
        <w:szCs w:val="24"/>
      </w:rPr>
      <w:instrText xml:space="preserve"> NUMPAGES  \* Arabic  \* MERGEFORMAT </w:instrText>
    </w:r>
    <w:r>
      <w:rPr>
        <w:color w:val="49533D" w:themeColor="text2" w:themeShade="BF"/>
        <w:szCs w:val="24"/>
      </w:rPr>
      <w:fldChar w:fldCharType="separate"/>
    </w:r>
    <w:r>
      <w:rPr>
        <w:noProof/>
        <w:color w:val="49533D" w:themeColor="text2" w:themeShade="BF"/>
        <w:szCs w:val="24"/>
      </w:rPr>
      <w:t>1</w:t>
    </w:r>
    <w:r>
      <w:rPr>
        <w:color w:val="49533D"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96ED" w14:textId="77777777" w:rsidR="000E2C64" w:rsidRDefault="000E2C64" w:rsidP="00C42FE5">
      <w:pPr>
        <w:spacing w:before="0" w:line="240" w:lineRule="auto"/>
      </w:pPr>
      <w:r>
        <w:separator/>
      </w:r>
    </w:p>
  </w:footnote>
  <w:footnote w:type="continuationSeparator" w:id="0">
    <w:p w14:paraId="7B73980F" w14:textId="77777777" w:rsidR="000E2C64" w:rsidRDefault="000E2C64" w:rsidP="00C42FE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46"/>
    <w:multiLevelType w:val="multilevel"/>
    <w:tmpl w:val="386844A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EF7955"/>
    <w:multiLevelType w:val="multilevel"/>
    <w:tmpl w:val="2E62E814"/>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F3E0181"/>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5547204"/>
    <w:multiLevelType w:val="hybridMultilevel"/>
    <w:tmpl w:val="91F02D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2922C3"/>
    <w:multiLevelType w:val="hybridMultilevel"/>
    <w:tmpl w:val="7B8AC9D4"/>
    <w:lvl w:ilvl="0" w:tplc="71FA0098">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98517E"/>
    <w:multiLevelType w:val="hybridMultilevel"/>
    <w:tmpl w:val="7AE89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5064"/>
    <w:multiLevelType w:val="hybridMultilevel"/>
    <w:tmpl w:val="59EA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83470"/>
    <w:multiLevelType w:val="hybridMultilevel"/>
    <w:tmpl w:val="2816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790F2C"/>
    <w:multiLevelType w:val="hybridMultilevel"/>
    <w:tmpl w:val="A1CE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A5F"/>
    <w:multiLevelType w:val="hybridMultilevel"/>
    <w:tmpl w:val="B89CB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442980"/>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EF51C2"/>
    <w:multiLevelType w:val="hybridMultilevel"/>
    <w:tmpl w:val="59DA7F9E"/>
    <w:lvl w:ilvl="0" w:tplc="4352EC42">
      <w:start w:val="1"/>
      <w:numFmt w:val="lowerLetter"/>
      <w:lvlText w:val="%1."/>
      <w:lvlJc w:val="left"/>
      <w:pPr>
        <w:ind w:left="2880" w:hanging="360"/>
      </w:pPr>
      <w:rPr>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3A77D8"/>
    <w:multiLevelType w:val="multilevel"/>
    <w:tmpl w:val="386844A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B3C2D3F"/>
    <w:multiLevelType w:val="hybridMultilevel"/>
    <w:tmpl w:val="F3FEF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1258C6"/>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9730828"/>
    <w:multiLevelType w:val="hybridMultilevel"/>
    <w:tmpl w:val="F87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C0B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CA475E8"/>
    <w:multiLevelType w:val="multilevel"/>
    <w:tmpl w:val="E6306F38"/>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F1578FC"/>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27A3A40"/>
    <w:multiLevelType w:val="multilevel"/>
    <w:tmpl w:val="D6180826"/>
    <w:lvl w:ilvl="0">
      <w:start w:val="1"/>
      <w:numFmt w:val="upperRoman"/>
      <w:lvlText w:val="%1."/>
      <w:lvlJc w:val="right"/>
      <w:pPr>
        <w:ind w:left="576" w:hanging="576"/>
      </w:pPr>
      <w:rPr>
        <w:rFonts w:hint="default"/>
      </w:rPr>
    </w:lvl>
    <w:lvl w:ilvl="1">
      <w:start w:val="1"/>
      <w:numFmt w:val="upperLetter"/>
      <w:lvlText w:val="%2."/>
      <w:lvlJc w:val="lef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3DF1C8B"/>
    <w:multiLevelType w:val="hybridMultilevel"/>
    <w:tmpl w:val="7F404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7F207A"/>
    <w:multiLevelType w:val="hybridMultilevel"/>
    <w:tmpl w:val="428EBC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1F5C0B"/>
    <w:multiLevelType w:val="hybridMultilevel"/>
    <w:tmpl w:val="A4F03EE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E74109"/>
    <w:multiLevelType w:val="hybridMultilevel"/>
    <w:tmpl w:val="4E92A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F472C6"/>
    <w:multiLevelType w:val="multilevel"/>
    <w:tmpl w:val="C424147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91F647D"/>
    <w:multiLevelType w:val="hybridMultilevel"/>
    <w:tmpl w:val="4BF8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E57B1"/>
    <w:multiLevelType w:val="hybridMultilevel"/>
    <w:tmpl w:val="3D88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279766">
    <w:abstractNumId w:val="16"/>
  </w:num>
  <w:num w:numId="2" w16cid:durableId="1967809561">
    <w:abstractNumId w:val="10"/>
  </w:num>
  <w:num w:numId="3" w16cid:durableId="311755059">
    <w:abstractNumId w:val="22"/>
  </w:num>
  <w:num w:numId="4" w16cid:durableId="1421683917">
    <w:abstractNumId w:val="18"/>
  </w:num>
  <w:num w:numId="5" w16cid:durableId="110983027">
    <w:abstractNumId w:val="3"/>
  </w:num>
  <w:num w:numId="6" w16cid:durableId="516962988">
    <w:abstractNumId w:val="5"/>
  </w:num>
  <w:num w:numId="7" w16cid:durableId="358168295">
    <w:abstractNumId w:val="4"/>
  </w:num>
  <w:num w:numId="8" w16cid:durableId="560749176">
    <w:abstractNumId w:val="19"/>
  </w:num>
  <w:num w:numId="9" w16cid:durableId="612056226">
    <w:abstractNumId w:val="7"/>
  </w:num>
  <w:num w:numId="10" w16cid:durableId="682584308">
    <w:abstractNumId w:val="6"/>
  </w:num>
  <w:num w:numId="11" w16cid:durableId="234556178">
    <w:abstractNumId w:val="23"/>
  </w:num>
  <w:num w:numId="12" w16cid:durableId="1527326518">
    <w:abstractNumId w:val="20"/>
  </w:num>
  <w:num w:numId="13" w16cid:durableId="231233009">
    <w:abstractNumId w:val="17"/>
  </w:num>
  <w:num w:numId="14" w16cid:durableId="1026520430">
    <w:abstractNumId w:val="12"/>
  </w:num>
  <w:num w:numId="15" w16cid:durableId="1548881905">
    <w:abstractNumId w:val="21"/>
  </w:num>
  <w:num w:numId="16" w16cid:durableId="2099013045">
    <w:abstractNumId w:val="0"/>
  </w:num>
  <w:num w:numId="17" w16cid:durableId="1180048374">
    <w:abstractNumId w:val="15"/>
  </w:num>
  <w:num w:numId="18" w16cid:durableId="1685090515">
    <w:abstractNumId w:val="26"/>
  </w:num>
  <w:num w:numId="19" w16cid:durableId="808665565">
    <w:abstractNumId w:val="25"/>
  </w:num>
  <w:num w:numId="20" w16cid:durableId="909583106">
    <w:abstractNumId w:val="13"/>
  </w:num>
  <w:num w:numId="21" w16cid:durableId="426269797">
    <w:abstractNumId w:val="2"/>
  </w:num>
  <w:num w:numId="22" w16cid:durableId="142890634">
    <w:abstractNumId w:val="1"/>
  </w:num>
  <w:num w:numId="23" w16cid:durableId="571502358">
    <w:abstractNumId w:val="14"/>
  </w:num>
  <w:num w:numId="24" w16cid:durableId="1992324173">
    <w:abstractNumId w:val="24"/>
  </w:num>
  <w:num w:numId="25" w16cid:durableId="1911311500">
    <w:abstractNumId w:val="8"/>
  </w:num>
  <w:num w:numId="26" w16cid:durableId="1141074678">
    <w:abstractNumId w:val="9"/>
  </w:num>
  <w:num w:numId="27" w16cid:durableId="184739988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66"/>
    <w:rsid w:val="000039B4"/>
    <w:rsid w:val="000073CB"/>
    <w:rsid w:val="000114D3"/>
    <w:rsid w:val="00012BF3"/>
    <w:rsid w:val="00014FB2"/>
    <w:rsid w:val="00015E6A"/>
    <w:rsid w:val="00020124"/>
    <w:rsid w:val="000212FE"/>
    <w:rsid w:val="00021920"/>
    <w:rsid w:val="000270C7"/>
    <w:rsid w:val="000272BB"/>
    <w:rsid w:val="000322DD"/>
    <w:rsid w:val="00033BF8"/>
    <w:rsid w:val="000355F0"/>
    <w:rsid w:val="00037E56"/>
    <w:rsid w:val="00040423"/>
    <w:rsid w:val="00043320"/>
    <w:rsid w:val="000442B3"/>
    <w:rsid w:val="00045288"/>
    <w:rsid w:val="00052E37"/>
    <w:rsid w:val="000545F3"/>
    <w:rsid w:val="00060B17"/>
    <w:rsid w:val="00062714"/>
    <w:rsid w:val="00066C06"/>
    <w:rsid w:val="00070ED2"/>
    <w:rsid w:val="0007583B"/>
    <w:rsid w:val="0008390E"/>
    <w:rsid w:val="00086579"/>
    <w:rsid w:val="00087DA9"/>
    <w:rsid w:val="0009332E"/>
    <w:rsid w:val="000947FF"/>
    <w:rsid w:val="00094F63"/>
    <w:rsid w:val="000975ED"/>
    <w:rsid w:val="000977F1"/>
    <w:rsid w:val="000A34C6"/>
    <w:rsid w:val="000A53FD"/>
    <w:rsid w:val="000B1AE8"/>
    <w:rsid w:val="000B462C"/>
    <w:rsid w:val="000B4630"/>
    <w:rsid w:val="000C18A5"/>
    <w:rsid w:val="000C2C63"/>
    <w:rsid w:val="000C4525"/>
    <w:rsid w:val="000C4CB1"/>
    <w:rsid w:val="000C7991"/>
    <w:rsid w:val="000D28E8"/>
    <w:rsid w:val="000E1643"/>
    <w:rsid w:val="000E1DD5"/>
    <w:rsid w:val="000E2C64"/>
    <w:rsid w:val="000E511F"/>
    <w:rsid w:val="000E7A55"/>
    <w:rsid w:val="000F0C3A"/>
    <w:rsid w:val="000F2B7D"/>
    <w:rsid w:val="000F2CB1"/>
    <w:rsid w:val="000F37BE"/>
    <w:rsid w:val="000F481F"/>
    <w:rsid w:val="000F604D"/>
    <w:rsid w:val="000F786B"/>
    <w:rsid w:val="00103AC3"/>
    <w:rsid w:val="00104054"/>
    <w:rsid w:val="00104FD2"/>
    <w:rsid w:val="00110CF9"/>
    <w:rsid w:val="00110FF0"/>
    <w:rsid w:val="00114533"/>
    <w:rsid w:val="00116DFF"/>
    <w:rsid w:val="0011783F"/>
    <w:rsid w:val="00120DC4"/>
    <w:rsid w:val="00122CA7"/>
    <w:rsid w:val="00123AC1"/>
    <w:rsid w:val="0012778B"/>
    <w:rsid w:val="00132FC7"/>
    <w:rsid w:val="00137579"/>
    <w:rsid w:val="00140457"/>
    <w:rsid w:val="00141E8B"/>
    <w:rsid w:val="001432FD"/>
    <w:rsid w:val="00150419"/>
    <w:rsid w:val="00152D68"/>
    <w:rsid w:val="001564E5"/>
    <w:rsid w:val="00157C58"/>
    <w:rsid w:val="00164C1A"/>
    <w:rsid w:val="00170828"/>
    <w:rsid w:val="00173FD2"/>
    <w:rsid w:val="001744FE"/>
    <w:rsid w:val="00181118"/>
    <w:rsid w:val="001821CB"/>
    <w:rsid w:val="00182E1B"/>
    <w:rsid w:val="0018704C"/>
    <w:rsid w:val="001909EB"/>
    <w:rsid w:val="00192881"/>
    <w:rsid w:val="00192F55"/>
    <w:rsid w:val="0019422B"/>
    <w:rsid w:val="00197334"/>
    <w:rsid w:val="001A0547"/>
    <w:rsid w:val="001A1826"/>
    <w:rsid w:val="001A25F8"/>
    <w:rsid w:val="001A71E2"/>
    <w:rsid w:val="001B33E2"/>
    <w:rsid w:val="001B5E9D"/>
    <w:rsid w:val="001B6DE9"/>
    <w:rsid w:val="001C007D"/>
    <w:rsid w:val="001C178D"/>
    <w:rsid w:val="001C1800"/>
    <w:rsid w:val="001D7770"/>
    <w:rsid w:val="001D7B03"/>
    <w:rsid w:val="001E08BD"/>
    <w:rsid w:val="001E1176"/>
    <w:rsid w:val="001E275A"/>
    <w:rsid w:val="001E53F1"/>
    <w:rsid w:val="001E62FA"/>
    <w:rsid w:val="001F2E35"/>
    <w:rsid w:val="001F32C2"/>
    <w:rsid w:val="001F7D31"/>
    <w:rsid w:val="00200E40"/>
    <w:rsid w:val="002026BA"/>
    <w:rsid w:val="00202B77"/>
    <w:rsid w:val="002036EF"/>
    <w:rsid w:val="00210530"/>
    <w:rsid w:val="00230B08"/>
    <w:rsid w:val="00234F48"/>
    <w:rsid w:val="00240099"/>
    <w:rsid w:val="0024165F"/>
    <w:rsid w:val="00241BBC"/>
    <w:rsid w:val="002439EB"/>
    <w:rsid w:val="0024774D"/>
    <w:rsid w:val="0025160E"/>
    <w:rsid w:val="00253B05"/>
    <w:rsid w:val="00263617"/>
    <w:rsid w:val="00267818"/>
    <w:rsid w:val="00271EF5"/>
    <w:rsid w:val="00274DF1"/>
    <w:rsid w:val="00275DA9"/>
    <w:rsid w:val="00277624"/>
    <w:rsid w:val="0028284F"/>
    <w:rsid w:val="0029305F"/>
    <w:rsid w:val="0029449F"/>
    <w:rsid w:val="00294C3B"/>
    <w:rsid w:val="00296576"/>
    <w:rsid w:val="0029686D"/>
    <w:rsid w:val="002A1DBA"/>
    <w:rsid w:val="002C1670"/>
    <w:rsid w:val="002C397B"/>
    <w:rsid w:val="002C4A5D"/>
    <w:rsid w:val="002C54B1"/>
    <w:rsid w:val="002C5A3E"/>
    <w:rsid w:val="002C5D5A"/>
    <w:rsid w:val="002C7191"/>
    <w:rsid w:val="002C736E"/>
    <w:rsid w:val="002D1D51"/>
    <w:rsid w:val="002D2DD6"/>
    <w:rsid w:val="002D353C"/>
    <w:rsid w:val="002E0695"/>
    <w:rsid w:val="002E10DD"/>
    <w:rsid w:val="002E4F95"/>
    <w:rsid w:val="002E5674"/>
    <w:rsid w:val="002F064B"/>
    <w:rsid w:val="002F099E"/>
    <w:rsid w:val="002F1CCA"/>
    <w:rsid w:val="002F6CCF"/>
    <w:rsid w:val="002F7A1D"/>
    <w:rsid w:val="00303099"/>
    <w:rsid w:val="00310A78"/>
    <w:rsid w:val="0031594D"/>
    <w:rsid w:val="003209F0"/>
    <w:rsid w:val="00321BE3"/>
    <w:rsid w:val="0032318C"/>
    <w:rsid w:val="00324637"/>
    <w:rsid w:val="00332057"/>
    <w:rsid w:val="00335DC4"/>
    <w:rsid w:val="00337660"/>
    <w:rsid w:val="00337AA7"/>
    <w:rsid w:val="00340222"/>
    <w:rsid w:val="00342143"/>
    <w:rsid w:val="00343DF4"/>
    <w:rsid w:val="00344718"/>
    <w:rsid w:val="003447B8"/>
    <w:rsid w:val="00344D61"/>
    <w:rsid w:val="003511FF"/>
    <w:rsid w:val="00351C44"/>
    <w:rsid w:val="003528DD"/>
    <w:rsid w:val="00354398"/>
    <w:rsid w:val="00355425"/>
    <w:rsid w:val="00356123"/>
    <w:rsid w:val="00356A51"/>
    <w:rsid w:val="00356CAF"/>
    <w:rsid w:val="0036024C"/>
    <w:rsid w:val="003627BA"/>
    <w:rsid w:val="00364756"/>
    <w:rsid w:val="00366D46"/>
    <w:rsid w:val="00367356"/>
    <w:rsid w:val="003722F7"/>
    <w:rsid w:val="00374E72"/>
    <w:rsid w:val="00375621"/>
    <w:rsid w:val="00377137"/>
    <w:rsid w:val="003848CD"/>
    <w:rsid w:val="00385ADA"/>
    <w:rsid w:val="00386937"/>
    <w:rsid w:val="003A03E5"/>
    <w:rsid w:val="003A1C60"/>
    <w:rsid w:val="003A2779"/>
    <w:rsid w:val="003A4A9E"/>
    <w:rsid w:val="003A4B7E"/>
    <w:rsid w:val="003B205B"/>
    <w:rsid w:val="003B3C97"/>
    <w:rsid w:val="003C07CA"/>
    <w:rsid w:val="003C16B7"/>
    <w:rsid w:val="003C2F33"/>
    <w:rsid w:val="003C7086"/>
    <w:rsid w:val="003D0895"/>
    <w:rsid w:val="003E0E04"/>
    <w:rsid w:val="003E1DB2"/>
    <w:rsid w:val="003E2C04"/>
    <w:rsid w:val="003E58E5"/>
    <w:rsid w:val="003E5CC2"/>
    <w:rsid w:val="003E6DFC"/>
    <w:rsid w:val="003E74B6"/>
    <w:rsid w:val="003F05E7"/>
    <w:rsid w:val="003F1389"/>
    <w:rsid w:val="003F2720"/>
    <w:rsid w:val="003F5492"/>
    <w:rsid w:val="003F6359"/>
    <w:rsid w:val="003F6418"/>
    <w:rsid w:val="00400E13"/>
    <w:rsid w:val="00402C48"/>
    <w:rsid w:val="0040336A"/>
    <w:rsid w:val="004057F3"/>
    <w:rsid w:val="004065FF"/>
    <w:rsid w:val="00407DC2"/>
    <w:rsid w:val="00411A89"/>
    <w:rsid w:val="00413A24"/>
    <w:rsid w:val="00416800"/>
    <w:rsid w:val="00416F9C"/>
    <w:rsid w:val="00421239"/>
    <w:rsid w:val="00421A5A"/>
    <w:rsid w:val="0042208A"/>
    <w:rsid w:val="00423B34"/>
    <w:rsid w:val="004276F6"/>
    <w:rsid w:val="004308C0"/>
    <w:rsid w:val="0043337B"/>
    <w:rsid w:val="00436BD4"/>
    <w:rsid w:val="00441845"/>
    <w:rsid w:val="0044217D"/>
    <w:rsid w:val="004427ED"/>
    <w:rsid w:val="00447E4D"/>
    <w:rsid w:val="00450E4B"/>
    <w:rsid w:val="00457D9B"/>
    <w:rsid w:val="0046003C"/>
    <w:rsid w:val="00461C37"/>
    <w:rsid w:val="00474644"/>
    <w:rsid w:val="00475046"/>
    <w:rsid w:val="00481952"/>
    <w:rsid w:val="00482B52"/>
    <w:rsid w:val="00486251"/>
    <w:rsid w:val="00486DDC"/>
    <w:rsid w:val="00491BE0"/>
    <w:rsid w:val="00491E71"/>
    <w:rsid w:val="0049608D"/>
    <w:rsid w:val="0049786D"/>
    <w:rsid w:val="004A018B"/>
    <w:rsid w:val="004A392E"/>
    <w:rsid w:val="004A4637"/>
    <w:rsid w:val="004A59F1"/>
    <w:rsid w:val="004A644C"/>
    <w:rsid w:val="004B227E"/>
    <w:rsid w:val="004B6F29"/>
    <w:rsid w:val="004C0A0B"/>
    <w:rsid w:val="004C327D"/>
    <w:rsid w:val="004C5B9F"/>
    <w:rsid w:val="004D3675"/>
    <w:rsid w:val="004D59A3"/>
    <w:rsid w:val="004D7069"/>
    <w:rsid w:val="004D742E"/>
    <w:rsid w:val="004D7D14"/>
    <w:rsid w:val="004E1107"/>
    <w:rsid w:val="004E33C0"/>
    <w:rsid w:val="004E4BFA"/>
    <w:rsid w:val="004F0E56"/>
    <w:rsid w:val="004F6292"/>
    <w:rsid w:val="004F7530"/>
    <w:rsid w:val="00500D77"/>
    <w:rsid w:val="00502075"/>
    <w:rsid w:val="005022C5"/>
    <w:rsid w:val="005035E2"/>
    <w:rsid w:val="00503FBA"/>
    <w:rsid w:val="00506B7E"/>
    <w:rsid w:val="00513542"/>
    <w:rsid w:val="00513AAB"/>
    <w:rsid w:val="00520B42"/>
    <w:rsid w:val="00526B79"/>
    <w:rsid w:val="00527B0F"/>
    <w:rsid w:val="00532336"/>
    <w:rsid w:val="00544541"/>
    <w:rsid w:val="00545059"/>
    <w:rsid w:val="0054728A"/>
    <w:rsid w:val="00547624"/>
    <w:rsid w:val="005500D3"/>
    <w:rsid w:val="00550B9E"/>
    <w:rsid w:val="00551FEF"/>
    <w:rsid w:val="005569D5"/>
    <w:rsid w:val="0056381B"/>
    <w:rsid w:val="00565850"/>
    <w:rsid w:val="0057544F"/>
    <w:rsid w:val="0057698C"/>
    <w:rsid w:val="00577E4D"/>
    <w:rsid w:val="00590DAC"/>
    <w:rsid w:val="0059121A"/>
    <w:rsid w:val="00592096"/>
    <w:rsid w:val="0059349E"/>
    <w:rsid w:val="005951F2"/>
    <w:rsid w:val="00595659"/>
    <w:rsid w:val="005964D5"/>
    <w:rsid w:val="005A194A"/>
    <w:rsid w:val="005A55E8"/>
    <w:rsid w:val="005A701F"/>
    <w:rsid w:val="005A741E"/>
    <w:rsid w:val="005B4531"/>
    <w:rsid w:val="005B4962"/>
    <w:rsid w:val="005B53D5"/>
    <w:rsid w:val="005B54E8"/>
    <w:rsid w:val="005C064A"/>
    <w:rsid w:val="005C1526"/>
    <w:rsid w:val="005C5457"/>
    <w:rsid w:val="005C6B2E"/>
    <w:rsid w:val="005D578C"/>
    <w:rsid w:val="005D6218"/>
    <w:rsid w:val="005D6714"/>
    <w:rsid w:val="005E2CAF"/>
    <w:rsid w:val="005E7814"/>
    <w:rsid w:val="005F68C9"/>
    <w:rsid w:val="005F7421"/>
    <w:rsid w:val="00600B0C"/>
    <w:rsid w:val="00606F7C"/>
    <w:rsid w:val="00610F59"/>
    <w:rsid w:val="00611264"/>
    <w:rsid w:val="00612535"/>
    <w:rsid w:val="00616637"/>
    <w:rsid w:val="00620152"/>
    <w:rsid w:val="00620CAF"/>
    <w:rsid w:val="006217DC"/>
    <w:rsid w:val="00624439"/>
    <w:rsid w:val="00624CA4"/>
    <w:rsid w:val="00626D7B"/>
    <w:rsid w:val="006306C7"/>
    <w:rsid w:val="006341C8"/>
    <w:rsid w:val="00637543"/>
    <w:rsid w:val="00641A1A"/>
    <w:rsid w:val="00641A9C"/>
    <w:rsid w:val="006447A5"/>
    <w:rsid w:val="00654D32"/>
    <w:rsid w:val="00654DAC"/>
    <w:rsid w:val="00656EA2"/>
    <w:rsid w:val="006604D5"/>
    <w:rsid w:val="006648E6"/>
    <w:rsid w:val="00665EB6"/>
    <w:rsid w:val="00667891"/>
    <w:rsid w:val="00671EE7"/>
    <w:rsid w:val="0067422C"/>
    <w:rsid w:val="00675FA9"/>
    <w:rsid w:val="006768D9"/>
    <w:rsid w:val="00676E2E"/>
    <w:rsid w:val="0067711D"/>
    <w:rsid w:val="00683381"/>
    <w:rsid w:val="006838A0"/>
    <w:rsid w:val="006907DA"/>
    <w:rsid w:val="0069526D"/>
    <w:rsid w:val="0069647A"/>
    <w:rsid w:val="00696528"/>
    <w:rsid w:val="00697D35"/>
    <w:rsid w:val="006A3A4F"/>
    <w:rsid w:val="006B14C6"/>
    <w:rsid w:val="006B3D83"/>
    <w:rsid w:val="006B5B4D"/>
    <w:rsid w:val="006B5C4B"/>
    <w:rsid w:val="006C5EEC"/>
    <w:rsid w:val="006D1C29"/>
    <w:rsid w:val="006D2B76"/>
    <w:rsid w:val="006D4F16"/>
    <w:rsid w:val="006D73B0"/>
    <w:rsid w:val="006E5519"/>
    <w:rsid w:val="006E78D5"/>
    <w:rsid w:val="006F43B7"/>
    <w:rsid w:val="006F6A43"/>
    <w:rsid w:val="006F77EF"/>
    <w:rsid w:val="006F7DB3"/>
    <w:rsid w:val="00700237"/>
    <w:rsid w:val="00700A42"/>
    <w:rsid w:val="00704E74"/>
    <w:rsid w:val="00706EA9"/>
    <w:rsid w:val="007116DB"/>
    <w:rsid w:val="007128EE"/>
    <w:rsid w:val="00713BDF"/>
    <w:rsid w:val="007147F3"/>
    <w:rsid w:val="0072365F"/>
    <w:rsid w:val="00730354"/>
    <w:rsid w:val="00730962"/>
    <w:rsid w:val="00731234"/>
    <w:rsid w:val="00731980"/>
    <w:rsid w:val="00736AFF"/>
    <w:rsid w:val="00737F6D"/>
    <w:rsid w:val="00744C02"/>
    <w:rsid w:val="0074736B"/>
    <w:rsid w:val="00747504"/>
    <w:rsid w:val="007538E1"/>
    <w:rsid w:val="00754CBC"/>
    <w:rsid w:val="007672AB"/>
    <w:rsid w:val="00770B01"/>
    <w:rsid w:val="00772C33"/>
    <w:rsid w:val="007733E8"/>
    <w:rsid w:val="007742C3"/>
    <w:rsid w:val="007811F4"/>
    <w:rsid w:val="007814EB"/>
    <w:rsid w:val="00781FA1"/>
    <w:rsid w:val="00786BD6"/>
    <w:rsid w:val="007915CB"/>
    <w:rsid w:val="00792065"/>
    <w:rsid w:val="007A0C3D"/>
    <w:rsid w:val="007A257D"/>
    <w:rsid w:val="007A34DC"/>
    <w:rsid w:val="007A380D"/>
    <w:rsid w:val="007A73F9"/>
    <w:rsid w:val="007A7480"/>
    <w:rsid w:val="007A7E4F"/>
    <w:rsid w:val="007C3815"/>
    <w:rsid w:val="007C70A2"/>
    <w:rsid w:val="007C7A5C"/>
    <w:rsid w:val="007D4936"/>
    <w:rsid w:val="007D6F9E"/>
    <w:rsid w:val="007E6249"/>
    <w:rsid w:val="007F09E3"/>
    <w:rsid w:val="007F1F6D"/>
    <w:rsid w:val="007F1FEA"/>
    <w:rsid w:val="007F209B"/>
    <w:rsid w:val="007F5F4C"/>
    <w:rsid w:val="007F71D9"/>
    <w:rsid w:val="00804976"/>
    <w:rsid w:val="00811D36"/>
    <w:rsid w:val="00812655"/>
    <w:rsid w:val="00820691"/>
    <w:rsid w:val="00822434"/>
    <w:rsid w:val="0082387F"/>
    <w:rsid w:val="008249BB"/>
    <w:rsid w:val="008305FD"/>
    <w:rsid w:val="00831991"/>
    <w:rsid w:val="00832C75"/>
    <w:rsid w:val="0083307D"/>
    <w:rsid w:val="00834E15"/>
    <w:rsid w:val="00835BCF"/>
    <w:rsid w:val="00836DAF"/>
    <w:rsid w:val="008370A6"/>
    <w:rsid w:val="00837917"/>
    <w:rsid w:val="00837F2C"/>
    <w:rsid w:val="00841055"/>
    <w:rsid w:val="008429E6"/>
    <w:rsid w:val="00843E00"/>
    <w:rsid w:val="008456E3"/>
    <w:rsid w:val="0084615D"/>
    <w:rsid w:val="0084751D"/>
    <w:rsid w:val="0085023C"/>
    <w:rsid w:val="008525FC"/>
    <w:rsid w:val="00854FDC"/>
    <w:rsid w:val="008552D0"/>
    <w:rsid w:val="00856FD5"/>
    <w:rsid w:val="008654A4"/>
    <w:rsid w:val="0086640F"/>
    <w:rsid w:val="008665E2"/>
    <w:rsid w:val="00867FDA"/>
    <w:rsid w:val="00871E2A"/>
    <w:rsid w:val="008738D8"/>
    <w:rsid w:val="008764D8"/>
    <w:rsid w:val="00876C92"/>
    <w:rsid w:val="00880287"/>
    <w:rsid w:val="008828A8"/>
    <w:rsid w:val="00895D8C"/>
    <w:rsid w:val="008A1143"/>
    <w:rsid w:val="008A16F1"/>
    <w:rsid w:val="008A1B70"/>
    <w:rsid w:val="008A1F6A"/>
    <w:rsid w:val="008A2184"/>
    <w:rsid w:val="008A47EA"/>
    <w:rsid w:val="008B33F8"/>
    <w:rsid w:val="008B7122"/>
    <w:rsid w:val="008C2F61"/>
    <w:rsid w:val="008C43DC"/>
    <w:rsid w:val="008C750A"/>
    <w:rsid w:val="008D203E"/>
    <w:rsid w:val="008D5726"/>
    <w:rsid w:val="008D6E1B"/>
    <w:rsid w:val="008E1A24"/>
    <w:rsid w:val="008E41D8"/>
    <w:rsid w:val="008E46D9"/>
    <w:rsid w:val="008E7036"/>
    <w:rsid w:val="008E7AC1"/>
    <w:rsid w:val="008F15BD"/>
    <w:rsid w:val="008F1BBD"/>
    <w:rsid w:val="008F1C2B"/>
    <w:rsid w:val="008F2C42"/>
    <w:rsid w:val="008F4432"/>
    <w:rsid w:val="00901773"/>
    <w:rsid w:val="00903C6F"/>
    <w:rsid w:val="00907D32"/>
    <w:rsid w:val="00910F9F"/>
    <w:rsid w:val="009115D6"/>
    <w:rsid w:val="00912AB9"/>
    <w:rsid w:val="00913A0C"/>
    <w:rsid w:val="0091431B"/>
    <w:rsid w:val="00915D58"/>
    <w:rsid w:val="00917B9B"/>
    <w:rsid w:val="009224E0"/>
    <w:rsid w:val="00922D0E"/>
    <w:rsid w:val="0092425C"/>
    <w:rsid w:val="00926C29"/>
    <w:rsid w:val="009272AA"/>
    <w:rsid w:val="0092741D"/>
    <w:rsid w:val="00953934"/>
    <w:rsid w:val="00953AA4"/>
    <w:rsid w:val="0095521C"/>
    <w:rsid w:val="009605C8"/>
    <w:rsid w:val="00960BF1"/>
    <w:rsid w:val="00960C12"/>
    <w:rsid w:val="00963F48"/>
    <w:rsid w:val="009676D5"/>
    <w:rsid w:val="009678B6"/>
    <w:rsid w:val="00973D40"/>
    <w:rsid w:val="00981CAE"/>
    <w:rsid w:val="009834AD"/>
    <w:rsid w:val="00983B16"/>
    <w:rsid w:val="009911A9"/>
    <w:rsid w:val="009940AD"/>
    <w:rsid w:val="00995EF3"/>
    <w:rsid w:val="009960BB"/>
    <w:rsid w:val="009A1F0E"/>
    <w:rsid w:val="009A2F1D"/>
    <w:rsid w:val="009A3851"/>
    <w:rsid w:val="009A57D9"/>
    <w:rsid w:val="009B0275"/>
    <w:rsid w:val="009B4238"/>
    <w:rsid w:val="009B44E4"/>
    <w:rsid w:val="009B523E"/>
    <w:rsid w:val="009B5675"/>
    <w:rsid w:val="009C2116"/>
    <w:rsid w:val="009C3221"/>
    <w:rsid w:val="009D18C8"/>
    <w:rsid w:val="009D3990"/>
    <w:rsid w:val="009E2840"/>
    <w:rsid w:val="009E47A7"/>
    <w:rsid w:val="009F118E"/>
    <w:rsid w:val="009F34DB"/>
    <w:rsid w:val="009F3E3D"/>
    <w:rsid w:val="009F65B6"/>
    <w:rsid w:val="00A00E66"/>
    <w:rsid w:val="00A02DF0"/>
    <w:rsid w:val="00A03425"/>
    <w:rsid w:val="00A0575F"/>
    <w:rsid w:val="00A06B63"/>
    <w:rsid w:val="00A11FB8"/>
    <w:rsid w:val="00A1397F"/>
    <w:rsid w:val="00A14576"/>
    <w:rsid w:val="00A15C3F"/>
    <w:rsid w:val="00A1784B"/>
    <w:rsid w:val="00A20BBC"/>
    <w:rsid w:val="00A21709"/>
    <w:rsid w:val="00A26C02"/>
    <w:rsid w:val="00A3252D"/>
    <w:rsid w:val="00A357AE"/>
    <w:rsid w:val="00A366B3"/>
    <w:rsid w:val="00A4051E"/>
    <w:rsid w:val="00A42065"/>
    <w:rsid w:val="00A42FCD"/>
    <w:rsid w:val="00A43A0F"/>
    <w:rsid w:val="00A44622"/>
    <w:rsid w:val="00A47A57"/>
    <w:rsid w:val="00A51512"/>
    <w:rsid w:val="00A53AFA"/>
    <w:rsid w:val="00A5512D"/>
    <w:rsid w:val="00A6060C"/>
    <w:rsid w:val="00A61313"/>
    <w:rsid w:val="00A667A8"/>
    <w:rsid w:val="00A716EF"/>
    <w:rsid w:val="00A80CBA"/>
    <w:rsid w:val="00A844B0"/>
    <w:rsid w:val="00A85542"/>
    <w:rsid w:val="00A867C4"/>
    <w:rsid w:val="00A91C13"/>
    <w:rsid w:val="00A92D50"/>
    <w:rsid w:val="00A94182"/>
    <w:rsid w:val="00AA0CBF"/>
    <w:rsid w:val="00AB49A1"/>
    <w:rsid w:val="00AB7C49"/>
    <w:rsid w:val="00AC30E5"/>
    <w:rsid w:val="00AC6623"/>
    <w:rsid w:val="00AD0CEC"/>
    <w:rsid w:val="00AD3E50"/>
    <w:rsid w:val="00AD3E60"/>
    <w:rsid w:val="00AD479B"/>
    <w:rsid w:val="00AD54B7"/>
    <w:rsid w:val="00AD62DC"/>
    <w:rsid w:val="00AE1541"/>
    <w:rsid w:val="00AE30D4"/>
    <w:rsid w:val="00AE771B"/>
    <w:rsid w:val="00AE78B8"/>
    <w:rsid w:val="00AF55C6"/>
    <w:rsid w:val="00AF5E0A"/>
    <w:rsid w:val="00AF607D"/>
    <w:rsid w:val="00B04570"/>
    <w:rsid w:val="00B04966"/>
    <w:rsid w:val="00B067C8"/>
    <w:rsid w:val="00B07BDA"/>
    <w:rsid w:val="00B13E97"/>
    <w:rsid w:val="00B142DD"/>
    <w:rsid w:val="00B14596"/>
    <w:rsid w:val="00B24994"/>
    <w:rsid w:val="00B26D28"/>
    <w:rsid w:val="00B314D2"/>
    <w:rsid w:val="00B33F6A"/>
    <w:rsid w:val="00B351D2"/>
    <w:rsid w:val="00B35C49"/>
    <w:rsid w:val="00B37AA8"/>
    <w:rsid w:val="00B4278F"/>
    <w:rsid w:val="00B42F2C"/>
    <w:rsid w:val="00B45D59"/>
    <w:rsid w:val="00B47230"/>
    <w:rsid w:val="00B5289B"/>
    <w:rsid w:val="00B538C1"/>
    <w:rsid w:val="00B562D5"/>
    <w:rsid w:val="00B64237"/>
    <w:rsid w:val="00B66746"/>
    <w:rsid w:val="00B676E6"/>
    <w:rsid w:val="00B714FB"/>
    <w:rsid w:val="00B7189C"/>
    <w:rsid w:val="00B72DF3"/>
    <w:rsid w:val="00B75D64"/>
    <w:rsid w:val="00B77A43"/>
    <w:rsid w:val="00B84C13"/>
    <w:rsid w:val="00B92748"/>
    <w:rsid w:val="00B95AEE"/>
    <w:rsid w:val="00B96EA6"/>
    <w:rsid w:val="00BA114A"/>
    <w:rsid w:val="00BA4B3A"/>
    <w:rsid w:val="00BA73A7"/>
    <w:rsid w:val="00BB1653"/>
    <w:rsid w:val="00BC0B48"/>
    <w:rsid w:val="00BC25FA"/>
    <w:rsid w:val="00BC27D3"/>
    <w:rsid w:val="00BC2AA2"/>
    <w:rsid w:val="00BC422F"/>
    <w:rsid w:val="00BE151A"/>
    <w:rsid w:val="00BE2119"/>
    <w:rsid w:val="00BE47E5"/>
    <w:rsid w:val="00BE5F06"/>
    <w:rsid w:val="00BF48DD"/>
    <w:rsid w:val="00BF6A38"/>
    <w:rsid w:val="00BF73D4"/>
    <w:rsid w:val="00C03BBE"/>
    <w:rsid w:val="00C10C7A"/>
    <w:rsid w:val="00C1211E"/>
    <w:rsid w:val="00C12AA8"/>
    <w:rsid w:val="00C149F1"/>
    <w:rsid w:val="00C14B2B"/>
    <w:rsid w:val="00C1665C"/>
    <w:rsid w:val="00C224C1"/>
    <w:rsid w:val="00C25D12"/>
    <w:rsid w:val="00C33386"/>
    <w:rsid w:val="00C3566B"/>
    <w:rsid w:val="00C42FE5"/>
    <w:rsid w:val="00C43FAC"/>
    <w:rsid w:val="00C4675A"/>
    <w:rsid w:val="00C53414"/>
    <w:rsid w:val="00C550CE"/>
    <w:rsid w:val="00C631DA"/>
    <w:rsid w:val="00C63D19"/>
    <w:rsid w:val="00C64E01"/>
    <w:rsid w:val="00C664F9"/>
    <w:rsid w:val="00C71AF8"/>
    <w:rsid w:val="00C72EBC"/>
    <w:rsid w:val="00C74056"/>
    <w:rsid w:val="00C77B80"/>
    <w:rsid w:val="00C8742C"/>
    <w:rsid w:val="00C90B5A"/>
    <w:rsid w:val="00C940DB"/>
    <w:rsid w:val="00C948B8"/>
    <w:rsid w:val="00C9589C"/>
    <w:rsid w:val="00CA196B"/>
    <w:rsid w:val="00CB095C"/>
    <w:rsid w:val="00CB0C0B"/>
    <w:rsid w:val="00CB2534"/>
    <w:rsid w:val="00CC5826"/>
    <w:rsid w:val="00CC6CD9"/>
    <w:rsid w:val="00CC770F"/>
    <w:rsid w:val="00CD14A2"/>
    <w:rsid w:val="00CD4038"/>
    <w:rsid w:val="00CE06AF"/>
    <w:rsid w:val="00CE2D7A"/>
    <w:rsid w:val="00CE4927"/>
    <w:rsid w:val="00CE4B67"/>
    <w:rsid w:val="00CE4E01"/>
    <w:rsid w:val="00CE7AC5"/>
    <w:rsid w:val="00CF6A6B"/>
    <w:rsid w:val="00D01A88"/>
    <w:rsid w:val="00D0242D"/>
    <w:rsid w:val="00D17526"/>
    <w:rsid w:val="00D179C7"/>
    <w:rsid w:val="00D17DF8"/>
    <w:rsid w:val="00D215A1"/>
    <w:rsid w:val="00D22A66"/>
    <w:rsid w:val="00D2424D"/>
    <w:rsid w:val="00D247FE"/>
    <w:rsid w:val="00D266C6"/>
    <w:rsid w:val="00D35201"/>
    <w:rsid w:val="00D35707"/>
    <w:rsid w:val="00D36EFD"/>
    <w:rsid w:val="00D403DE"/>
    <w:rsid w:val="00D40C30"/>
    <w:rsid w:val="00D41C49"/>
    <w:rsid w:val="00D42BB0"/>
    <w:rsid w:val="00D43313"/>
    <w:rsid w:val="00D43C22"/>
    <w:rsid w:val="00D45B8D"/>
    <w:rsid w:val="00D47CCA"/>
    <w:rsid w:val="00D50807"/>
    <w:rsid w:val="00D51D48"/>
    <w:rsid w:val="00D56F0C"/>
    <w:rsid w:val="00D615A0"/>
    <w:rsid w:val="00D7053D"/>
    <w:rsid w:val="00D71CEC"/>
    <w:rsid w:val="00D754EF"/>
    <w:rsid w:val="00D80B49"/>
    <w:rsid w:val="00D81EA9"/>
    <w:rsid w:val="00D82118"/>
    <w:rsid w:val="00D82176"/>
    <w:rsid w:val="00D836E6"/>
    <w:rsid w:val="00D906DC"/>
    <w:rsid w:val="00D919A6"/>
    <w:rsid w:val="00D92339"/>
    <w:rsid w:val="00D9306E"/>
    <w:rsid w:val="00D9405A"/>
    <w:rsid w:val="00D94305"/>
    <w:rsid w:val="00D96525"/>
    <w:rsid w:val="00D96CAF"/>
    <w:rsid w:val="00DA5B0C"/>
    <w:rsid w:val="00DA65BA"/>
    <w:rsid w:val="00DA7289"/>
    <w:rsid w:val="00DB060E"/>
    <w:rsid w:val="00DB1832"/>
    <w:rsid w:val="00DB202E"/>
    <w:rsid w:val="00DB4853"/>
    <w:rsid w:val="00DB520C"/>
    <w:rsid w:val="00DB5C0E"/>
    <w:rsid w:val="00DB6786"/>
    <w:rsid w:val="00DB6FED"/>
    <w:rsid w:val="00DC443E"/>
    <w:rsid w:val="00DC522F"/>
    <w:rsid w:val="00DC5913"/>
    <w:rsid w:val="00DC675D"/>
    <w:rsid w:val="00DD2D29"/>
    <w:rsid w:val="00DD647A"/>
    <w:rsid w:val="00DD6C0B"/>
    <w:rsid w:val="00DE465D"/>
    <w:rsid w:val="00DE4FA4"/>
    <w:rsid w:val="00DF033C"/>
    <w:rsid w:val="00DF06F0"/>
    <w:rsid w:val="00DF13C0"/>
    <w:rsid w:val="00DF64AD"/>
    <w:rsid w:val="00DF666E"/>
    <w:rsid w:val="00E01B68"/>
    <w:rsid w:val="00E02DD3"/>
    <w:rsid w:val="00E044CE"/>
    <w:rsid w:val="00E04749"/>
    <w:rsid w:val="00E07E11"/>
    <w:rsid w:val="00E10D28"/>
    <w:rsid w:val="00E12519"/>
    <w:rsid w:val="00E13AA2"/>
    <w:rsid w:val="00E156BA"/>
    <w:rsid w:val="00E21759"/>
    <w:rsid w:val="00E2206F"/>
    <w:rsid w:val="00E23266"/>
    <w:rsid w:val="00E25AAD"/>
    <w:rsid w:val="00E25DF1"/>
    <w:rsid w:val="00E31D16"/>
    <w:rsid w:val="00E31E79"/>
    <w:rsid w:val="00E33825"/>
    <w:rsid w:val="00E34E42"/>
    <w:rsid w:val="00E366AA"/>
    <w:rsid w:val="00E43005"/>
    <w:rsid w:val="00E5078A"/>
    <w:rsid w:val="00E53A1D"/>
    <w:rsid w:val="00E54663"/>
    <w:rsid w:val="00E56104"/>
    <w:rsid w:val="00E604CC"/>
    <w:rsid w:val="00E6251F"/>
    <w:rsid w:val="00E67EE9"/>
    <w:rsid w:val="00E77BC0"/>
    <w:rsid w:val="00E8102E"/>
    <w:rsid w:val="00E81DDD"/>
    <w:rsid w:val="00E823E9"/>
    <w:rsid w:val="00E83AA1"/>
    <w:rsid w:val="00E87523"/>
    <w:rsid w:val="00E9275A"/>
    <w:rsid w:val="00EA375D"/>
    <w:rsid w:val="00EB1663"/>
    <w:rsid w:val="00EC65EE"/>
    <w:rsid w:val="00EE0940"/>
    <w:rsid w:val="00EE18C5"/>
    <w:rsid w:val="00EE5BCA"/>
    <w:rsid w:val="00EF2E8D"/>
    <w:rsid w:val="00EF5D68"/>
    <w:rsid w:val="00F04593"/>
    <w:rsid w:val="00F07F63"/>
    <w:rsid w:val="00F108C1"/>
    <w:rsid w:val="00F11D0C"/>
    <w:rsid w:val="00F12E89"/>
    <w:rsid w:val="00F17DB3"/>
    <w:rsid w:val="00F22031"/>
    <w:rsid w:val="00F26D07"/>
    <w:rsid w:val="00F319D2"/>
    <w:rsid w:val="00F35C45"/>
    <w:rsid w:val="00F3648A"/>
    <w:rsid w:val="00F40478"/>
    <w:rsid w:val="00F4205F"/>
    <w:rsid w:val="00F4249D"/>
    <w:rsid w:val="00F47485"/>
    <w:rsid w:val="00F51F8A"/>
    <w:rsid w:val="00F52211"/>
    <w:rsid w:val="00F52CD3"/>
    <w:rsid w:val="00F54D60"/>
    <w:rsid w:val="00F57F66"/>
    <w:rsid w:val="00F60B3E"/>
    <w:rsid w:val="00F6275C"/>
    <w:rsid w:val="00F63297"/>
    <w:rsid w:val="00F710D0"/>
    <w:rsid w:val="00F81909"/>
    <w:rsid w:val="00F821AD"/>
    <w:rsid w:val="00F84646"/>
    <w:rsid w:val="00F85495"/>
    <w:rsid w:val="00F85C39"/>
    <w:rsid w:val="00F85FF3"/>
    <w:rsid w:val="00F87F68"/>
    <w:rsid w:val="00F95BE5"/>
    <w:rsid w:val="00FA0DCD"/>
    <w:rsid w:val="00FA6E01"/>
    <w:rsid w:val="00FA6E4B"/>
    <w:rsid w:val="00FB3FCF"/>
    <w:rsid w:val="00FB421E"/>
    <w:rsid w:val="00FB5914"/>
    <w:rsid w:val="00FB7E86"/>
    <w:rsid w:val="00FC1C35"/>
    <w:rsid w:val="00FC461A"/>
    <w:rsid w:val="00FC4644"/>
    <w:rsid w:val="00FD05E5"/>
    <w:rsid w:val="00FD08EC"/>
    <w:rsid w:val="00FD14D0"/>
    <w:rsid w:val="00FD1D64"/>
    <w:rsid w:val="00FD3AE9"/>
    <w:rsid w:val="00FD4E02"/>
    <w:rsid w:val="00FD55AB"/>
    <w:rsid w:val="00FD6A71"/>
    <w:rsid w:val="00FE05EA"/>
    <w:rsid w:val="00FE39B6"/>
    <w:rsid w:val="00FE421E"/>
    <w:rsid w:val="00FE4623"/>
    <w:rsid w:val="00FF2CB9"/>
    <w:rsid w:val="7F36C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D8C9B6"/>
  <w15:chartTrackingRefBased/>
  <w15:docId w15:val="{3C4B2BFC-C85E-4707-A632-6CC4E159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line="360"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2E"/>
    <w:rPr>
      <w:sz w:val="24"/>
    </w:rPr>
  </w:style>
  <w:style w:type="paragraph" w:styleId="Heading1">
    <w:name w:val="heading 1"/>
    <w:basedOn w:val="Normal"/>
    <w:next w:val="Normal"/>
    <w:link w:val="Heading1Char"/>
    <w:uiPriority w:val="9"/>
    <w:qFormat/>
    <w:rsid w:val="009940AD"/>
    <w:pPr>
      <w:keepNext/>
      <w:keepLines/>
      <w:spacing w:before="240"/>
      <w:ind w:left="0"/>
      <w:outlineLvl w:val="0"/>
    </w:pPr>
    <w:rPr>
      <w:rFonts w:asciiTheme="majorHAnsi" w:eastAsiaTheme="majorEastAsia" w:hAnsiTheme="majorHAnsi" w:cstheme="majorBidi"/>
      <w:b/>
      <w:color w:val="BD582C" w:themeColor="accent2"/>
      <w:sz w:val="32"/>
      <w:szCs w:val="32"/>
    </w:rPr>
  </w:style>
  <w:style w:type="paragraph" w:styleId="Heading2">
    <w:name w:val="heading 2"/>
    <w:basedOn w:val="Normal"/>
    <w:next w:val="Normal"/>
    <w:link w:val="Heading2Char"/>
    <w:uiPriority w:val="9"/>
    <w:unhideWhenUsed/>
    <w:qFormat/>
    <w:rsid w:val="00F85FF3"/>
    <w:pPr>
      <w:keepNext/>
      <w:keepLines/>
      <w:tabs>
        <w:tab w:val="left" w:pos="720"/>
      </w:tabs>
      <w:ind w:left="720"/>
      <w:outlineLvl w:val="1"/>
    </w:pPr>
    <w:rPr>
      <w:rFonts w:asciiTheme="majorHAnsi" w:eastAsiaTheme="majorEastAsia" w:hAnsiTheme="majorHAnsi" w:cstheme="majorBidi"/>
      <w:b/>
      <w:i/>
      <w:color w:val="418551"/>
      <w:sz w:val="28"/>
      <w:szCs w:val="26"/>
    </w:rPr>
  </w:style>
  <w:style w:type="paragraph" w:styleId="Heading3">
    <w:name w:val="heading 3"/>
    <w:basedOn w:val="Normal"/>
    <w:next w:val="Normal"/>
    <w:link w:val="Heading3Char"/>
    <w:autoRedefine/>
    <w:uiPriority w:val="9"/>
    <w:unhideWhenUsed/>
    <w:qFormat/>
    <w:rsid w:val="001B5E9D"/>
    <w:pPr>
      <w:keepNext/>
      <w:keepLines/>
      <w:ind w:left="0"/>
      <w:outlineLvl w:val="2"/>
    </w:pPr>
    <w:rPr>
      <w:rFonts w:asciiTheme="majorHAnsi" w:eastAsiaTheme="majorEastAsia" w:hAnsiTheme="majorHAnsi" w:cstheme="majorBidi"/>
      <w:b/>
      <w:color w:val="9B8357" w:themeColor="accent4"/>
      <w:sz w:val="28"/>
      <w:szCs w:val="24"/>
    </w:rPr>
  </w:style>
  <w:style w:type="paragraph" w:styleId="Heading4">
    <w:name w:val="heading 4"/>
    <w:basedOn w:val="Normal"/>
    <w:next w:val="Normal"/>
    <w:link w:val="Heading4Char"/>
    <w:autoRedefine/>
    <w:uiPriority w:val="9"/>
    <w:unhideWhenUsed/>
    <w:qFormat/>
    <w:rsid w:val="00CE4927"/>
    <w:pPr>
      <w:keepNext/>
      <w:keepLines/>
      <w:outlineLvl w:val="3"/>
    </w:pPr>
    <w:rPr>
      <w:rFonts w:asciiTheme="majorHAnsi" w:eastAsiaTheme="majorEastAsia" w:hAnsiTheme="majorHAnsi" w:cstheme="majorBidi"/>
      <w:b/>
      <w:i/>
      <w:iCs/>
      <w:color w:val="BD582C" w:themeColor="accent2"/>
    </w:rPr>
  </w:style>
  <w:style w:type="paragraph" w:styleId="Heading5">
    <w:name w:val="heading 5"/>
    <w:basedOn w:val="Normal"/>
    <w:next w:val="Normal"/>
    <w:link w:val="Heading5Char"/>
    <w:autoRedefine/>
    <w:uiPriority w:val="9"/>
    <w:unhideWhenUsed/>
    <w:qFormat/>
    <w:rsid w:val="00AD3E50"/>
    <w:pPr>
      <w:keepNext/>
      <w:keepLines/>
      <w:outlineLvl w:val="4"/>
    </w:pPr>
    <w:rPr>
      <w:rFonts w:asciiTheme="majorHAnsi" w:eastAsiaTheme="majorEastAsia" w:hAnsiTheme="majorHAnsi" w:cstheme="majorBidi"/>
      <w:b/>
      <w:i/>
      <w:color w:val="8D4121" w:themeColor="accent2" w:themeShade="BF"/>
    </w:rPr>
  </w:style>
  <w:style w:type="paragraph" w:styleId="Heading6">
    <w:name w:val="heading 6"/>
    <w:basedOn w:val="Normal"/>
    <w:next w:val="Normal"/>
    <w:link w:val="Heading6Char"/>
    <w:autoRedefine/>
    <w:uiPriority w:val="9"/>
    <w:unhideWhenUsed/>
    <w:qFormat/>
    <w:rsid w:val="001D7B03"/>
    <w:pPr>
      <w:keepNext/>
      <w:keepLines/>
      <w:numPr>
        <w:ilvl w:val="5"/>
        <w:numId w:val="1"/>
      </w:numPr>
      <w:outlineLvl w:val="5"/>
    </w:pPr>
    <w:rPr>
      <w:rFonts w:asciiTheme="majorHAnsi" w:eastAsiaTheme="majorEastAsia" w:hAnsiTheme="majorHAnsi" w:cstheme="majorBidi"/>
      <w:b/>
      <w:color w:val="714109" w:themeColor="accent1" w:themeShade="7F"/>
    </w:rPr>
  </w:style>
  <w:style w:type="paragraph" w:styleId="Heading7">
    <w:name w:val="heading 7"/>
    <w:basedOn w:val="Normal"/>
    <w:next w:val="Normal"/>
    <w:link w:val="Heading7Char"/>
    <w:uiPriority w:val="9"/>
    <w:semiHidden/>
    <w:unhideWhenUsed/>
    <w:qFormat/>
    <w:rsid w:val="00565850"/>
    <w:pPr>
      <w:keepNext/>
      <w:keepLines/>
      <w:numPr>
        <w:ilvl w:val="6"/>
        <w:numId w:val="1"/>
      </w:numPr>
      <w:outlineLvl w:val="6"/>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565850"/>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850"/>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237"/>
    <w:pPr>
      <w:spacing w:line="240" w:lineRule="auto"/>
    </w:pPr>
    <w:rPr>
      <w:rFonts w:eastAsiaTheme="minorEastAsia"/>
    </w:rPr>
  </w:style>
  <w:style w:type="character" w:customStyle="1" w:styleId="NoSpacingChar">
    <w:name w:val="No Spacing Char"/>
    <w:basedOn w:val="DefaultParagraphFont"/>
    <w:link w:val="NoSpacing"/>
    <w:uiPriority w:val="1"/>
    <w:rsid w:val="00B64237"/>
    <w:rPr>
      <w:rFonts w:eastAsiaTheme="minorEastAsia"/>
    </w:rPr>
  </w:style>
  <w:style w:type="character" w:customStyle="1" w:styleId="Heading1Char">
    <w:name w:val="Heading 1 Char"/>
    <w:basedOn w:val="DefaultParagraphFont"/>
    <w:link w:val="Heading1"/>
    <w:uiPriority w:val="9"/>
    <w:rsid w:val="009940AD"/>
    <w:rPr>
      <w:rFonts w:asciiTheme="majorHAnsi" w:eastAsiaTheme="majorEastAsia" w:hAnsiTheme="majorHAnsi" w:cstheme="majorBidi"/>
      <w:b/>
      <w:color w:val="BD582C" w:themeColor="accent2"/>
      <w:sz w:val="32"/>
      <w:szCs w:val="32"/>
    </w:rPr>
  </w:style>
  <w:style w:type="character" w:customStyle="1" w:styleId="Heading2Char">
    <w:name w:val="Heading 2 Char"/>
    <w:basedOn w:val="DefaultParagraphFont"/>
    <w:link w:val="Heading2"/>
    <w:uiPriority w:val="9"/>
    <w:rsid w:val="00F85FF3"/>
    <w:rPr>
      <w:rFonts w:asciiTheme="majorHAnsi" w:eastAsiaTheme="majorEastAsia" w:hAnsiTheme="majorHAnsi" w:cstheme="majorBidi"/>
      <w:b/>
      <w:i/>
      <w:color w:val="418551"/>
      <w:sz w:val="28"/>
      <w:szCs w:val="26"/>
    </w:rPr>
  </w:style>
  <w:style w:type="character" w:customStyle="1" w:styleId="Heading3Char">
    <w:name w:val="Heading 3 Char"/>
    <w:basedOn w:val="DefaultParagraphFont"/>
    <w:link w:val="Heading3"/>
    <w:uiPriority w:val="9"/>
    <w:rsid w:val="001B5E9D"/>
    <w:rPr>
      <w:rFonts w:asciiTheme="majorHAnsi" w:eastAsiaTheme="majorEastAsia" w:hAnsiTheme="majorHAnsi" w:cstheme="majorBidi"/>
      <w:b/>
      <w:color w:val="9B8357" w:themeColor="accent4"/>
      <w:sz w:val="28"/>
      <w:szCs w:val="24"/>
    </w:rPr>
  </w:style>
  <w:style w:type="character" w:customStyle="1" w:styleId="Heading4Char">
    <w:name w:val="Heading 4 Char"/>
    <w:basedOn w:val="DefaultParagraphFont"/>
    <w:link w:val="Heading4"/>
    <w:uiPriority w:val="9"/>
    <w:rsid w:val="00CE4927"/>
    <w:rPr>
      <w:rFonts w:asciiTheme="majorHAnsi" w:eastAsiaTheme="majorEastAsia" w:hAnsiTheme="majorHAnsi" w:cstheme="majorBidi"/>
      <w:b/>
      <w:i/>
      <w:iCs/>
      <w:color w:val="BD582C" w:themeColor="accent2"/>
      <w:sz w:val="24"/>
    </w:rPr>
  </w:style>
  <w:style w:type="character" w:customStyle="1" w:styleId="Heading5Char">
    <w:name w:val="Heading 5 Char"/>
    <w:basedOn w:val="DefaultParagraphFont"/>
    <w:link w:val="Heading5"/>
    <w:uiPriority w:val="9"/>
    <w:rsid w:val="00AD3E50"/>
    <w:rPr>
      <w:rFonts w:asciiTheme="majorHAnsi" w:eastAsiaTheme="majorEastAsia" w:hAnsiTheme="majorHAnsi" w:cstheme="majorBidi"/>
      <w:b/>
      <w:i/>
      <w:color w:val="8D4121" w:themeColor="accent2" w:themeShade="BF"/>
      <w:sz w:val="24"/>
    </w:rPr>
  </w:style>
  <w:style w:type="character" w:customStyle="1" w:styleId="Heading6Char">
    <w:name w:val="Heading 6 Char"/>
    <w:basedOn w:val="DefaultParagraphFont"/>
    <w:link w:val="Heading6"/>
    <w:uiPriority w:val="9"/>
    <w:rsid w:val="001D7B03"/>
    <w:rPr>
      <w:rFonts w:asciiTheme="majorHAnsi" w:eastAsiaTheme="majorEastAsia" w:hAnsiTheme="majorHAnsi" w:cstheme="majorBidi"/>
      <w:b/>
      <w:color w:val="714109" w:themeColor="accent1" w:themeShade="7F"/>
      <w:sz w:val="24"/>
    </w:rPr>
  </w:style>
  <w:style w:type="character" w:customStyle="1" w:styleId="Heading7Char">
    <w:name w:val="Heading 7 Char"/>
    <w:basedOn w:val="DefaultParagraphFont"/>
    <w:link w:val="Heading7"/>
    <w:uiPriority w:val="9"/>
    <w:semiHidden/>
    <w:rsid w:val="00565850"/>
    <w:rPr>
      <w:rFonts w:asciiTheme="majorHAnsi" w:eastAsiaTheme="majorEastAsia" w:hAnsiTheme="majorHAnsi" w:cstheme="majorBidi"/>
      <w:i/>
      <w:iCs/>
      <w:color w:val="714109" w:themeColor="accent1" w:themeShade="7F"/>
      <w:sz w:val="24"/>
    </w:rPr>
  </w:style>
  <w:style w:type="character" w:customStyle="1" w:styleId="Heading8Char">
    <w:name w:val="Heading 8 Char"/>
    <w:basedOn w:val="DefaultParagraphFont"/>
    <w:link w:val="Heading8"/>
    <w:uiPriority w:val="9"/>
    <w:semiHidden/>
    <w:rsid w:val="005658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58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565850"/>
    <w:pPr>
      <w:numPr>
        <w:numId w:val="2"/>
      </w:numPr>
    </w:pPr>
  </w:style>
  <w:style w:type="paragraph" w:styleId="ListParagraph">
    <w:name w:val="List Paragraph"/>
    <w:basedOn w:val="Normal"/>
    <w:uiPriority w:val="34"/>
    <w:qFormat/>
    <w:rsid w:val="000C2C63"/>
    <w:pPr>
      <w:ind w:left="720"/>
      <w:contextualSpacing/>
    </w:pPr>
  </w:style>
  <w:style w:type="paragraph" w:styleId="Header">
    <w:name w:val="header"/>
    <w:basedOn w:val="Normal"/>
    <w:link w:val="HeaderChar"/>
    <w:uiPriority w:val="99"/>
    <w:unhideWhenUsed/>
    <w:rsid w:val="00C42FE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42FE5"/>
    <w:rPr>
      <w:sz w:val="24"/>
    </w:rPr>
  </w:style>
  <w:style w:type="paragraph" w:styleId="Footer">
    <w:name w:val="footer"/>
    <w:basedOn w:val="Normal"/>
    <w:link w:val="FooterChar"/>
    <w:uiPriority w:val="99"/>
    <w:unhideWhenUsed/>
    <w:rsid w:val="00C42FE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42FE5"/>
    <w:rPr>
      <w:sz w:val="24"/>
    </w:rPr>
  </w:style>
  <w:style w:type="paragraph" w:styleId="TOCHeading">
    <w:name w:val="TOC Heading"/>
    <w:basedOn w:val="Heading1"/>
    <w:next w:val="Normal"/>
    <w:uiPriority w:val="39"/>
    <w:unhideWhenUsed/>
    <w:qFormat/>
    <w:rsid w:val="003B205B"/>
    <w:pPr>
      <w:outlineLvl w:val="9"/>
    </w:pPr>
  </w:style>
  <w:style w:type="paragraph" w:styleId="TOC1">
    <w:name w:val="toc 1"/>
    <w:basedOn w:val="Normal"/>
    <w:next w:val="Normal"/>
    <w:autoRedefine/>
    <w:uiPriority w:val="39"/>
    <w:unhideWhenUsed/>
    <w:rsid w:val="00173FD2"/>
    <w:pPr>
      <w:tabs>
        <w:tab w:val="left" w:pos="1842"/>
        <w:tab w:val="right" w:leader="dot" w:pos="9350"/>
      </w:tabs>
      <w:spacing w:before="0" w:line="240" w:lineRule="auto"/>
      <w:ind w:left="0"/>
    </w:pPr>
    <w:rPr>
      <w:b/>
      <w:noProof/>
      <w:sz w:val="22"/>
    </w:rPr>
  </w:style>
  <w:style w:type="paragraph" w:styleId="TOC2">
    <w:name w:val="toc 2"/>
    <w:basedOn w:val="Normal"/>
    <w:next w:val="Normal"/>
    <w:autoRedefine/>
    <w:uiPriority w:val="39"/>
    <w:unhideWhenUsed/>
    <w:rsid w:val="00CC5826"/>
    <w:pPr>
      <w:tabs>
        <w:tab w:val="left" w:pos="960"/>
        <w:tab w:val="right" w:leader="dot" w:pos="9350"/>
      </w:tabs>
      <w:spacing w:before="0" w:line="240" w:lineRule="auto"/>
      <w:ind w:left="240"/>
    </w:pPr>
  </w:style>
  <w:style w:type="character" w:styleId="Hyperlink">
    <w:name w:val="Hyperlink"/>
    <w:basedOn w:val="DefaultParagraphFont"/>
    <w:uiPriority w:val="99"/>
    <w:unhideWhenUsed/>
    <w:rsid w:val="003B205B"/>
    <w:rPr>
      <w:color w:val="2998E3" w:themeColor="hyperlink"/>
      <w:u w:val="single"/>
    </w:rPr>
  </w:style>
  <w:style w:type="paragraph" w:styleId="TOC3">
    <w:name w:val="toc 3"/>
    <w:basedOn w:val="Normal"/>
    <w:next w:val="Normal"/>
    <w:autoRedefine/>
    <w:uiPriority w:val="39"/>
    <w:unhideWhenUsed/>
    <w:rsid w:val="003A2779"/>
    <w:pPr>
      <w:tabs>
        <w:tab w:val="left" w:pos="1320"/>
        <w:tab w:val="right" w:leader="dot" w:pos="9350"/>
      </w:tabs>
      <w:spacing w:after="100"/>
      <w:ind w:left="480" w:right="-1080"/>
    </w:pPr>
  </w:style>
  <w:style w:type="table" w:styleId="TableGrid">
    <w:name w:val="Table Grid"/>
    <w:basedOn w:val="TableNormal"/>
    <w:uiPriority w:val="59"/>
    <w:rsid w:val="00C14B2B"/>
    <w:pPr>
      <w:spacing w:before="0" w:line="240" w:lineRule="auto"/>
      <w:ind w:left="0"/>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149F1"/>
    <w:pPr>
      <w:spacing w:after="100"/>
      <w:ind w:left="720"/>
    </w:pPr>
  </w:style>
  <w:style w:type="paragraph" w:styleId="TOC5">
    <w:name w:val="toc 5"/>
    <w:basedOn w:val="Normal"/>
    <w:next w:val="Normal"/>
    <w:autoRedefine/>
    <w:uiPriority w:val="39"/>
    <w:unhideWhenUsed/>
    <w:rsid w:val="00C149F1"/>
    <w:pPr>
      <w:spacing w:after="100"/>
      <w:ind w:left="960"/>
    </w:pPr>
  </w:style>
  <w:style w:type="paragraph" w:customStyle="1" w:styleId="Default">
    <w:name w:val="Default"/>
    <w:rsid w:val="00021920"/>
    <w:pPr>
      <w:autoSpaceDE w:val="0"/>
      <w:autoSpaceDN w:val="0"/>
      <w:adjustRightInd w:val="0"/>
      <w:spacing w:before="0" w:line="240" w:lineRule="auto"/>
      <w:ind w:left="0"/>
    </w:pPr>
    <w:rPr>
      <w:rFonts w:ascii="Garamond" w:hAnsi="Garamond" w:cs="Garamond"/>
      <w:color w:val="000000"/>
      <w:sz w:val="24"/>
      <w:szCs w:val="24"/>
    </w:rPr>
  </w:style>
  <w:style w:type="paragraph" w:styleId="TOC6">
    <w:name w:val="toc 6"/>
    <w:basedOn w:val="Normal"/>
    <w:next w:val="Normal"/>
    <w:autoRedefine/>
    <w:uiPriority w:val="39"/>
    <w:unhideWhenUsed/>
    <w:rsid w:val="00416800"/>
    <w:pPr>
      <w:spacing w:after="100"/>
      <w:ind w:left="1200"/>
    </w:pPr>
  </w:style>
  <w:style w:type="character" w:styleId="UnresolvedMention">
    <w:name w:val="Unresolved Mention"/>
    <w:basedOn w:val="DefaultParagraphFont"/>
    <w:uiPriority w:val="99"/>
    <w:semiHidden/>
    <w:unhideWhenUsed/>
    <w:rsid w:val="00AD479B"/>
    <w:rPr>
      <w:color w:val="808080"/>
      <w:shd w:val="clear" w:color="auto" w:fill="E6E6E6"/>
    </w:rPr>
  </w:style>
  <w:style w:type="paragraph" w:styleId="BalloonText">
    <w:name w:val="Balloon Text"/>
    <w:basedOn w:val="Normal"/>
    <w:link w:val="BalloonTextChar"/>
    <w:uiPriority w:val="99"/>
    <w:semiHidden/>
    <w:unhideWhenUsed/>
    <w:rsid w:val="001F32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hyperlink" Target="mailto:Shawn.stoen@centracare.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wn.stoen@centracare.com" TargetMode="External"/><Relationship Id="rId22"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RESPONSE PLAN</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7DE00-C870-4B74-B41E-340123EFE060}">
  <ds:schemaRefs>
    <ds:schemaRef ds:uri="http://schemas.microsoft.com/sharepoint/v3/contenttype/forms"/>
  </ds:schemaRefs>
</ds:datastoreItem>
</file>

<file path=customXml/itemProps3.xml><?xml version="1.0" encoding="utf-8"?>
<ds:datastoreItem xmlns:ds="http://schemas.openxmlformats.org/officeDocument/2006/customXml" ds:itemID="{E34E08A8-28A2-4E98-A50C-6C45AD8B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6FDB2-38ED-4C43-858C-1B1485D4ACC6}">
  <ds:schemaRefs>
    <ds:schemaRef ds:uri="153508d8-27db-4d8a-8db6-5a3262c06944"/>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8df87aae-e328-4986-a8c9-261637ff1b68"/>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F619888-C5CF-4B3E-A044-72945BF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30</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West Central MN Health Care Preparedness Coalition</vt:lpstr>
    </vt:vector>
  </TitlesOfParts>
  <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MN Health Care Preparedness Coalition</dc:title>
  <dc:subject/>
  <dc:creator>Stoen, Shawn</dc:creator>
  <cp:keywords/>
  <dc:description/>
  <cp:lastModifiedBy>Stoen, Shawn</cp:lastModifiedBy>
  <cp:revision>3</cp:revision>
  <dcterms:created xsi:type="dcterms:W3CDTF">2023-05-26T19:42:00Z</dcterms:created>
  <dcterms:modified xsi:type="dcterms:W3CDTF">2023-05-31T21:27:00Z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