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2A05" w14:textId="14AED411" w:rsidR="00C47F73" w:rsidRDefault="00E35855" w:rsidP="00C47F73">
      <w:pPr>
        <w:pStyle w:val="LOGO"/>
        <w:rPr>
          <w:rFonts w:eastAsia="Times New Roman" w:cs="Times New Roman"/>
          <w:b/>
          <w:sz w:val="26"/>
        </w:rPr>
      </w:pPr>
      <w:r>
        <w:t xml:space="preserve"> </w:t>
      </w:r>
    </w:p>
    <w:p w14:paraId="297ACC90" w14:textId="313DC52F" w:rsidR="00B36D57" w:rsidRDefault="00E35855" w:rsidP="00B36D57">
      <w:pPr>
        <w:pStyle w:val="Heading1"/>
        <w:rPr>
          <w:rFonts w:eastAsia="Times New Roman"/>
          <w:bCs/>
          <w:kern w:val="32"/>
        </w:rPr>
      </w:pPr>
      <w:r>
        <w:rPr>
          <w:noProof/>
        </w:rPr>
        <w:drawing>
          <wp:anchor distT="0" distB="0" distL="114300" distR="114300" simplePos="0" relativeHeight="251658240" behindDoc="0" locked="0" layoutInCell="1" allowOverlap="1" wp14:anchorId="08170FFC" wp14:editId="053354D3">
            <wp:simplePos x="0" y="0"/>
            <wp:positionH relativeFrom="column">
              <wp:posOffset>1571625</wp:posOffset>
            </wp:positionH>
            <wp:positionV relativeFrom="paragraph">
              <wp:posOffset>222885</wp:posOffset>
            </wp:positionV>
            <wp:extent cx="3441700" cy="2806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logo.jpg"/>
                    <pic:cNvPicPr/>
                  </pic:nvPicPr>
                  <pic:blipFill>
                    <a:blip r:embed="rId11">
                      <a:extLst>
                        <a:ext uri="{28A0092B-C50C-407E-A947-70E740481C1C}">
                          <a14:useLocalDpi xmlns:a14="http://schemas.microsoft.com/office/drawing/2010/main" val="0"/>
                        </a:ext>
                      </a:extLst>
                    </a:blip>
                    <a:stretch>
                      <a:fillRect/>
                    </a:stretch>
                  </pic:blipFill>
                  <pic:spPr>
                    <a:xfrm>
                      <a:off x="0" y="0"/>
                      <a:ext cx="3441700" cy="2806700"/>
                    </a:xfrm>
                    <a:prstGeom prst="rect">
                      <a:avLst/>
                    </a:prstGeom>
                  </pic:spPr>
                </pic:pic>
              </a:graphicData>
            </a:graphic>
          </wp:anchor>
        </w:drawing>
      </w:r>
      <w:sdt>
        <w:sdtPr>
          <w:alias w:val="Author"/>
          <w:tag w:val=""/>
          <w:id w:val="-1196464183"/>
          <w:placeholder>
            <w:docPart w:val="6EB4E5FDBEFA4037BA6EE8194092E6A3"/>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rsidR="005901DB" w:rsidRPr="005D28DF">
        <w:rPr>
          <w:rFonts w:eastAsia="Times New Roman"/>
          <w:bCs/>
          <w:kern w:val="32"/>
        </w:rPr>
        <w:t xml:space="preserve"> </w:t>
      </w:r>
      <w:r w:rsidR="00254712">
        <w:rPr>
          <w:rFonts w:eastAsia="Times New Roman"/>
          <w:bCs/>
          <w:kern w:val="32"/>
        </w:rPr>
        <w:t>Integrated Preparedness Plan</w:t>
      </w:r>
      <w:r w:rsidR="00B36D57">
        <w:rPr>
          <w:rFonts w:eastAsia="Times New Roman"/>
          <w:bCs/>
          <w:kern w:val="32"/>
        </w:rPr>
        <w:t xml:space="preserve"> (</w:t>
      </w:r>
      <w:r w:rsidR="00254712">
        <w:rPr>
          <w:rFonts w:eastAsia="Times New Roman"/>
          <w:bCs/>
          <w:kern w:val="32"/>
        </w:rPr>
        <w:t>IP</w:t>
      </w:r>
      <w:r w:rsidR="00B36D57">
        <w:rPr>
          <w:rFonts w:eastAsia="Times New Roman"/>
          <w:bCs/>
          <w:kern w:val="32"/>
        </w:rPr>
        <w:t>P)</w:t>
      </w:r>
    </w:p>
    <w:p w14:paraId="672A6659" w14:textId="77777777" w:rsidR="00B36D57" w:rsidRDefault="00B36D57" w:rsidP="00B36D57"/>
    <w:p w14:paraId="0A37501D" w14:textId="77777777" w:rsidR="00C94A4F" w:rsidRPr="00446688" w:rsidRDefault="00C94A4F" w:rsidP="00B36D57">
      <w:pPr>
        <w:rPr>
          <w:b/>
        </w:rPr>
      </w:pPr>
    </w:p>
    <w:sdt>
      <w:sdtPr>
        <w:alias w:val="Status"/>
        <w:tag w:val=""/>
        <w:id w:val="-1518527777"/>
        <w:placeholder>
          <w:docPart w:val="221323440CE149C59A3DDF1C474C61B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81B2391" w14:textId="6A2FA38A" w:rsidR="00C47F73" w:rsidRDefault="00C1067A" w:rsidP="00C47F73">
          <w:r w:rsidRPr="00850913">
            <w:t>July 1, 202</w:t>
          </w:r>
          <w:r w:rsidR="0022486C" w:rsidRPr="00850913">
            <w:t>2</w:t>
          </w:r>
          <w:r w:rsidRPr="00850913">
            <w:t xml:space="preserve"> – June 30, 202</w:t>
          </w:r>
          <w:r w:rsidR="00141CB5">
            <w:t>7</w:t>
          </w:r>
        </w:p>
      </w:sdtContent>
    </w:sdt>
    <w:p w14:paraId="5DAB6C7B" w14:textId="77777777" w:rsidR="00EB586D" w:rsidRDefault="00280883" w:rsidP="00463F5F">
      <w:pPr>
        <w:pStyle w:val="TitleforTitlePage"/>
        <w:tabs>
          <w:tab w:val="left" w:pos="2320"/>
          <w:tab w:val="center" w:pos="4680"/>
        </w:tabs>
      </w:pPr>
      <w:r>
        <w:lastRenderedPageBreak/>
        <w:tab/>
      </w:r>
      <w:r w:rsidR="00463F5F">
        <w:tab/>
      </w:r>
    </w:p>
    <w:p w14:paraId="395C7377" w14:textId="1F16F3CF" w:rsidR="006C2694" w:rsidRDefault="00C01FB4" w:rsidP="00EB586D">
      <w:pPr>
        <w:pStyle w:val="TitleforTitlePage"/>
      </w:pPr>
      <w:sdt>
        <w:sdtPr>
          <w:alias w:val="Author"/>
          <w:tag w:val=""/>
          <w:id w:val="1600908138"/>
          <w:placeholder>
            <w:docPart w:val="F63437A4226F42748A8D8FC58815BB31"/>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5901DB">
        <w:t xml:space="preserve"> </w:t>
      </w:r>
      <w:r w:rsidR="00254712">
        <w:t>Integrated Preparedness</w:t>
      </w:r>
      <w:r w:rsidR="00B36D57">
        <w:t xml:space="preserve"> Plan </w:t>
      </w:r>
    </w:p>
    <w:p w14:paraId="7D791613" w14:textId="77777777" w:rsidR="00DF0702" w:rsidRPr="00DC38E4" w:rsidRDefault="00945919" w:rsidP="00DC38E4">
      <w:pPr>
        <w:pStyle w:val="Toobtainthisinfo"/>
        <w:spacing w:before="1200" w:after="0"/>
      </w:pPr>
      <w:r>
        <w:t>Version 1.0</w:t>
      </w:r>
      <w:r w:rsidR="00DF0702">
        <w:rPr>
          <w:rFonts w:eastAsia="Times New Roman"/>
          <w:lang w:bidi="en-US"/>
        </w:rPr>
        <w:br w:type="page"/>
      </w:r>
    </w:p>
    <w:sdt>
      <w:sdtPr>
        <w:rPr>
          <w:rFonts w:eastAsiaTheme="minorEastAsia" w:cstheme="minorBidi"/>
          <w:b w:val="0"/>
          <w:color w:val="auto"/>
          <w:spacing w:val="0"/>
          <w:sz w:val="24"/>
          <w:szCs w:val="22"/>
        </w:rPr>
        <w:id w:val="-529806862"/>
        <w:docPartObj>
          <w:docPartGallery w:val="Table of Contents"/>
          <w:docPartUnique/>
        </w:docPartObj>
      </w:sdtPr>
      <w:sdtEndPr>
        <w:rPr>
          <w:bCs/>
          <w:noProof/>
        </w:rPr>
      </w:sdtEndPr>
      <w:sdtContent>
        <w:p w14:paraId="406425CA" w14:textId="77777777" w:rsidR="00DF0702" w:rsidRPr="00DF0702" w:rsidRDefault="00DF0702">
          <w:pPr>
            <w:pStyle w:val="TOCHeading"/>
          </w:pPr>
          <w:r w:rsidRPr="00DF0702">
            <w:t>Contents</w:t>
          </w:r>
        </w:p>
        <w:p w14:paraId="1BBD9984" w14:textId="0FB54ADA" w:rsidR="000112B6" w:rsidRDefault="00DF0702">
          <w:pPr>
            <w:pStyle w:val="TOC2"/>
            <w:tabs>
              <w:tab w:val="right" w:leader="dot" w:pos="9350"/>
            </w:tabs>
            <w:rPr>
              <w:rFonts w:asciiTheme="minorHAnsi" w:hAnsiTheme="minorHAnsi"/>
              <w:noProof/>
              <w:sz w:val="22"/>
            </w:rPr>
          </w:pPr>
          <w:r>
            <w:fldChar w:fldCharType="begin"/>
          </w:r>
          <w:r>
            <w:instrText xml:space="preserve"> TOC \o "2-3" \h \z \u </w:instrText>
          </w:r>
          <w:r>
            <w:fldChar w:fldCharType="separate"/>
          </w:r>
          <w:hyperlink w:anchor="_Toc98603110" w:history="1">
            <w:r w:rsidR="000112B6" w:rsidRPr="00980DC5">
              <w:rPr>
                <w:rStyle w:val="Hyperlink"/>
                <w:noProof/>
              </w:rPr>
              <w:t>Point of Contacts</w:t>
            </w:r>
            <w:r w:rsidR="000112B6">
              <w:rPr>
                <w:noProof/>
                <w:webHidden/>
              </w:rPr>
              <w:tab/>
            </w:r>
            <w:r w:rsidR="000112B6">
              <w:rPr>
                <w:noProof/>
                <w:webHidden/>
              </w:rPr>
              <w:fldChar w:fldCharType="begin"/>
            </w:r>
            <w:r w:rsidR="000112B6">
              <w:rPr>
                <w:noProof/>
                <w:webHidden/>
              </w:rPr>
              <w:instrText xml:space="preserve"> PAGEREF _Toc98603110 \h </w:instrText>
            </w:r>
            <w:r w:rsidR="000112B6">
              <w:rPr>
                <w:noProof/>
                <w:webHidden/>
              </w:rPr>
            </w:r>
            <w:r w:rsidR="000112B6">
              <w:rPr>
                <w:noProof/>
                <w:webHidden/>
              </w:rPr>
              <w:fldChar w:fldCharType="separate"/>
            </w:r>
            <w:r w:rsidR="000112B6">
              <w:rPr>
                <w:noProof/>
                <w:webHidden/>
              </w:rPr>
              <w:t>4</w:t>
            </w:r>
            <w:r w:rsidR="000112B6">
              <w:rPr>
                <w:noProof/>
                <w:webHidden/>
              </w:rPr>
              <w:fldChar w:fldCharType="end"/>
            </w:r>
          </w:hyperlink>
        </w:p>
        <w:p w14:paraId="53B7227C" w14:textId="4264BE08" w:rsidR="000112B6" w:rsidRDefault="00C01FB4">
          <w:pPr>
            <w:pStyle w:val="TOC2"/>
            <w:tabs>
              <w:tab w:val="right" w:leader="dot" w:pos="9350"/>
            </w:tabs>
            <w:rPr>
              <w:rFonts w:asciiTheme="minorHAnsi" w:hAnsiTheme="minorHAnsi"/>
              <w:noProof/>
              <w:sz w:val="22"/>
            </w:rPr>
          </w:pPr>
          <w:hyperlink w:anchor="_Toc98603111" w:history="1">
            <w:r w:rsidR="000112B6" w:rsidRPr="00980DC5">
              <w:rPr>
                <w:rStyle w:val="Hyperlink"/>
                <w:noProof/>
              </w:rPr>
              <w:t>Purpose</w:t>
            </w:r>
            <w:r w:rsidR="000112B6">
              <w:rPr>
                <w:noProof/>
                <w:webHidden/>
              </w:rPr>
              <w:tab/>
            </w:r>
            <w:r w:rsidR="000112B6">
              <w:rPr>
                <w:noProof/>
                <w:webHidden/>
              </w:rPr>
              <w:fldChar w:fldCharType="begin"/>
            </w:r>
            <w:r w:rsidR="000112B6">
              <w:rPr>
                <w:noProof/>
                <w:webHidden/>
              </w:rPr>
              <w:instrText xml:space="preserve"> PAGEREF _Toc98603111 \h </w:instrText>
            </w:r>
            <w:r w:rsidR="000112B6">
              <w:rPr>
                <w:noProof/>
                <w:webHidden/>
              </w:rPr>
            </w:r>
            <w:r w:rsidR="000112B6">
              <w:rPr>
                <w:noProof/>
                <w:webHidden/>
              </w:rPr>
              <w:fldChar w:fldCharType="separate"/>
            </w:r>
            <w:r w:rsidR="000112B6">
              <w:rPr>
                <w:noProof/>
                <w:webHidden/>
              </w:rPr>
              <w:t>5</w:t>
            </w:r>
            <w:r w:rsidR="000112B6">
              <w:rPr>
                <w:noProof/>
                <w:webHidden/>
              </w:rPr>
              <w:fldChar w:fldCharType="end"/>
            </w:r>
          </w:hyperlink>
        </w:p>
        <w:p w14:paraId="33B2DE77" w14:textId="15337224" w:rsidR="000112B6" w:rsidRDefault="00C01FB4">
          <w:pPr>
            <w:pStyle w:val="TOC2"/>
            <w:tabs>
              <w:tab w:val="right" w:leader="dot" w:pos="9350"/>
            </w:tabs>
            <w:rPr>
              <w:rFonts w:asciiTheme="minorHAnsi" w:hAnsiTheme="minorHAnsi"/>
              <w:noProof/>
              <w:sz w:val="22"/>
            </w:rPr>
          </w:pPr>
          <w:hyperlink w:anchor="_Toc98603112" w:history="1">
            <w:r w:rsidR="000112B6" w:rsidRPr="00980DC5">
              <w:rPr>
                <w:rStyle w:val="Hyperlink"/>
                <w:rFonts w:eastAsia="Times New Roman"/>
                <w:noProof/>
              </w:rPr>
              <w:t>Health Care Coalition Training and Exercise Priorities</w:t>
            </w:r>
            <w:r w:rsidR="000112B6">
              <w:rPr>
                <w:noProof/>
                <w:webHidden/>
              </w:rPr>
              <w:tab/>
            </w:r>
            <w:r w:rsidR="000112B6">
              <w:rPr>
                <w:noProof/>
                <w:webHidden/>
              </w:rPr>
              <w:fldChar w:fldCharType="begin"/>
            </w:r>
            <w:r w:rsidR="000112B6">
              <w:rPr>
                <w:noProof/>
                <w:webHidden/>
              </w:rPr>
              <w:instrText xml:space="preserve"> PAGEREF _Toc98603112 \h </w:instrText>
            </w:r>
            <w:r w:rsidR="000112B6">
              <w:rPr>
                <w:noProof/>
                <w:webHidden/>
              </w:rPr>
            </w:r>
            <w:r w:rsidR="000112B6">
              <w:rPr>
                <w:noProof/>
                <w:webHidden/>
              </w:rPr>
              <w:fldChar w:fldCharType="separate"/>
            </w:r>
            <w:r w:rsidR="000112B6">
              <w:rPr>
                <w:noProof/>
                <w:webHidden/>
              </w:rPr>
              <w:t>6</w:t>
            </w:r>
            <w:r w:rsidR="000112B6">
              <w:rPr>
                <w:noProof/>
                <w:webHidden/>
              </w:rPr>
              <w:fldChar w:fldCharType="end"/>
            </w:r>
          </w:hyperlink>
        </w:p>
        <w:p w14:paraId="700D58E3" w14:textId="35B888A8" w:rsidR="000112B6" w:rsidRDefault="00C01FB4">
          <w:pPr>
            <w:pStyle w:val="TOC3"/>
            <w:tabs>
              <w:tab w:val="right" w:leader="dot" w:pos="9350"/>
            </w:tabs>
            <w:rPr>
              <w:rFonts w:asciiTheme="minorHAnsi" w:hAnsiTheme="minorHAnsi"/>
              <w:noProof/>
              <w:sz w:val="22"/>
            </w:rPr>
          </w:pPr>
          <w:hyperlink w:anchor="_Toc98603113" w:history="1">
            <w:r w:rsidR="000112B6" w:rsidRPr="00980DC5">
              <w:rPr>
                <w:rStyle w:val="Hyperlink"/>
                <w:noProof/>
              </w:rPr>
              <w:t>Training Schedule</w:t>
            </w:r>
            <w:r w:rsidR="000112B6">
              <w:rPr>
                <w:noProof/>
                <w:webHidden/>
              </w:rPr>
              <w:tab/>
            </w:r>
            <w:r w:rsidR="000112B6">
              <w:rPr>
                <w:noProof/>
                <w:webHidden/>
              </w:rPr>
              <w:fldChar w:fldCharType="begin"/>
            </w:r>
            <w:r w:rsidR="000112B6">
              <w:rPr>
                <w:noProof/>
                <w:webHidden/>
              </w:rPr>
              <w:instrText xml:space="preserve"> PAGEREF _Toc98603113 \h </w:instrText>
            </w:r>
            <w:r w:rsidR="000112B6">
              <w:rPr>
                <w:noProof/>
                <w:webHidden/>
              </w:rPr>
            </w:r>
            <w:r w:rsidR="000112B6">
              <w:rPr>
                <w:noProof/>
                <w:webHidden/>
              </w:rPr>
              <w:fldChar w:fldCharType="separate"/>
            </w:r>
            <w:r w:rsidR="000112B6">
              <w:rPr>
                <w:noProof/>
                <w:webHidden/>
              </w:rPr>
              <w:t>7</w:t>
            </w:r>
            <w:r w:rsidR="000112B6">
              <w:rPr>
                <w:noProof/>
                <w:webHidden/>
              </w:rPr>
              <w:fldChar w:fldCharType="end"/>
            </w:r>
          </w:hyperlink>
        </w:p>
        <w:p w14:paraId="4B17FE9D" w14:textId="2A2072A6" w:rsidR="000112B6" w:rsidRDefault="00C01FB4">
          <w:pPr>
            <w:pStyle w:val="TOC3"/>
            <w:tabs>
              <w:tab w:val="right" w:leader="dot" w:pos="9350"/>
            </w:tabs>
            <w:rPr>
              <w:rFonts w:asciiTheme="minorHAnsi" w:hAnsiTheme="minorHAnsi"/>
              <w:noProof/>
              <w:sz w:val="22"/>
            </w:rPr>
          </w:pPr>
          <w:hyperlink w:anchor="_Toc98603114" w:history="1">
            <w:r w:rsidR="000112B6" w:rsidRPr="00980DC5">
              <w:rPr>
                <w:rStyle w:val="Hyperlink"/>
                <w:noProof/>
              </w:rPr>
              <w:t>Exercise Schedule</w:t>
            </w:r>
            <w:r w:rsidR="000112B6">
              <w:rPr>
                <w:noProof/>
                <w:webHidden/>
              </w:rPr>
              <w:tab/>
            </w:r>
            <w:r w:rsidR="000112B6">
              <w:rPr>
                <w:noProof/>
                <w:webHidden/>
              </w:rPr>
              <w:fldChar w:fldCharType="begin"/>
            </w:r>
            <w:r w:rsidR="000112B6">
              <w:rPr>
                <w:noProof/>
                <w:webHidden/>
              </w:rPr>
              <w:instrText xml:space="preserve"> PAGEREF _Toc98603114 \h </w:instrText>
            </w:r>
            <w:r w:rsidR="000112B6">
              <w:rPr>
                <w:noProof/>
                <w:webHidden/>
              </w:rPr>
            </w:r>
            <w:r w:rsidR="000112B6">
              <w:rPr>
                <w:noProof/>
                <w:webHidden/>
              </w:rPr>
              <w:fldChar w:fldCharType="separate"/>
            </w:r>
            <w:r w:rsidR="000112B6">
              <w:rPr>
                <w:noProof/>
                <w:webHidden/>
              </w:rPr>
              <w:t>11</w:t>
            </w:r>
            <w:r w:rsidR="000112B6">
              <w:rPr>
                <w:noProof/>
                <w:webHidden/>
              </w:rPr>
              <w:fldChar w:fldCharType="end"/>
            </w:r>
          </w:hyperlink>
        </w:p>
        <w:p w14:paraId="728FBA81" w14:textId="6F22A7B0" w:rsidR="000112B6" w:rsidRDefault="00C01FB4">
          <w:pPr>
            <w:pStyle w:val="TOC3"/>
            <w:tabs>
              <w:tab w:val="right" w:leader="dot" w:pos="9350"/>
            </w:tabs>
            <w:rPr>
              <w:rFonts w:asciiTheme="minorHAnsi" w:hAnsiTheme="minorHAnsi"/>
              <w:noProof/>
              <w:sz w:val="22"/>
            </w:rPr>
          </w:pPr>
          <w:hyperlink w:anchor="_Toc98603115" w:history="1">
            <w:r w:rsidR="000112B6" w:rsidRPr="00980DC5">
              <w:rPr>
                <w:rStyle w:val="Hyperlink"/>
                <w:noProof/>
              </w:rPr>
              <w:t>Training Opportunities Supported and/or Facilitated by the HPC</w:t>
            </w:r>
            <w:r w:rsidR="000112B6">
              <w:rPr>
                <w:noProof/>
                <w:webHidden/>
              </w:rPr>
              <w:tab/>
            </w:r>
            <w:r w:rsidR="000112B6">
              <w:rPr>
                <w:noProof/>
                <w:webHidden/>
              </w:rPr>
              <w:fldChar w:fldCharType="begin"/>
            </w:r>
            <w:r w:rsidR="000112B6">
              <w:rPr>
                <w:noProof/>
                <w:webHidden/>
              </w:rPr>
              <w:instrText xml:space="preserve"> PAGEREF _Toc98603115 \h </w:instrText>
            </w:r>
            <w:r w:rsidR="000112B6">
              <w:rPr>
                <w:noProof/>
                <w:webHidden/>
              </w:rPr>
            </w:r>
            <w:r w:rsidR="000112B6">
              <w:rPr>
                <w:noProof/>
                <w:webHidden/>
              </w:rPr>
              <w:fldChar w:fldCharType="separate"/>
            </w:r>
            <w:r w:rsidR="000112B6">
              <w:rPr>
                <w:noProof/>
                <w:webHidden/>
              </w:rPr>
              <w:t>13</w:t>
            </w:r>
            <w:r w:rsidR="000112B6">
              <w:rPr>
                <w:noProof/>
                <w:webHidden/>
              </w:rPr>
              <w:fldChar w:fldCharType="end"/>
            </w:r>
          </w:hyperlink>
        </w:p>
        <w:p w14:paraId="0EF2CF2B" w14:textId="1AC527F8" w:rsidR="000112B6" w:rsidRDefault="00C01FB4">
          <w:pPr>
            <w:pStyle w:val="TOC2"/>
            <w:tabs>
              <w:tab w:val="right" w:leader="dot" w:pos="9350"/>
            </w:tabs>
            <w:rPr>
              <w:rFonts w:asciiTheme="minorHAnsi" w:hAnsiTheme="minorHAnsi"/>
              <w:noProof/>
              <w:sz w:val="22"/>
            </w:rPr>
          </w:pPr>
          <w:hyperlink w:anchor="_Toc98603116" w:history="1">
            <w:r w:rsidR="000112B6" w:rsidRPr="00980DC5">
              <w:rPr>
                <w:rStyle w:val="Hyperlink"/>
                <w:rFonts w:eastAsia="Times New Roman"/>
                <w:noProof/>
              </w:rPr>
              <w:t>Appendix A: HPP and Ebola Exercise Guidance</w:t>
            </w:r>
            <w:r w:rsidR="000112B6">
              <w:rPr>
                <w:noProof/>
                <w:webHidden/>
              </w:rPr>
              <w:tab/>
            </w:r>
            <w:r w:rsidR="000112B6">
              <w:rPr>
                <w:noProof/>
                <w:webHidden/>
              </w:rPr>
              <w:fldChar w:fldCharType="begin"/>
            </w:r>
            <w:r w:rsidR="000112B6">
              <w:rPr>
                <w:noProof/>
                <w:webHidden/>
              </w:rPr>
              <w:instrText xml:space="preserve"> PAGEREF _Toc98603116 \h </w:instrText>
            </w:r>
            <w:r w:rsidR="000112B6">
              <w:rPr>
                <w:noProof/>
                <w:webHidden/>
              </w:rPr>
            </w:r>
            <w:r w:rsidR="000112B6">
              <w:rPr>
                <w:noProof/>
                <w:webHidden/>
              </w:rPr>
              <w:fldChar w:fldCharType="separate"/>
            </w:r>
            <w:r w:rsidR="000112B6">
              <w:rPr>
                <w:noProof/>
                <w:webHidden/>
              </w:rPr>
              <w:t>24</w:t>
            </w:r>
            <w:r w:rsidR="000112B6">
              <w:rPr>
                <w:noProof/>
                <w:webHidden/>
              </w:rPr>
              <w:fldChar w:fldCharType="end"/>
            </w:r>
          </w:hyperlink>
        </w:p>
        <w:p w14:paraId="1402521B" w14:textId="0A25B27C" w:rsidR="000112B6" w:rsidRDefault="00C01FB4">
          <w:pPr>
            <w:pStyle w:val="TOC3"/>
            <w:tabs>
              <w:tab w:val="right" w:leader="dot" w:pos="9350"/>
            </w:tabs>
            <w:rPr>
              <w:rFonts w:asciiTheme="minorHAnsi" w:hAnsiTheme="minorHAnsi"/>
              <w:noProof/>
              <w:sz w:val="22"/>
            </w:rPr>
          </w:pPr>
          <w:hyperlink w:anchor="_Toc98603117" w:history="1">
            <w:r w:rsidR="000112B6" w:rsidRPr="00980DC5">
              <w:rPr>
                <w:rStyle w:val="Hyperlink"/>
                <w:rFonts w:eastAsia="Times New Roman"/>
                <w:noProof/>
              </w:rPr>
              <w:t>HPP Exercise Grant Requirements</w:t>
            </w:r>
            <w:r w:rsidR="000112B6">
              <w:rPr>
                <w:noProof/>
                <w:webHidden/>
              </w:rPr>
              <w:tab/>
            </w:r>
            <w:r w:rsidR="000112B6">
              <w:rPr>
                <w:noProof/>
                <w:webHidden/>
              </w:rPr>
              <w:fldChar w:fldCharType="begin"/>
            </w:r>
            <w:r w:rsidR="000112B6">
              <w:rPr>
                <w:noProof/>
                <w:webHidden/>
              </w:rPr>
              <w:instrText xml:space="preserve"> PAGEREF _Toc98603117 \h </w:instrText>
            </w:r>
            <w:r w:rsidR="000112B6">
              <w:rPr>
                <w:noProof/>
                <w:webHidden/>
              </w:rPr>
            </w:r>
            <w:r w:rsidR="000112B6">
              <w:rPr>
                <w:noProof/>
                <w:webHidden/>
              </w:rPr>
              <w:fldChar w:fldCharType="separate"/>
            </w:r>
            <w:r w:rsidR="000112B6">
              <w:rPr>
                <w:noProof/>
                <w:webHidden/>
              </w:rPr>
              <w:t>24</w:t>
            </w:r>
            <w:r w:rsidR="000112B6">
              <w:rPr>
                <w:noProof/>
                <w:webHidden/>
              </w:rPr>
              <w:fldChar w:fldCharType="end"/>
            </w:r>
          </w:hyperlink>
        </w:p>
        <w:p w14:paraId="3814931A" w14:textId="1C5517F0" w:rsidR="000112B6" w:rsidRDefault="00C01FB4">
          <w:pPr>
            <w:pStyle w:val="TOC3"/>
            <w:tabs>
              <w:tab w:val="right" w:leader="dot" w:pos="9350"/>
            </w:tabs>
            <w:rPr>
              <w:rFonts w:asciiTheme="minorHAnsi" w:hAnsiTheme="minorHAnsi"/>
              <w:noProof/>
              <w:sz w:val="22"/>
            </w:rPr>
          </w:pPr>
          <w:hyperlink w:anchor="_Toc98603118" w:history="1">
            <w:r w:rsidR="000112B6" w:rsidRPr="00980DC5">
              <w:rPr>
                <w:rStyle w:val="Hyperlink"/>
                <w:rFonts w:eastAsia="Times New Roman"/>
                <w:noProof/>
              </w:rPr>
              <w:t>HPP Capabilities, Objectives, and Activities</w:t>
            </w:r>
            <w:r w:rsidR="000112B6">
              <w:rPr>
                <w:noProof/>
                <w:webHidden/>
              </w:rPr>
              <w:tab/>
            </w:r>
            <w:r w:rsidR="000112B6">
              <w:rPr>
                <w:noProof/>
                <w:webHidden/>
              </w:rPr>
              <w:fldChar w:fldCharType="begin"/>
            </w:r>
            <w:r w:rsidR="000112B6">
              <w:rPr>
                <w:noProof/>
                <w:webHidden/>
              </w:rPr>
              <w:instrText xml:space="preserve"> PAGEREF _Toc98603118 \h </w:instrText>
            </w:r>
            <w:r w:rsidR="000112B6">
              <w:rPr>
                <w:noProof/>
                <w:webHidden/>
              </w:rPr>
            </w:r>
            <w:r w:rsidR="000112B6">
              <w:rPr>
                <w:noProof/>
                <w:webHidden/>
              </w:rPr>
              <w:fldChar w:fldCharType="separate"/>
            </w:r>
            <w:r w:rsidR="000112B6">
              <w:rPr>
                <w:noProof/>
                <w:webHidden/>
              </w:rPr>
              <w:t>24</w:t>
            </w:r>
            <w:r w:rsidR="000112B6">
              <w:rPr>
                <w:noProof/>
                <w:webHidden/>
              </w:rPr>
              <w:fldChar w:fldCharType="end"/>
            </w:r>
          </w:hyperlink>
        </w:p>
        <w:p w14:paraId="085C1641" w14:textId="708F4649" w:rsidR="000112B6" w:rsidRDefault="00C01FB4">
          <w:pPr>
            <w:pStyle w:val="TOC2"/>
            <w:tabs>
              <w:tab w:val="right" w:leader="dot" w:pos="9350"/>
            </w:tabs>
            <w:rPr>
              <w:rFonts w:asciiTheme="minorHAnsi" w:hAnsiTheme="minorHAnsi"/>
              <w:noProof/>
              <w:sz w:val="22"/>
            </w:rPr>
          </w:pPr>
          <w:hyperlink w:anchor="_Toc98603119" w:history="1">
            <w:r w:rsidR="000112B6" w:rsidRPr="00980DC5">
              <w:rPr>
                <w:rStyle w:val="Hyperlink"/>
                <w:rFonts w:eastAsia="Times New Roman"/>
                <w:bCs/>
                <w:smallCaps/>
                <w:noProof/>
                <w:kern w:val="32"/>
              </w:rPr>
              <w:t xml:space="preserve">Appendix B: </w:t>
            </w:r>
            <w:r w:rsidR="000112B6" w:rsidRPr="00980DC5">
              <w:rPr>
                <w:rStyle w:val="Hyperlink"/>
                <w:rFonts w:eastAsia="Times New Roman"/>
                <w:noProof/>
              </w:rPr>
              <w:t>Evaluation and Improvement Planning</w:t>
            </w:r>
            <w:r w:rsidR="000112B6">
              <w:rPr>
                <w:noProof/>
                <w:webHidden/>
              </w:rPr>
              <w:tab/>
            </w:r>
            <w:r w:rsidR="000112B6">
              <w:rPr>
                <w:noProof/>
                <w:webHidden/>
              </w:rPr>
              <w:fldChar w:fldCharType="begin"/>
            </w:r>
            <w:r w:rsidR="000112B6">
              <w:rPr>
                <w:noProof/>
                <w:webHidden/>
              </w:rPr>
              <w:instrText xml:space="preserve"> PAGEREF _Toc98603119 \h </w:instrText>
            </w:r>
            <w:r w:rsidR="000112B6">
              <w:rPr>
                <w:noProof/>
                <w:webHidden/>
              </w:rPr>
            </w:r>
            <w:r w:rsidR="000112B6">
              <w:rPr>
                <w:noProof/>
                <w:webHidden/>
              </w:rPr>
              <w:fldChar w:fldCharType="separate"/>
            </w:r>
            <w:r w:rsidR="000112B6">
              <w:rPr>
                <w:noProof/>
                <w:webHidden/>
              </w:rPr>
              <w:t>27</w:t>
            </w:r>
            <w:r w:rsidR="000112B6">
              <w:rPr>
                <w:noProof/>
                <w:webHidden/>
              </w:rPr>
              <w:fldChar w:fldCharType="end"/>
            </w:r>
          </w:hyperlink>
        </w:p>
        <w:p w14:paraId="4FCE6BDE" w14:textId="069AF485" w:rsidR="000112B6" w:rsidRDefault="00C01FB4">
          <w:pPr>
            <w:pStyle w:val="TOC2"/>
            <w:tabs>
              <w:tab w:val="right" w:leader="dot" w:pos="9350"/>
            </w:tabs>
            <w:rPr>
              <w:rFonts w:asciiTheme="minorHAnsi" w:hAnsiTheme="minorHAnsi"/>
              <w:noProof/>
              <w:sz w:val="22"/>
            </w:rPr>
          </w:pPr>
          <w:hyperlink w:anchor="_Toc98603120" w:history="1">
            <w:r w:rsidR="000112B6" w:rsidRPr="00980DC5">
              <w:rPr>
                <w:rStyle w:val="Hyperlink"/>
                <w:rFonts w:eastAsia="Times New Roman"/>
                <w:noProof/>
              </w:rPr>
              <w:t>Appendix C: Acronyms</w:t>
            </w:r>
            <w:r w:rsidR="000112B6">
              <w:rPr>
                <w:noProof/>
                <w:webHidden/>
              </w:rPr>
              <w:tab/>
            </w:r>
            <w:r w:rsidR="000112B6">
              <w:rPr>
                <w:noProof/>
                <w:webHidden/>
              </w:rPr>
              <w:fldChar w:fldCharType="begin"/>
            </w:r>
            <w:r w:rsidR="000112B6">
              <w:rPr>
                <w:noProof/>
                <w:webHidden/>
              </w:rPr>
              <w:instrText xml:space="preserve"> PAGEREF _Toc98603120 \h </w:instrText>
            </w:r>
            <w:r w:rsidR="000112B6">
              <w:rPr>
                <w:noProof/>
                <w:webHidden/>
              </w:rPr>
            </w:r>
            <w:r w:rsidR="000112B6">
              <w:rPr>
                <w:noProof/>
                <w:webHidden/>
              </w:rPr>
              <w:fldChar w:fldCharType="separate"/>
            </w:r>
            <w:r w:rsidR="000112B6">
              <w:rPr>
                <w:noProof/>
                <w:webHidden/>
              </w:rPr>
              <w:t>28</w:t>
            </w:r>
            <w:r w:rsidR="000112B6">
              <w:rPr>
                <w:noProof/>
                <w:webHidden/>
              </w:rPr>
              <w:fldChar w:fldCharType="end"/>
            </w:r>
          </w:hyperlink>
        </w:p>
        <w:p w14:paraId="02EB378F" w14:textId="3D0CFC97" w:rsidR="003260B1" w:rsidRDefault="00DF0702" w:rsidP="003260B1">
          <w:pPr>
            <w:rPr>
              <w:bCs/>
              <w:noProof/>
            </w:rPr>
          </w:pPr>
          <w:r>
            <w:fldChar w:fldCharType="end"/>
          </w:r>
        </w:p>
      </w:sdtContent>
    </w:sdt>
    <w:p w14:paraId="6A05A809" w14:textId="77777777" w:rsidR="00C043CD" w:rsidRDefault="00DF0702" w:rsidP="00EB586D">
      <w:pPr>
        <w:pStyle w:val="Heading2"/>
      </w:pPr>
      <w:r>
        <w:br w:type="page"/>
      </w:r>
    </w:p>
    <w:p w14:paraId="1204B7B2" w14:textId="77777777" w:rsidR="00C043CD" w:rsidRDefault="00C043CD" w:rsidP="00EB586D">
      <w:pPr>
        <w:pStyle w:val="Heading2"/>
      </w:pPr>
      <w:bookmarkStart w:id="0" w:name="_Toc98603110"/>
      <w:r>
        <w:lastRenderedPageBreak/>
        <w:t>Point of Contacts</w:t>
      </w:r>
      <w:bookmarkEnd w:id="0"/>
    </w:p>
    <w:p w14:paraId="67D640DC" w14:textId="77777777" w:rsidR="00C043CD" w:rsidRPr="00C94A4F" w:rsidRDefault="00C043CD" w:rsidP="00C94A4F">
      <w:pPr>
        <w:rPr>
          <w:rFonts w:eastAsia="Times New Roman"/>
          <w:b/>
        </w:rPr>
      </w:pPr>
      <w:r w:rsidRPr="00C94A4F">
        <w:rPr>
          <w:rFonts w:eastAsia="Times New Roman"/>
          <w:b/>
        </w:rPr>
        <w:t>Minne</w:t>
      </w:r>
      <w:r w:rsidR="00C94A4F">
        <w:rPr>
          <w:rFonts w:eastAsia="Times New Roman"/>
          <w:b/>
        </w:rPr>
        <w:t>sota State Administrative Agent:</w:t>
      </w:r>
    </w:p>
    <w:p w14:paraId="0E382AB6" w14:textId="77777777" w:rsidR="00467BBD" w:rsidRPr="00A655EF" w:rsidRDefault="00467BBD" w:rsidP="00467BBD">
      <w:pPr>
        <w:rPr>
          <w:rFonts w:eastAsia="Times New Roman"/>
          <w:szCs w:val="24"/>
        </w:rPr>
      </w:pPr>
      <w:r w:rsidRPr="00A655EF">
        <w:rPr>
          <w:rFonts w:eastAsia="Times New Roman"/>
          <w:szCs w:val="24"/>
        </w:rPr>
        <w:t>Erin McLachlin</w:t>
      </w:r>
    </w:p>
    <w:p w14:paraId="1BCB49C2" w14:textId="77777777" w:rsidR="00467BBD" w:rsidRPr="00A655EF" w:rsidRDefault="00467BBD" w:rsidP="00467BBD">
      <w:pPr>
        <w:rPr>
          <w:rFonts w:eastAsia="Times New Roman"/>
          <w:szCs w:val="24"/>
        </w:rPr>
      </w:pPr>
      <w:r w:rsidRPr="00A655EF">
        <w:rPr>
          <w:rFonts w:eastAsia="Times New Roman"/>
          <w:szCs w:val="24"/>
        </w:rPr>
        <w:t>Minnesota Department of Health, Emergency Preparedness &amp; Response</w:t>
      </w:r>
    </w:p>
    <w:p w14:paraId="60D94F72" w14:textId="77777777" w:rsidR="00467BBD" w:rsidRPr="00A655EF" w:rsidRDefault="00467BBD" w:rsidP="00467BBD">
      <w:pPr>
        <w:rPr>
          <w:rFonts w:eastAsia="Times New Roman"/>
          <w:szCs w:val="24"/>
        </w:rPr>
      </w:pPr>
      <w:r w:rsidRPr="00A655EF">
        <w:rPr>
          <w:rFonts w:eastAsia="Times New Roman"/>
          <w:szCs w:val="24"/>
        </w:rPr>
        <w:t>Health Care Preparedness Program Section Manager</w:t>
      </w:r>
    </w:p>
    <w:p w14:paraId="0BC9BC8E" w14:textId="77777777" w:rsidR="00467BBD" w:rsidRPr="00A655EF" w:rsidRDefault="00467BBD" w:rsidP="00467BBD">
      <w:pPr>
        <w:rPr>
          <w:rFonts w:eastAsia="Times New Roman"/>
          <w:szCs w:val="24"/>
        </w:rPr>
      </w:pPr>
      <w:r w:rsidRPr="00A655EF">
        <w:rPr>
          <w:rFonts w:eastAsia="Times New Roman"/>
          <w:szCs w:val="24"/>
        </w:rPr>
        <w:t>625 North Robert Street</w:t>
      </w:r>
    </w:p>
    <w:p w14:paraId="55535BE4" w14:textId="77777777" w:rsidR="00467BBD" w:rsidRPr="00A655EF" w:rsidRDefault="00467BBD" w:rsidP="00467BBD">
      <w:pPr>
        <w:rPr>
          <w:rFonts w:eastAsia="Times New Roman"/>
          <w:szCs w:val="24"/>
        </w:rPr>
      </w:pPr>
      <w:r w:rsidRPr="00A655EF">
        <w:rPr>
          <w:rFonts w:eastAsia="Times New Roman"/>
          <w:szCs w:val="24"/>
        </w:rPr>
        <w:t>P.O. Box 64975</w:t>
      </w:r>
    </w:p>
    <w:p w14:paraId="79F91E87" w14:textId="77777777" w:rsidR="00467BBD" w:rsidRPr="00A655EF" w:rsidRDefault="00467BBD" w:rsidP="00467BBD">
      <w:pPr>
        <w:rPr>
          <w:rFonts w:eastAsia="Times New Roman"/>
          <w:szCs w:val="24"/>
        </w:rPr>
      </w:pPr>
      <w:r w:rsidRPr="00A655EF">
        <w:rPr>
          <w:rFonts w:eastAsia="Times New Roman"/>
          <w:szCs w:val="24"/>
        </w:rPr>
        <w:t>St. Paul, MN 55164-0975</w:t>
      </w:r>
    </w:p>
    <w:p w14:paraId="6515260A" w14:textId="77777777" w:rsidR="00467BBD" w:rsidRPr="00A655EF" w:rsidRDefault="00467BBD" w:rsidP="00467BBD">
      <w:pPr>
        <w:rPr>
          <w:spacing w:val="6"/>
          <w:sz w:val="22"/>
        </w:rPr>
      </w:pPr>
      <w:r w:rsidRPr="00A655EF">
        <w:rPr>
          <w:spacing w:val="6"/>
        </w:rPr>
        <w:t xml:space="preserve">Office: 651-201-5721  </w:t>
      </w:r>
    </w:p>
    <w:p w14:paraId="7761375B" w14:textId="77777777" w:rsidR="00467BBD" w:rsidRPr="00A655EF" w:rsidRDefault="00467BBD" w:rsidP="00467BBD">
      <w:pPr>
        <w:rPr>
          <w:spacing w:val="6"/>
        </w:rPr>
      </w:pPr>
      <w:r w:rsidRPr="00A655EF">
        <w:rPr>
          <w:spacing w:val="6"/>
        </w:rPr>
        <w:t>Fax: 651-201-5720</w:t>
      </w:r>
    </w:p>
    <w:p w14:paraId="5A39BBE3" w14:textId="77777777" w:rsidR="00C043CD" w:rsidRPr="00E12350" w:rsidRDefault="00C043CD" w:rsidP="00C94A4F">
      <w:pPr>
        <w:rPr>
          <w:rFonts w:eastAsia="Times New Roman"/>
          <w:sz w:val="28"/>
          <w:highlight w:val="lightGray"/>
        </w:rPr>
      </w:pPr>
    </w:p>
    <w:p w14:paraId="775A9F99" w14:textId="07C93EE8" w:rsidR="00C043CD" w:rsidRPr="00C94A4F" w:rsidRDefault="00C01FB4" w:rsidP="00C94A4F">
      <w:pPr>
        <w:rPr>
          <w:rFonts w:eastAsia="Times New Roman"/>
          <w:b/>
        </w:rPr>
      </w:pPr>
      <w:sdt>
        <w:sdtPr>
          <w:rPr>
            <w:b/>
          </w:rPr>
          <w:alias w:val="Author"/>
          <w:tag w:val=""/>
          <w:id w:val="317474041"/>
          <w:placeholder>
            <w:docPart w:val="271204C6A56E43B987F316B2362ACCE6"/>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rPr>
              <w:b/>
            </w:rPr>
            <w:t>West Central Minnesota Health Care Preparedness Coalition</w:t>
          </w:r>
        </w:sdtContent>
      </w:sdt>
      <w:r w:rsidR="00C043CD" w:rsidRPr="00C94A4F">
        <w:rPr>
          <w:b/>
        </w:rPr>
        <w:t>: Regional</w:t>
      </w:r>
      <w:r w:rsidR="00C043CD" w:rsidRPr="00C94A4F">
        <w:rPr>
          <w:rFonts w:eastAsia="Times New Roman"/>
          <w:b/>
        </w:rPr>
        <w:t xml:space="preserve"> Health Care Preparedness Coordinator(s)</w:t>
      </w:r>
      <w:r w:rsidR="00C94A4F">
        <w:rPr>
          <w:rFonts w:eastAsia="Times New Roman"/>
          <w:b/>
        </w:rPr>
        <w:t>:</w:t>
      </w:r>
    </w:p>
    <w:p w14:paraId="401B1983"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Shawn Stoen</w:t>
      </w:r>
    </w:p>
    <w:p w14:paraId="6AAE9020" w14:textId="24716CDE" w:rsidR="00B73869" w:rsidRPr="00687362" w:rsidRDefault="00333775"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Regional Healthcare Preparedness Coordinator</w:t>
      </w:r>
    </w:p>
    <w:p w14:paraId="45DC1E26"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1406 6</w:t>
      </w:r>
      <w:r w:rsidRPr="00687362">
        <w:rPr>
          <w:rFonts w:asciiTheme="minorHAnsi" w:eastAsia="Times New Roman" w:hAnsiTheme="minorHAnsi" w:cstheme="minorHAnsi"/>
          <w:color w:val="000000"/>
          <w:szCs w:val="24"/>
          <w:vertAlign w:val="superscript"/>
        </w:rPr>
        <w:t>th</w:t>
      </w:r>
      <w:r w:rsidRPr="00687362">
        <w:rPr>
          <w:rFonts w:asciiTheme="minorHAnsi" w:eastAsia="Times New Roman" w:hAnsiTheme="minorHAnsi" w:cstheme="minorHAnsi"/>
          <w:color w:val="000000"/>
          <w:szCs w:val="24"/>
        </w:rPr>
        <w:t xml:space="preserve"> Ave N</w:t>
      </w:r>
      <w:r>
        <w:rPr>
          <w:rFonts w:asciiTheme="minorHAnsi" w:eastAsia="Times New Roman" w:hAnsiTheme="minorHAnsi" w:cstheme="minorHAnsi"/>
          <w:color w:val="000000"/>
          <w:szCs w:val="24"/>
        </w:rPr>
        <w:t>orth</w:t>
      </w:r>
    </w:p>
    <w:p w14:paraId="287D81AE"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St. Cloud, MN  56303</w:t>
      </w:r>
    </w:p>
    <w:p w14:paraId="71E4BCEF" w14:textId="77777777" w:rsidR="00B73869" w:rsidRPr="00687362" w:rsidRDefault="00B73869"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(320) 760-3513</w:t>
      </w:r>
    </w:p>
    <w:p w14:paraId="41C8F396" w14:textId="77777777" w:rsidR="00C043CD" w:rsidRPr="00E12350" w:rsidRDefault="00C043CD" w:rsidP="00C94A4F">
      <w:pPr>
        <w:rPr>
          <w:rFonts w:eastAsia="Times New Roman"/>
          <w:color w:val="000000"/>
          <w:szCs w:val="24"/>
          <w:highlight w:val="lightGray"/>
        </w:rPr>
      </w:pPr>
    </w:p>
    <w:p w14:paraId="292FF040" w14:textId="77777777" w:rsidR="00C043CD" w:rsidRPr="00C94A4F" w:rsidRDefault="00C043CD" w:rsidP="00C94A4F">
      <w:pPr>
        <w:rPr>
          <w:rFonts w:eastAsia="Times New Roman"/>
          <w:b/>
          <w:color w:val="000000"/>
          <w:szCs w:val="24"/>
        </w:rPr>
      </w:pPr>
      <w:r w:rsidRPr="00C94A4F">
        <w:rPr>
          <w:rFonts w:eastAsia="Times New Roman"/>
          <w:b/>
          <w:color w:val="000000"/>
          <w:szCs w:val="24"/>
        </w:rPr>
        <w:t>Minnesota Department of Health: Public Health Preparedness Consultant</w:t>
      </w:r>
      <w:r w:rsidR="00C94A4F">
        <w:rPr>
          <w:rFonts w:eastAsia="Times New Roman"/>
          <w:b/>
          <w:color w:val="000000"/>
          <w:szCs w:val="24"/>
        </w:rPr>
        <w:t>:</w:t>
      </w:r>
      <w:r w:rsidRPr="00C94A4F">
        <w:rPr>
          <w:rFonts w:eastAsia="Times New Roman"/>
          <w:b/>
          <w:color w:val="000000"/>
          <w:szCs w:val="24"/>
        </w:rPr>
        <w:t xml:space="preserve"> </w:t>
      </w:r>
    </w:p>
    <w:p w14:paraId="503FA5CC" w14:textId="77777777" w:rsidR="00B73869" w:rsidRDefault="00B73869" w:rsidP="00B73869">
      <w:pPr>
        <w:spacing w:before="0" w:after="0" w:line="360" w:lineRule="auto"/>
      </w:pPr>
      <w:r>
        <w:t>Public Health Preparedness Consultant</w:t>
      </w:r>
    </w:p>
    <w:p w14:paraId="34C869E9" w14:textId="77777777" w:rsidR="00B73869" w:rsidRDefault="00B73869" w:rsidP="00B73869">
      <w:pPr>
        <w:suppressAutoHyphens w:val="0"/>
        <w:spacing w:before="0" w:after="0" w:line="360" w:lineRule="auto"/>
      </w:pPr>
      <w:r>
        <w:t>1505 Pebble Lake Road, Ste 300</w:t>
      </w:r>
    </w:p>
    <w:p w14:paraId="0793F194" w14:textId="77777777" w:rsidR="00B73869" w:rsidRDefault="00B73869" w:rsidP="00B73869">
      <w:pPr>
        <w:suppressAutoHyphens w:val="0"/>
        <w:spacing w:before="0" w:after="0" w:line="360" w:lineRule="auto"/>
      </w:pPr>
      <w:r>
        <w:t>Fergus Falls, MN 56537</w:t>
      </w:r>
    </w:p>
    <w:p w14:paraId="72A3D3EC" w14:textId="7BEA157A" w:rsidR="00C043CD" w:rsidRPr="00C043CD" w:rsidRDefault="00C043CD" w:rsidP="00B73869"/>
    <w:p w14:paraId="0D0B940D" w14:textId="77777777" w:rsidR="00C043CD" w:rsidRDefault="00C043CD">
      <w:pPr>
        <w:suppressAutoHyphens w:val="0"/>
        <w:spacing w:before="60" w:after="60"/>
        <w:rPr>
          <w:rFonts w:asciiTheme="minorHAnsi" w:eastAsiaTheme="majorEastAsia" w:hAnsiTheme="minorHAnsi" w:cstheme="majorBidi"/>
          <w:b/>
          <w:color w:val="003A69" w:themeColor="accent6" w:themeShade="BF"/>
          <w:spacing w:val="-10"/>
          <w:sz w:val="40"/>
          <w:szCs w:val="36"/>
        </w:rPr>
      </w:pPr>
      <w:r>
        <w:br w:type="page"/>
      </w:r>
    </w:p>
    <w:p w14:paraId="39EC13BE" w14:textId="77777777" w:rsidR="003260B1" w:rsidRDefault="00EB586D" w:rsidP="00EB586D">
      <w:pPr>
        <w:pStyle w:val="Heading2"/>
      </w:pPr>
      <w:bookmarkStart w:id="1" w:name="_Toc98603111"/>
      <w:r>
        <w:lastRenderedPageBreak/>
        <w:t>Purpose</w:t>
      </w:r>
      <w:bookmarkEnd w:id="1"/>
    </w:p>
    <w:p w14:paraId="084947D8" w14:textId="3BCADEBE" w:rsidR="00EB586D" w:rsidRPr="00C94A4F" w:rsidRDefault="00EB586D" w:rsidP="00EB586D">
      <w:r w:rsidRPr="005D28DF">
        <w:t xml:space="preserve">The </w:t>
      </w:r>
      <w:r w:rsidR="00254712">
        <w:t>Integrated Preparedness</w:t>
      </w:r>
      <w:r w:rsidRPr="005D28DF">
        <w:t xml:space="preserve"> Plan (</w:t>
      </w:r>
      <w:r w:rsidR="00254712">
        <w:t>IP</w:t>
      </w:r>
      <w:r w:rsidRPr="005D28DF">
        <w:t xml:space="preserve">P) is the roadmap for the </w:t>
      </w:r>
      <w:sdt>
        <w:sdtPr>
          <w:alias w:val="Author"/>
          <w:tag w:val=""/>
          <w:id w:val="-1994018547"/>
          <w:placeholder>
            <w:docPart w:val="B6BE095FCFD942C0A9FECBDC8BD1FB40"/>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5D28DF">
        <w:t xml:space="preserve"> </w:t>
      </w:r>
      <w:r w:rsidRPr="005D28DF">
        <w:t xml:space="preserve">to accomplish the priorities described in the </w:t>
      </w:r>
      <w:r w:rsidR="006973AB">
        <w:t xml:space="preserve">Assistant Secretary for Preparedness and Response (ASPR) Health Care Preparedness and Response Capabilities and the </w:t>
      </w:r>
      <w:r w:rsidRPr="005D28DF">
        <w:t xml:space="preserve">Minnesota Department of Health (MDH) </w:t>
      </w:r>
      <w:r w:rsidRPr="00C94A4F">
        <w:t xml:space="preserve">Health Care Preparedness Program work plan. The </w:t>
      </w:r>
      <w:sdt>
        <w:sdtPr>
          <w:alias w:val="Author"/>
          <w:tag w:val=""/>
          <w:id w:val="-64575982"/>
          <w:placeholder>
            <w:docPart w:val="4CE5F56912D84AF884EF026BCCD97667"/>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C94A4F">
        <w:t xml:space="preserve"> </w:t>
      </w:r>
      <w:r w:rsidRPr="00C94A4F">
        <w:t>has pursued a coordinated strategy that combines enhanced planning, innovative training, and realistic exercises to strengthen Minnesota’s health care response capabilities.</w:t>
      </w:r>
    </w:p>
    <w:p w14:paraId="63EFF4D7" w14:textId="77777777" w:rsidR="00057757" w:rsidRDefault="00EB586D" w:rsidP="00EB586D">
      <w:pPr>
        <w:rPr>
          <w:rFonts w:eastAsia="Times New Roman" w:cs="Times New Roman"/>
          <w:color w:val="000000"/>
          <w:szCs w:val="24"/>
        </w:rPr>
      </w:pPr>
      <w:r w:rsidRPr="00850913">
        <w:rPr>
          <w:rFonts w:eastAsia="Times New Roman" w:cs="Times New Roman"/>
          <w:color w:val="000000"/>
          <w:szCs w:val="24"/>
        </w:rPr>
        <w:t xml:space="preserve">The roles of </w:t>
      </w:r>
      <w:r w:rsidR="006973AB" w:rsidRPr="00850913">
        <w:rPr>
          <w:rFonts w:eastAsia="Times New Roman" w:cs="Times New Roman"/>
          <w:color w:val="000000"/>
          <w:szCs w:val="24"/>
        </w:rPr>
        <w:t xml:space="preserve">regional health care coalition </w:t>
      </w:r>
      <w:r w:rsidRPr="00850913">
        <w:rPr>
          <w:rFonts w:eastAsia="Times New Roman" w:cs="Times New Roman"/>
          <w:color w:val="000000"/>
          <w:szCs w:val="24"/>
        </w:rPr>
        <w:t xml:space="preserve">disaster planning, response and recovery have increased significantly over the last decade. An all hazards based </w:t>
      </w:r>
      <w:r w:rsidR="00C94A4F" w:rsidRPr="00850913">
        <w:rPr>
          <w:rFonts w:eastAsia="Times New Roman" w:cs="Times New Roman"/>
          <w:color w:val="000000"/>
          <w:szCs w:val="24"/>
        </w:rPr>
        <w:fldChar w:fldCharType="begin"/>
      </w:r>
      <w:r w:rsidR="00C94A4F" w:rsidRPr="00850913">
        <w:rPr>
          <w:rFonts w:eastAsia="Times New Roman" w:cs="Times New Roman"/>
          <w:color w:val="000000"/>
          <w:szCs w:val="24"/>
        </w:rPr>
        <w:instrText xml:space="preserve"> ASK  "Coalition Name?"  \* MERGEFORMAT </w:instrText>
      </w:r>
      <w:r w:rsidR="00C94A4F" w:rsidRPr="00850913">
        <w:rPr>
          <w:rFonts w:eastAsia="Times New Roman" w:cs="Times New Roman"/>
          <w:color w:val="000000"/>
          <w:szCs w:val="24"/>
        </w:rPr>
        <w:fldChar w:fldCharType="end"/>
      </w:r>
      <w:r w:rsidRPr="00850913">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t>
      </w:r>
      <w:r w:rsidR="00057757" w:rsidRPr="00850913">
        <w:rPr>
          <w:rFonts w:eastAsia="Times New Roman" w:cs="Times New Roman"/>
          <w:color w:val="000000"/>
          <w:szCs w:val="24"/>
        </w:rPr>
        <w:t>will reflect detailed information for the first year and planning assumptions for the second and third year.</w:t>
      </w:r>
      <w:r w:rsidR="00057757">
        <w:rPr>
          <w:rFonts w:eastAsia="Times New Roman" w:cs="Times New Roman"/>
          <w:color w:val="000000"/>
          <w:szCs w:val="24"/>
        </w:rPr>
        <w:t xml:space="preserve"> </w:t>
      </w:r>
    </w:p>
    <w:p w14:paraId="05BB63F2" w14:textId="0C816952" w:rsidR="00EB586D" w:rsidRPr="005D28DF" w:rsidRDefault="00EB586D" w:rsidP="00EB586D">
      <w:pPr>
        <w:rPr>
          <w:rFonts w:eastAsia="Times New Roman" w:cs="Times New Roman"/>
          <w:color w:val="000000"/>
          <w:szCs w:val="24"/>
        </w:rPr>
      </w:pPr>
      <w:r w:rsidRPr="005D28DF">
        <w:rPr>
          <w:rFonts w:eastAsia="Times New Roman" w:cs="Times New Roman"/>
          <w:color w:val="000000"/>
          <w:szCs w:val="24"/>
        </w:rPr>
        <w:t xml:space="preserve">This </w:t>
      </w:r>
      <w:r w:rsidR="00254712">
        <w:rPr>
          <w:rFonts w:eastAsia="Times New Roman" w:cs="Times New Roman"/>
          <w:color w:val="000000"/>
          <w:szCs w:val="24"/>
        </w:rPr>
        <w:t>IP</w:t>
      </w:r>
      <w:r w:rsidRPr="005D28DF">
        <w:rPr>
          <w:rFonts w:eastAsia="Times New Roman" w:cs="Times New Roman"/>
          <w:color w:val="000000"/>
          <w:szCs w:val="24"/>
        </w:rPr>
        <w:t>P is composed of planned trainings and exercises identified and developed by the coordinated efforts of health care facilities and their re</w:t>
      </w:r>
      <w:r w:rsidR="00057757">
        <w:rPr>
          <w:rFonts w:eastAsia="Times New Roman" w:cs="Times New Roman"/>
          <w:color w:val="000000"/>
          <w:szCs w:val="24"/>
        </w:rPr>
        <w:t>spective health care coalition</w:t>
      </w:r>
      <w:r w:rsidRPr="005D28DF">
        <w:rPr>
          <w:rFonts w:eastAsia="Times New Roman" w:cs="Times New Roman"/>
          <w:color w:val="000000"/>
          <w:szCs w:val="24"/>
        </w:rPr>
        <w:t>.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41F03D9B" w14:textId="79F05652" w:rsidR="00EB586D" w:rsidRPr="005D28DF" w:rsidRDefault="00EB586D" w:rsidP="00EB586D">
      <w:r w:rsidRPr="005D28DF">
        <w:t>During these next three years, the</w:t>
      </w:r>
      <w:r w:rsidR="00C94A4F">
        <w:t xml:space="preserve"> </w:t>
      </w:r>
      <w:sdt>
        <w:sdtPr>
          <w:alias w:val="Author"/>
          <w:tag w:val=""/>
          <w:id w:val="935321683"/>
          <w:placeholder>
            <w:docPart w:val="EF35FC1FEB6842648CDD23048FA6BB25"/>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5D28DF">
        <w:rPr>
          <w:szCs w:val="20"/>
        </w:rPr>
        <w:t xml:space="preserve"> </w:t>
      </w:r>
      <w:r w:rsidRPr="005D28DF">
        <w:rPr>
          <w:szCs w:val="20"/>
        </w:rPr>
        <w:t xml:space="preserve">and MDH </w:t>
      </w:r>
      <w:r w:rsidRPr="005D28DF">
        <w:t xml:space="preserve">will build on the many discussion and operational exercises completed during </w:t>
      </w:r>
      <w:r w:rsidR="00057757">
        <w:t>previous years</w:t>
      </w:r>
      <w:r w:rsidRPr="005D28DF">
        <w:t xml:space="preserve"> in planning the current period’s exercise schedule. This schedule is developed to meet the identified gaps and will be updated annually at the beginning of each grant year.</w:t>
      </w:r>
    </w:p>
    <w:p w14:paraId="0E27B00A" w14:textId="77777777" w:rsidR="008A0105" w:rsidRDefault="008A0105">
      <w:pPr>
        <w:suppressAutoHyphens w:val="0"/>
        <w:spacing w:before="60" w:after="60"/>
        <w:rPr>
          <w:rFonts w:asciiTheme="minorHAnsi" w:eastAsia="Times New Roman" w:hAnsiTheme="minorHAnsi" w:cstheme="majorBidi"/>
          <w:b/>
          <w:color w:val="003A69" w:themeColor="accent6" w:themeShade="BF"/>
          <w:spacing w:val="-10"/>
          <w:sz w:val="40"/>
          <w:szCs w:val="36"/>
        </w:rPr>
      </w:pPr>
      <w:r>
        <w:rPr>
          <w:rFonts w:eastAsia="Times New Roman"/>
        </w:rPr>
        <w:br w:type="page"/>
      </w:r>
    </w:p>
    <w:p w14:paraId="60061E4C" w14:textId="77777777" w:rsidR="008A0105" w:rsidRDefault="008A0105" w:rsidP="00001CFB">
      <w:pPr>
        <w:pStyle w:val="Heading2"/>
        <w:rPr>
          <w:rFonts w:eastAsia="Times New Roman"/>
        </w:rPr>
        <w:sectPr w:rsidR="008A0105" w:rsidSect="00444585">
          <w:headerReference w:type="default" r:id="rId12"/>
          <w:footerReference w:type="default" r:id="rId13"/>
          <w:footerReference w:type="first" r:id="rId14"/>
          <w:pgSz w:w="12240" w:h="15840"/>
          <w:pgMar w:top="720" w:right="1440" w:bottom="720" w:left="1440" w:header="432" w:footer="518" w:gutter="0"/>
          <w:cols w:space="720"/>
          <w:titlePg/>
          <w:docGrid w:linePitch="360"/>
        </w:sectPr>
      </w:pPr>
    </w:p>
    <w:p w14:paraId="186DDE64" w14:textId="77777777" w:rsidR="00EB586D" w:rsidRPr="005D28DF" w:rsidRDefault="00001CFB" w:rsidP="00001CFB">
      <w:pPr>
        <w:pStyle w:val="Heading2"/>
        <w:rPr>
          <w:rFonts w:eastAsia="Times New Roman"/>
        </w:rPr>
      </w:pPr>
      <w:bookmarkStart w:id="2" w:name="_Toc98603112"/>
      <w:r>
        <w:rPr>
          <w:rFonts w:eastAsia="Times New Roman"/>
        </w:rPr>
        <w:lastRenderedPageBreak/>
        <w:t>Health Care Coalition Training and Exercise Priorities</w:t>
      </w:r>
      <w:bookmarkEnd w:id="2"/>
    </w:p>
    <w:p w14:paraId="6B57BCE3" w14:textId="2404000F" w:rsidR="009C01ED" w:rsidRDefault="00467BBD" w:rsidP="0022353F">
      <w:pPr>
        <w:pStyle w:val="2text"/>
        <w:spacing w:after="0"/>
        <w:rPr>
          <w:rFonts w:asciiTheme="majorHAnsi" w:hAnsiTheme="majorHAnsi" w:cstheme="majorHAnsi"/>
          <w:sz w:val="24"/>
        </w:rPr>
      </w:pPr>
      <w:r w:rsidRPr="008713C8">
        <w:rPr>
          <w:rFonts w:asciiTheme="majorHAnsi" w:hAnsiTheme="majorHAnsi" w:cstheme="majorHAnsi"/>
          <w:sz w:val="24"/>
        </w:rPr>
        <w:t xml:space="preserve">The West Central Minnesota Healthcare Preparedness Coalition regional advisory committee met on January 27, </w:t>
      </w:r>
      <w:proofErr w:type="gramStart"/>
      <w:r w:rsidRPr="008713C8">
        <w:rPr>
          <w:rFonts w:asciiTheme="majorHAnsi" w:hAnsiTheme="majorHAnsi" w:cstheme="majorHAnsi"/>
          <w:sz w:val="24"/>
        </w:rPr>
        <w:t>2022</w:t>
      </w:r>
      <w:proofErr w:type="gramEnd"/>
      <w:r w:rsidRPr="008713C8">
        <w:rPr>
          <w:rFonts w:asciiTheme="majorHAnsi" w:hAnsiTheme="majorHAnsi" w:cstheme="majorHAnsi"/>
          <w:sz w:val="24"/>
        </w:rPr>
        <w:t xml:space="preserve"> and discussed the plan for the remainder of BP3 as well as plans for training and exercises for the next</w:t>
      </w:r>
      <w:r>
        <w:rPr>
          <w:rFonts w:asciiTheme="majorHAnsi" w:hAnsiTheme="majorHAnsi" w:cstheme="majorHAnsi"/>
          <w:sz w:val="24"/>
        </w:rPr>
        <w:t xml:space="preserve"> three years. </w:t>
      </w:r>
      <w:r w:rsidR="009C01ED" w:rsidRPr="0022353F">
        <w:rPr>
          <w:rFonts w:asciiTheme="majorHAnsi" w:hAnsiTheme="majorHAnsi" w:cstheme="majorHAnsi"/>
          <w:sz w:val="24"/>
        </w:rPr>
        <w:t xml:space="preserve">The information identified is included in this </w:t>
      </w:r>
      <w:r w:rsidR="00B15D7C">
        <w:rPr>
          <w:rFonts w:asciiTheme="majorHAnsi" w:hAnsiTheme="majorHAnsi" w:cstheme="majorHAnsi"/>
          <w:sz w:val="24"/>
        </w:rPr>
        <w:t>IPP</w:t>
      </w:r>
      <w:r w:rsidR="009C01ED" w:rsidRPr="0022353F">
        <w:rPr>
          <w:rFonts w:asciiTheme="majorHAnsi" w:hAnsiTheme="majorHAnsi" w:cstheme="majorHAnsi"/>
          <w:sz w:val="24"/>
        </w:rPr>
        <w:t>. The coalition determined its’ education, training, and exercise priorities based on past After Action Reports/Improvement Plans (AAR/IPs), education, training, and exercise participant feedback, requirements provided by the MDH HPP work plan and the coalitions annual Hazard Vulnerability Assessment (HVA)</w:t>
      </w:r>
      <w:r w:rsidR="00814BFE">
        <w:rPr>
          <w:rFonts w:asciiTheme="majorHAnsi" w:hAnsiTheme="majorHAnsi" w:cstheme="majorHAnsi"/>
          <w:sz w:val="24"/>
        </w:rPr>
        <w:t xml:space="preserve"> which was reviewed and updated </w:t>
      </w:r>
      <w:r w:rsidR="00850913">
        <w:rPr>
          <w:rFonts w:asciiTheme="majorHAnsi" w:hAnsiTheme="majorHAnsi" w:cstheme="majorHAnsi"/>
          <w:sz w:val="24"/>
        </w:rPr>
        <w:t>in March of 2022</w:t>
      </w:r>
      <w:r w:rsidR="00DB0F8B" w:rsidRPr="0022353F">
        <w:rPr>
          <w:rFonts w:asciiTheme="majorHAnsi" w:hAnsiTheme="majorHAnsi" w:cstheme="majorHAnsi"/>
          <w:sz w:val="24"/>
        </w:rPr>
        <w:t xml:space="preserve">. </w:t>
      </w:r>
      <w:r w:rsidR="009C01ED" w:rsidRPr="0022353F">
        <w:rPr>
          <w:rFonts w:asciiTheme="majorHAnsi" w:hAnsiTheme="majorHAnsi" w:cstheme="majorHAnsi"/>
          <w:sz w:val="24"/>
        </w:rPr>
        <w:t>The coalition conducts a training and exercise workshop annually in the Spring of each year</w:t>
      </w:r>
      <w:r w:rsidR="00DB0F8B" w:rsidRPr="0022353F">
        <w:rPr>
          <w:rFonts w:asciiTheme="majorHAnsi" w:hAnsiTheme="majorHAnsi" w:cstheme="majorHAnsi"/>
          <w:sz w:val="24"/>
        </w:rPr>
        <w:t xml:space="preserve">. </w:t>
      </w:r>
      <w:r w:rsidR="009C01ED" w:rsidRPr="0022353F">
        <w:rPr>
          <w:rFonts w:asciiTheme="majorHAnsi" w:hAnsiTheme="majorHAnsi" w:cstheme="majorHAnsi"/>
          <w:sz w:val="24"/>
        </w:rPr>
        <w:t xml:space="preserve">During this workshop, the advisory committee and all coalition members and partners have the opportunity to review the workplan and discuss the exercise and education needs of the coalition. The TEP will be reviewed and revised annually or with any </w:t>
      </w:r>
      <w:r w:rsidR="00DB0F8B" w:rsidRPr="0022353F">
        <w:rPr>
          <w:rFonts w:asciiTheme="majorHAnsi" w:hAnsiTheme="majorHAnsi" w:cstheme="majorHAnsi"/>
          <w:sz w:val="24"/>
        </w:rPr>
        <w:t>noteworthy events</w:t>
      </w:r>
      <w:r w:rsidR="009C01ED" w:rsidRPr="0022353F">
        <w:rPr>
          <w:rFonts w:asciiTheme="majorHAnsi" w:hAnsiTheme="majorHAnsi" w:cstheme="majorHAnsi"/>
          <w:sz w:val="24"/>
        </w:rPr>
        <w:t xml:space="preserve"> to assure alignment of HPP capabilities by the West Central Region Advisory Committee</w:t>
      </w:r>
      <w:r w:rsidR="00DB0F8B" w:rsidRPr="0022353F">
        <w:rPr>
          <w:rFonts w:asciiTheme="majorHAnsi" w:hAnsiTheme="majorHAnsi" w:cstheme="majorHAnsi"/>
          <w:sz w:val="24"/>
        </w:rPr>
        <w:t xml:space="preserve">. </w:t>
      </w:r>
    </w:p>
    <w:p w14:paraId="11E1207D" w14:textId="77777777" w:rsidR="00341048" w:rsidRPr="0022353F" w:rsidRDefault="00341048" w:rsidP="0022353F">
      <w:pPr>
        <w:pStyle w:val="2text"/>
        <w:spacing w:after="0"/>
        <w:rPr>
          <w:rFonts w:asciiTheme="majorHAnsi" w:hAnsiTheme="majorHAnsi" w:cstheme="majorHAnsi"/>
          <w:sz w:val="24"/>
        </w:rPr>
      </w:pPr>
    </w:p>
    <w:p w14:paraId="1FF62DFA" w14:textId="72B1FC2B"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training courses and exercises chosen for WCMHPC are based on HPP guidance, coalition member feedback and annual assessment of progress</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 xml:space="preserve">Healthcare facilities are at differing levels of emergency preparedness due to the </w:t>
      </w:r>
      <w:r w:rsidR="00DB0F8B" w:rsidRPr="0022353F">
        <w:rPr>
          <w:rFonts w:asciiTheme="majorHAnsi" w:eastAsia="Times New Roman" w:hAnsiTheme="majorHAnsi" w:cstheme="majorHAnsi"/>
          <w:color w:val="000000"/>
          <w:szCs w:val="24"/>
        </w:rPr>
        <w:t>number</w:t>
      </w:r>
      <w:r w:rsidRPr="0022353F">
        <w:rPr>
          <w:rFonts w:asciiTheme="majorHAnsi" w:eastAsia="Times New Roman" w:hAnsiTheme="majorHAnsi" w:cstheme="majorHAnsi"/>
          <w:color w:val="000000"/>
          <w:szCs w:val="24"/>
        </w:rPr>
        <w:t xml:space="preserve"> of resources dedicated to facility emergency preparedness and staff turnover</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WCMHPC works to offer varying levels of education, training, and exercises to meet the needs of many healthcare coalition members</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WCMHPC will offer education, training and exercise opportunities that maintain knowledge and challenge coalition members</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WCMHPC will continue to identify improvements and test corrective actions</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As WCMHPC members participate in real events and exercises lessons learned and best practices gained will be shared with coalition partners.</w:t>
      </w:r>
    </w:p>
    <w:p w14:paraId="424E9DAC"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participation includes hospitals, clinics, long term care facilities, emergency medical services, emergency management departments, and local public health agencies and other health care providing services within the following counties:</w:t>
      </w:r>
    </w:p>
    <w:p w14:paraId="5D039EC2" w14:textId="77777777" w:rsidR="009C01ED" w:rsidRPr="0022353F" w:rsidRDefault="009C01ED" w:rsidP="0022353F">
      <w:pPr>
        <w:spacing w:before="0" w:after="0"/>
        <w:rPr>
          <w:rFonts w:asciiTheme="majorHAnsi" w:eastAsia="Times New Roman" w:hAnsiTheme="majorHAnsi" w:cstheme="majorHAnsi"/>
          <w:color w:val="000000"/>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600"/>
      </w:tblGrid>
      <w:tr w:rsidR="009C01ED" w:rsidRPr="0022353F" w14:paraId="25E935A2" w14:textId="77777777" w:rsidTr="000247BA">
        <w:tc>
          <w:tcPr>
            <w:tcW w:w="3757" w:type="dxa"/>
          </w:tcPr>
          <w:p w14:paraId="6EEE590E"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Traverse</w:t>
            </w:r>
          </w:p>
        </w:tc>
        <w:tc>
          <w:tcPr>
            <w:tcW w:w="3600" w:type="dxa"/>
          </w:tcPr>
          <w:p w14:paraId="48DB7375"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Douglas</w:t>
            </w:r>
          </w:p>
        </w:tc>
      </w:tr>
      <w:tr w:rsidR="009C01ED" w:rsidRPr="0022353F" w14:paraId="0C732BA7" w14:textId="77777777" w:rsidTr="000247BA">
        <w:tc>
          <w:tcPr>
            <w:tcW w:w="3757" w:type="dxa"/>
          </w:tcPr>
          <w:p w14:paraId="7EBB516D"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Grant</w:t>
            </w:r>
          </w:p>
        </w:tc>
        <w:tc>
          <w:tcPr>
            <w:tcW w:w="3600" w:type="dxa"/>
          </w:tcPr>
          <w:p w14:paraId="732FD109"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Otter Tail</w:t>
            </w:r>
          </w:p>
        </w:tc>
      </w:tr>
      <w:tr w:rsidR="009C01ED" w:rsidRPr="0022353F" w14:paraId="36C56544" w14:textId="77777777" w:rsidTr="000247BA">
        <w:tc>
          <w:tcPr>
            <w:tcW w:w="3757" w:type="dxa"/>
          </w:tcPr>
          <w:p w14:paraId="395E5001"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Wilkin</w:t>
            </w:r>
          </w:p>
        </w:tc>
        <w:tc>
          <w:tcPr>
            <w:tcW w:w="3600" w:type="dxa"/>
          </w:tcPr>
          <w:p w14:paraId="723001E3"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Stevens</w:t>
            </w:r>
          </w:p>
        </w:tc>
      </w:tr>
      <w:tr w:rsidR="009C01ED" w:rsidRPr="0022353F" w14:paraId="2CDC2F91" w14:textId="77777777" w:rsidTr="000247BA">
        <w:tc>
          <w:tcPr>
            <w:tcW w:w="3757" w:type="dxa"/>
          </w:tcPr>
          <w:p w14:paraId="4DCAA8A9"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Pope</w:t>
            </w:r>
          </w:p>
        </w:tc>
        <w:tc>
          <w:tcPr>
            <w:tcW w:w="3600" w:type="dxa"/>
          </w:tcPr>
          <w:p w14:paraId="72B535C1"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Clay</w:t>
            </w:r>
          </w:p>
        </w:tc>
      </w:tr>
    </w:tbl>
    <w:p w14:paraId="08E047EE" w14:textId="77777777" w:rsidR="00AD2A7A" w:rsidRDefault="00AD2A7A" w:rsidP="0022353F">
      <w:pPr>
        <w:spacing w:before="0" w:after="0"/>
        <w:rPr>
          <w:rFonts w:asciiTheme="majorHAnsi" w:hAnsiTheme="majorHAnsi" w:cstheme="majorHAnsi"/>
          <w:szCs w:val="24"/>
        </w:rPr>
      </w:pPr>
    </w:p>
    <w:p w14:paraId="39098A8C" w14:textId="4A1AE8FD" w:rsidR="00632FE1" w:rsidRPr="0022353F" w:rsidRDefault="009C01ED" w:rsidP="0022353F">
      <w:pPr>
        <w:spacing w:before="0" w:after="0"/>
        <w:rPr>
          <w:rFonts w:asciiTheme="majorHAnsi" w:eastAsia="Times New Roman" w:hAnsiTheme="majorHAnsi" w:cstheme="majorHAnsi"/>
          <w:color w:val="000000"/>
          <w:szCs w:val="24"/>
          <w:highlight w:val="lightGray"/>
        </w:rPr>
      </w:pPr>
      <w:r w:rsidRPr="0022353F">
        <w:rPr>
          <w:rFonts w:asciiTheme="majorHAnsi" w:hAnsiTheme="majorHAnsi" w:cstheme="majorHAnsi"/>
          <w:szCs w:val="24"/>
        </w:rPr>
        <w:t xml:space="preserve">Training and exercises will also include cross border partners in North and South Dakota as well as cross regional partners – Central MN Health Care Preparedness Coalition and the </w:t>
      </w:r>
      <w:r w:rsidR="007F4809" w:rsidRPr="0022353F">
        <w:rPr>
          <w:rFonts w:asciiTheme="majorHAnsi" w:hAnsiTheme="majorHAnsi" w:cstheme="majorHAnsi"/>
          <w:szCs w:val="24"/>
        </w:rPr>
        <w:t>Northwest</w:t>
      </w:r>
      <w:r w:rsidRPr="0022353F">
        <w:rPr>
          <w:rFonts w:asciiTheme="majorHAnsi" w:hAnsiTheme="majorHAnsi" w:cstheme="majorHAnsi"/>
          <w:szCs w:val="24"/>
        </w:rPr>
        <w:t xml:space="preserve"> MN Health Care Preparedness Coalition</w:t>
      </w:r>
      <w:r w:rsidR="007F4809">
        <w:rPr>
          <w:rFonts w:asciiTheme="majorHAnsi" w:hAnsiTheme="majorHAnsi" w:cstheme="majorHAnsi"/>
          <w:szCs w:val="24"/>
        </w:rPr>
        <w:t xml:space="preserve"> &amp; the MN Mobile Medical Team.</w:t>
      </w:r>
      <w:r w:rsidRPr="0022353F">
        <w:rPr>
          <w:rFonts w:asciiTheme="majorHAnsi" w:hAnsiTheme="majorHAnsi" w:cstheme="majorHAnsi"/>
          <w:szCs w:val="24"/>
        </w:rPr>
        <w:br/>
      </w:r>
    </w:p>
    <w:p w14:paraId="330EA9DC" w14:textId="77777777" w:rsidR="00EB586D" w:rsidRDefault="00001CFB" w:rsidP="00001CFB">
      <w:pPr>
        <w:pStyle w:val="Heading3"/>
      </w:pPr>
      <w:bookmarkStart w:id="3" w:name="_Toc98603113"/>
      <w:r>
        <w:lastRenderedPageBreak/>
        <w:t>Training Schedule</w:t>
      </w:r>
      <w:bookmarkEnd w:id="3"/>
    </w:p>
    <w:p w14:paraId="775C9D81" w14:textId="481FADD7" w:rsidR="00A414E4" w:rsidRPr="00E12350" w:rsidRDefault="00A414E4" w:rsidP="007C3112">
      <w:pPr>
        <w:pStyle w:val="ListBullet"/>
        <w:numPr>
          <w:ilvl w:val="0"/>
          <w:numId w:val="0"/>
        </w:numPr>
        <w:ind w:left="432" w:hanging="432"/>
        <w:rPr>
          <w:rFonts w:eastAsia="Times New Roman"/>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260"/>
        <w:gridCol w:w="1170"/>
        <w:gridCol w:w="1260"/>
        <w:gridCol w:w="1800"/>
        <w:gridCol w:w="4320"/>
        <w:gridCol w:w="900"/>
        <w:gridCol w:w="990"/>
        <w:gridCol w:w="900"/>
      </w:tblGrid>
      <w:tr w:rsidR="00001CFB" w:rsidRPr="00E12350" w14:paraId="6703437C" w14:textId="77777777" w:rsidTr="00667824">
        <w:trPr>
          <w:gridAfter w:val="1"/>
          <w:wAfter w:w="900" w:type="dxa"/>
          <w:trHeight w:val="864"/>
          <w:tblHeader/>
        </w:trPr>
        <w:tc>
          <w:tcPr>
            <w:tcW w:w="1795" w:type="dxa"/>
            <w:shd w:val="clear" w:color="auto" w:fill="BFBFBF"/>
          </w:tcPr>
          <w:p w14:paraId="5AFA0C34"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Name of training course</w:t>
            </w:r>
          </w:p>
        </w:tc>
        <w:tc>
          <w:tcPr>
            <w:tcW w:w="1260" w:type="dxa"/>
            <w:shd w:val="clear" w:color="auto" w:fill="BFBFBF"/>
          </w:tcPr>
          <w:p w14:paraId="0C216F4E"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Proposed date(s)</w:t>
            </w:r>
          </w:p>
        </w:tc>
        <w:tc>
          <w:tcPr>
            <w:tcW w:w="1170" w:type="dxa"/>
            <w:shd w:val="clear" w:color="auto" w:fill="BFBFBF"/>
          </w:tcPr>
          <w:p w14:paraId="296B0747" w14:textId="77777777" w:rsidR="00001CFB" w:rsidRPr="0088546A" w:rsidRDefault="00001CFB" w:rsidP="000247BA">
            <w:pPr>
              <w:spacing w:after="0"/>
              <w:rPr>
                <w:rFonts w:ascii="Times New Roman" w:eastAsia="Times New Roman" w:hAnsi="Times New Roman" w:cs="Times New Roman"/>
                <w:b/>
                <w:bCs/>
                <w:color w:val="000000"/>
                <w:sz w:val="20"/>
                <w:szCs w:val="20"/>
              </w:rPr>
            </w:pPr>
            <w:r w:rsidRPr="0088546A">
              <w:rPr>
                <w:rFonts w:ascii="Times New Roman" w:eastAsia="Times New Roman" w:hAnsi="Times New Roman" w:cs="Times New Roman"/>
                <w:b/>
                <w:bCs/>
                <w:color w:val="000000"/>
                <w:sz w:val="20"/>
                <w:szCs w:val="20"/>
              </w:rPr>
              <w:t>Proposed location</w:t>
            </w:r>
            <w:r>
              <w:rPr>
                <w:rFonts w:ascii="Times New Roman" w:eastAsia="Times New Roman" w:hAnsi="Times New Roman" w:cs="Times New Roman"/>
                <w:b/>
                <w:bCs/>
                <w:color w:val="000000"/>
                <w:sz w:val="20"/>
                <w:szCs w:val="20"/>
              </w:rPr>
              <w:t>(</w:t>
            </w:r>
            <w:r w:rsidRPr="0088546A">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tc>
        <w:tc>
          <w:tcPr>
            <w:tcW w:w="1260" w:type="dxa"/>
            <w:shd w:val="clear" w:color="auto" w:fill="BFBFBF"/>
          </w:tcPr>
          <w:p w14:paraId="30358391"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800" w:type="dxa"/>
            <w:shd w:val="clear" w:color="auto" w:fill="BFBFBF"/>
          </w:tcPr>
          <w:p w14:paraId="21CEA157" w14:textId="77777777" w:rsidR="00001CFB" w:rsidRDefault="00001CFB"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w:t>
            </w:r>
          </w:p>
          <w:p w14:paraId="534901C1" w14:textId="77777777" w:rsidR="00522F34"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Objective</w:t>
            </w:r>
          </w:p>
          <w:p w14:paraId="2F478A45"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4320" w:type="dxa"/>
            <w:shd w:val="clear" w:color="auto" w:fill="BFBFBF"/>
          </w:tcPr>
          <w:p w14:paraId="28E997B8"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Gaps </w:t>
            </w:r>
            <w:r w:rsidR="00001CFB" w:rsidRPr="00E12350">
              <w:rPr>
                <w:rFonts w:ascii="Times New Roman" w:eastAsia="Times New Roman" w:hAnsi="Times New Roman" w:cs="Times New Roman"/>
                <w:b/>
                <w:bCs/>
                <w:color w:val="000000"/>
                <w:sz w:val="20"/>
                <w:szCs w:val="20"/>
              </w:rPr>
              <w:t>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gridSpan w:val="2"/>
            <w:shd w:val="clear" w:color="auto" w:fill="BFBFBF"/>
          </w:tcPr>
          <w:p w14:paraId="6621723B"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C01FB4" w:rsidRPr="00E12350" w14:paraId="44EAFD9C" w14:textId="77777777" w:rsidTr="00667824">
        <w:trPr>
          <w:gridAfter w:val="1"/>
          <w:wAfter w:w="900" w:type="dxa"/>
          <w:trHeight w:val="864"/>
        </w:trPr>
        <w:tc>
          <w:tcPr>
            <w:tcW w:w="1795" w:type="dxa"/>
            <w:shd w:val="clear" w:color="auto" w:fill="auto"/>
          </w:tcPr>
          <w:p w14:paraId="4B94D5A5" w14:textId="78FC799E" w:rsidR="00C01FB4" w:rsidRPr="00E12350"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Access &amp; Functional Needs Updates</w:t>
            </w:r>
          </w:p>
        </w:tc>
        <w:tc>
          <w:tcPr>
            <w:tcW w:w="1260" w:type="dxa"/>
          </w:tcPr>
          <w:p w14:paraId="6C7EBBCC" w14:textId="1877DB06" w:rsidR="00C01FB4" w:rsidRPr="001F29AD"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July 2022</w:t>
            </w:r>
          </w:p>
          <w:p w14:paraId="1E97CCEC" w14:textId="491A2223" w:rsidR="00C01FB4" w:rsidRPr="001F29AD" w:rsidRDefault="00C01FB4" w:rsidP="00C01FB4">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2023</w:t>
            </w:r>
          </w:p>
          <w:p w14:paraId="3DEEC669" w14:textId="60758B8F" w:rsidR="00C01FB4" w:rsidRPr="007F4809" w:rsidRDefault="00C01FB4" w:rsidP="00C01FB4">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July 2024</w:t>
            </w:r>
          </w:p>
        </w:tc>
        <w:tc>
          <w:tcPr>
            <w:tcW w:w="1170" w:type="dxa"/>
          </w:tcPr>
          <w:p w14:paraId="3656B9AB" w14:textId="2CA7BD6A" w:rsidR="00C01FB4" w:rsidRPr="00E12350"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45FB0818" w14:textId="5C821DAC" w:rsidR="00C01FB4" w:rsidRPr="00E12350"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06B92B4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8BDE377"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49F31CB" w14:textId="77CC0732" w:rsidR="00C01FB4" w:rsidRPr="00E12350"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4320" w:type="dxa"/>
            <w:shd w:val="clear" w:color="auto" w:fill="auto"/>
          </w:tcPr>
          <w:p w14:paraId="53128261" w14:textId="693D077E" w:rsidR="00C01FB4" w:rsidRPr="00E12350"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Ongoing education to ensure coalition members have plans that incorporate the AFN population.</w:t>
            </w:r>
          </w:p>
        </w:tc>
        <w:tc>
          <w:tcPr>
            <w:tcW w:w="1890" w:type="dxa"/>
            <w:gridSpan w:val="2"/>
            <w:shd w:val="clear" w:color="auto" w:fill="auto"/>
          </w:tcPr>
          <w:p w14:paraId="65555034"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14F2B628" w14:textId="77777777" w:rsidR="00C01FB4" w:rsidRDefault="00C01FB4" w:rsidP="00C01FB4">
            <w:pPr>
              <w:spacing w:after="60"/>
              <w:rPr>
                <w:rFonts w:ascii="Times New Roman" w:eastAsia="Times New Roman" w:hAnsi="Times New Roman" w:cs="Times New Roman"/>
                <w:color w:val="000000"/>
                <w:szCs w:val="24"/>
              </w:rPr>
            </w:pPr>
          </w:p>
          <w:p w14:paraId="62486C05" w14:textId="77777777" w:rsidR="00C01FB4" w:rsidRPr="00E12350" w:rsidRDefault="00C01FB4" w:rsidP="00C01FB4">
            <w:pPr>
              <w:spacing w:after="60"/>
              <w:rPr>
                <w:rFonts w:ascii="Times New Roman" w:eastAsia="Times New Roman" w:hAnsi="Times New Roman" w:cs="Times New Roman"/>
                <w:color w:val="000000"/>
                <w:szCs w:val="24"/>
              </w:rPr>
            </w:pPr>
          </w:p>
        </w:tc>
      </w:tr>
      <w:tr w:rsidR="00C01FB4" w:rsidRPr="005906F1" w14:paraId="707BB46C" w14:textId="77777777" w:rsidTr="008014F5">
        <w:trPr>
          <w:trHeight w:val="864"/>
        </w:trPr>
        <w:tc>
          <w:tcPr>
            <w:tcW w:w="1795" w:type="dxa"/>
            <w:shd w:val="clear" w:color="auto" w:fill="auto"/>
          </w:tcPr>
          <w:p w14:paraId="5C9B93EA" w14:textId="77777777" w:rsidR="00C01FB4" w:rsidRPr="005906F1" w:rsidRDefault="00C01FB4" w:rsidP="00C01FB4">
            <w:pPr>
              <w:spacing w:after="60"/>
              <w:rPr>
                <w:rFonts w:ascii="Times New Roman" w:hAnsi="Times New Roman" w:cs="Times New Roman"/>
              </w:rPr>
            </w:pPr>
            <w:bookmarkStart w:id="4" w:name="_Hlk137031002"/>
            <w:r>
              <w:rPr>
                <w:rFonts w:ascii="Times New Roman" w:hAnsi="Times New Roman" w:cs="Times New Roman"/>
              </w:rPr>
              <w:t>MNTrac Lunch-N-Learn</w:t>
            </w:r>
          </w:p>
        </w:tc>
        <w:tc>
          <w:tcPr>
            <w:tcW w:w="1260" w:type="dxa"/>
          </w:tcPr>
          <w:p w14:paraId="57866F25" w14:textId="77777777" w:rsidR="00C01FB4" w:rsidRDefault="00C01FB4" w:rsidP="00C01FB4">
            <w:pPr>
              <w:spacing w:after="60"/>
              <w:rPr>
                <w:rFonts w:ascii="Times New Roman" w:hAnsi="Times New Roman" w:cs="Times New Roman"/>
              </w:rPr>
            </w:pPr>
            <w:r>
              <w:rPr>
                <w:rFonts w:ascii="Times New Roman" w:hAnsi="Times New Roman" w:cs="Times New Roman"/>
              </w:rPr>
              <w:t>July (2</w:t>
            </w:r>
            <w:r w:rsidRPr="0060533F">
              <w:rPr>
                <w:rFonts w:ascii="Times New Roman" w:hAnsi="Times New Roman" w:cs="Times New Roman"/>
                <w:vertAlign w:val="superscript"/>
              </w:rPr>
              <w:t>nd</w:t>
            </w:r>
            <w:r>
              <w:rPr>
                <w:rFonts w:ascii="Times New Roman" w:hAnsi="Times New Roman" w:cs="Times New Roman"/>
              </w:rPr>
              <w:t xml:space="preserve"> Tuesday)</w:t>
            </w:r>
          </w:p>
          <w:p w14:paraId="5B62B0F0" w14:textId="77777777" w:rsidR="00C01FB4" w:rsidRPr="003A6A15" w:rsidRDefault="00C01FB4" w:rsidP="00C01FB4">
            <w:pPr>
              <w:rPr>
                <w:rFonts w:ascii="Times New Roman" w:hAnsi="Times New Roman" w:cs="Times New Roman"/>
              </w:rPr>
            </w:pPr>
            <w:r w:rsidRPr="003A6A15">
              <w:rPr>
                <w:rFonts w:ascii="Times New Roman" w:hAnsi="Times New Roman" w:cs="Times New Roman"/>
                <w:sz w:val="20"/>
                <w:szCs w:val="18"/>
              </w:rPr>
              <w:t>12:00-13:00</w:t>
            </w:r>
          </w:p>
        </w:tc>
        <w:tc>
          <w:tcPr>
            <w:tcW w:w="1170" w:type="dxa"/>
          </w:tcPr>
          <w:p w14:paraId="742AC080" w14:textId="77777777" w:rsidR="00C01FB4" w:rsidRPr="005906F1" w:rsidRDefault="00C01FB4" w:rsidP="00C01FB4">
            <w:pPr>
              <w:spacing w:after="60"/>
              <w:rPr>
                <w:rFonts w:ascii="Times New Roman" w:hAnsi="Times New Roman" w:cs="Times New Roman"/>
              </w:rPr>
            </w:pPr>
            <w:r>
              <w:rPr>
                <w:rFonts w:ascii="Times New Roman" w:hAnsi="Times New Roman" w:cs="Times New Roman"/>
              </w:rPr>
              <w:t>EP Virtual Academy</w:t>
            </w:r>
          </w:p>
        </w:tc>
        <w:tc>
          <w:tcPr>
            <w:tcW w:w="1260" w:type="dxa"/>
            <w:shd w:val="clear" w:color="auto" w:fill="auto"/>
          </w:tcPr>
          <w:p w14:paraId="2727DC1F" w14:textId="77777777" w:rsidR="00C01FB4" w:rsidRPr="005906F1" w:rsidRDefault="00C01FB4" w:rsidP="00C01FB4">
            <w:pPr>
              <w:spacing w:after="60"/>
              <w:rPr>
                <w:rFonts w:ascii="Times New Roman" w:hAnsi="Times New Roman" w:cs="Times New Roman"/>
              </w:rPr>
            </w:pPr>
            <w:r>
              <w:rPr>
                <w:rFonts w:ascii="Times New Roman" w:eastAsia="Times New Roman" w:hAnsi="Times New Roman" w:cs="Times New Roman"/>
                <w:color w:val="000000"/>
                <w:szCs w:val="24"/>
              </w:rPr>
              <w:t>All Coalition Members</w:t>
            </w:r>
          </w:p>
        </w:tc>
        <w:tc>
          <w:tcPr>
            <w:tcW w:w="1800" w:type="dxa"/>
            <w:shd w:val="clear" w:color="auto" w:fill="auto"/>
          </w:tcPr>
          <w:p w14:paraId="3F34613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57822730"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7263CB9" w14:textId="77777777" w:rsidR="00C01FB4" w:rsidRPr="005906F1" w:rsidRDefault="00C01FB4" w:rsidP="00C01FB4">
            <w:pPr>
              <w:spacing w:after="60"/>
              <w:rPr>
                <w:rFonts w:ascii="Times New Roman" w:hAnsi="Times New Roman" w:cs="Times New Roman"/>
              </w:rPr>
            </w:pPr>
            <w:r>
              <w:rPr>
                <w:rFonts w:ascii="Times New Roman" w:eastAsia="Times New Roman" w:hAnsi="Times New Roman" w:cs="Times New Roman"/>
                <w:color w:val="000000"/>
                <w:szCs w:val="24"/>
              </w:rPr>
              <w:t>Activity 3</w:t>
            </w:r>
          </w:p>
        </w:tc>
        <w:tc>
          <w:tcPr>
            <w:tcW w:w="5220" w:type="dxa"/>
            <w:gridSpan w:val="2"/>
            <w:shd w:val="clear" w:color="auto" w:fill="auto"/>
          </w:tcPr>
          <w:p w14:paraId="50F44858" w14:textId="77777777" w:rsidR="00C01FB4" w:rsidRPr="005906F1" w:rsidRDefault="00C01FB4" w:rsidP="00C01FB4">
            <w:pPr>
              <w:spacing w:after="60"/>
              <w:rPr>
                <w:rFonts w:ascii="Times New Roman" w:hAnsi="Times New Roman" w:cs="Times New Roman"/>
              </w:rPr>
            </w:pPr>
            <w:r w:rsidRPr="0060533F">
              <w:rPr>
                <w:rFonts w:ascii="Times New Roman" w:hAnsi="Times New Roman" w:cs="Times New Roman"/>
              </w:rPr>
              <w:t>This is your opportunity to gain experience the ins and outs of MNTrac and to get inexperienced users the required training to enable them to adequately utilize this resource.</w:t>
            </w:r>
          </w:p>
        </w:tc>
        <w:tc>
          <w:tcPr>
            <w:tcW w:w="1890" w:type="dxa"/>
            <w:gridSpan w:val="2"/>
            <w:shd w:val="clear" w:color="auto" w:fill="auto"/>
          </w:tcPr>
          <w:p w14:paraId="46882838" w14:textId="77777777" w:rsidR="00C01FB4" w:rsidRPr="005906F1" w:rsidRDefault="00C01FB4" w:rsidP="00C01FB4">
            <w:pPr>
              <w:spacing w:after="60"/>
              <w:rPr>
                <w:rFonts w:ascii="Times New Roman" w:hAnsi="Times New Roman" w:cs="Times New Roman"/>
              </w:rPr>
            </w:pPr>
            <w:r>
              <w:rPr>
                <w:rFonts w:ascii="Times New Roman" w:hAnsi="Times New Roman" w:cs="Times New Roman"/>
              </w:rPr>
              <w:t>HPP</w:t>
            </w:r>
          </w:p>
        </w:tc>
      </w:tr>
      <w:bookmarkEnd w:id="4"/>
      <w:tr w:rsidR="00C01FB4" w:rsidRPr="00E12350" w14:paraId="227CFCE3" w14:textId="77777777" w:rsidTr="00667824">
        <w:trPr>
          <w:gridAfter w:val="1"/>
          <w:wAfter w:w="900" w:type="dxa"/>
          <w:trHeight w:val="864"/>
        </w:trPr>
        <w:tc>
          <w:tcPr>
            <w:tcW w:w="1795" w:type="dxa"/>
            <w:shd w:val="clear" w:color="auto" w:fill="auto"/>
          </w:tcPr>
          <w:p w14:paraId="5E319B2A" w14:textId="6151F779" w:rsidR="00C01FB4" w:rsidRDefault="00C01FB4" w:rsidP="00C01FB4">
            <w:pPr>
              <w:spacing w:after="60"/>
              <w:rPr>
                <w:rFonts w:ascii="Times New Roman" w:eastAsia="Times New Roman" w:hAnsi="Times New Roman" w:cs="Times New Roman"/>
                <w:color w:val="000000"/>
                <w:szCs w:val="24"/>
              </w:rPr>
            </w:pPr>
            <w:r w:rsidRPr="00D11B56">
              <w:t>TEEX MGT-346 EOC Operations &amp; Planning for an All-Hazards Event</w:t>
            </w:r>
          </w:p>
        </w:tc>
        <w:tc>
          <w:tcPr>
            <w:tcW w:w="1260" w:type="dxa"/>
          </w:tcPr>
          <w:p w14:paraId="301A7CB7" w14:textId="5989E61C" w:rsidR="00C01FB4" w:rsidRPr="001F29AD" w:rsidRDefault="00C01FB4" w:rsidP="00C01FB4">
            <w:pPr>
              <w:spacing w:after="60"/>
              <w:rPr>
                <w:rFonts w:ascii="Times New Roman" w:eastAsia="Times New Roman" w:hAnsi="Times New Roman" w:cs="Times New Roman"/>
                <w:color w:val="000000"/>
                <w:szCs w:val="24"/>
              </w:rPr>
            </w:pPr>
            <w:r w:rsidRPr="00D11B56">
              <w:t>August 2023</w:t>
            </w:r>
            <w:r>
              <w:t xml:space="preserve"> (23</w:t>
            </w:r>
            <w:r w:rsidRPr="009F6D2B">
              <w:rPr>
                <w:vertAlign w:val="superscript"/>
              </w:rPr>
              <w:t>rd</w:t>
            </w:r>
            <w:r>
              <w:t xml:space="preserve"> &amp; 24</w:t>
            </w:r>
            <w:r w:rsidRPr="009F6D2B">
              <w:rPr>
                <w:vertAlign w:val="superscript"/>
              </w:rPr>
              <w:t>th</w:t>
            </w:r>
            <w:r>
              <w:t>)</w:t>
            </w:r>
          </w:p>
        </w:tc>
        <w:tc>
          <w:tcPr>
            <w:tcW w:w="1170" w:type="dxa"/>
          </w:tcPr>
          <w:p w14:paraId="032F45E3" w14:textId="442DE43D" w:rsidR="00C01FB4" w:rsidRDefault="00C01FB4" w:rsidP="00C01FB4">
            <w:pPr>
              <w:spacing w:after="60"/>
              <w:rPr>
                <w:rFonts w:ascii="Times New Roman" w:eastAsia="Times New Roman" w:hAnsi="Times New Roman" w:cs="Times New Roman"/>
                <w:color w:val="000000"/>
                <w:szCs w:val="24"/>
              </w:rPr>
            </w:pPr>
            <w:r w:rsidRPr="00D11B56">
              <w:t>In-Person @ Camp Ripley</w:t>
            </w:r>
          </w:p>
        </w:tc>
        <w:tc>
          <w:tcPr>
            <w:tcW w:w="1260" w:type="dxa"/>
            <w:shd w:val="clear" w:color="auto" w:fill="auto"/>
          </w:tcPr>
          <w:p w14:paraId="4798BAEE" w14:textId="2F99D320" w:rsidR="00C01FB4" w:rsidRDefault="00C01FB4" w:rsidP="00C01FB4">
            <w:pPr>
              <w:spacing w:after="60"/>
              <w:rPr>
                <w:rFonts w:ascii="Times New Roman" w:eastAsia="Times New Roman" w:hAnsi="Times New Roman" w:cs="Times New Roman"/>
                <w:color w:val="000000"/>
                <w:szCs w:val="24"/>
              </w:rPr>
            </w:pPr>
            <w:r w:rsidRPr="00D11B56">
              <w:t>Coalition Members with C-Suite Duties</w:t>
            </w:r>
          </w:p>
        </w:tc>
        <w:tc>
          <w:tcPr>
            <w:tcW w:w="1800" w:type="dxa"/>
            <w:shd w:val="clear" w:color="auto" w:fill="auto"/>
          </w:tcPr>
          <w:p w14:paraId="49480F69" w14:textId="3B4539BC" w:rsidR="00C01FB4" w:rsidRDefault="00C01FB4" w:rsidP="00C01FB4">
            <w:pPr>
              <w:spacing w:after="60"/>
              <w:rPr>
                <w:rFonts w:ascii="Times New Roman" w:eastAsia="Times New Roman" w:hAnsi="Times New Roman" w:cs="Times New Roman"/>
                <w:color w:val="000000"/>
                <w:szCs w:val="24"/>
              </w:rPr>
            </w:pPr>
            <w:r w:rsidRPr="00D11B56">
              <w:t>Capability 1</w:t>
            </w:r>
          </w:p>
        </w:tc>
        <w:tc>
          <w:tcPr>
            <w:tcW w:w="4320" w:type="dxa"/>
            <w:shd w:val="clear" w:color="auto" w:fill="auto"/>
          </w:tcPr>
          <w:p w14:paraId="6C83FC8B" w14:textId="094A49C3" w:rsidR="00C01FB4" w:rsidRDefault="00C01FB4" w:rsidP="00C01FB4">
            <w:pPr>
              <w:spacing w:after="60"/>
              <w:rPr>
                <w:rFonts w:ascii="Times New Roman" w:eastAsia="Times New Roman" w:hAnsi="Times New Roman" w:cs="Times New Roman"/>
                <w:color w:val="000000"/>
                <w:szCs w:val="24"/>
              </w:rPr>
            </w:pPr>
            <w:r w:rsidRPr="005906F1">
              <w:rPr>
                <w:rFonts w:ascii="Times New Roman" w:hAnsi="Times New Roman" w:cs="Times New Roman"/>
              </w:rPr>
              <w:t>TEEX MGT-346 EOC Operations &amp; Planning for an All-Hazards Event has been requested due to the growing concern for large scale events nationally such as weather, active threat, and civil unrest which may result in an EOC activation.</w:t>
            </w:r>
          </w:p>
        </w:tc>
        <w:tc>
          <w:tcPr>
            <w:tcW w:w="1890" w:type="dxa"/>
            <w:gridSpan w:val="2"/>
            <w:shd w:val="clear" w:color="auto" w:fill="auto"/>
          </w:tcPr>
          <w:p w14:paraId="1E7C52B0" w14:textId="37B708A4" w:rsidR="00C01FB4" w:rsidRDefault="00C01FB4" w:rsidP="00C01FB4">
            <w:pPr>
              <w:spacing w:after="60"/>
              <w:rPr>
                <w:rFonts w:ascii="Times New Roman" w:eastAsia="Times New Roman" w:hAnsi="Times New Roman" w:cs="Times New Roman"/>
                <w:color w:val="000000"/>
                <w:szCs w:val="24"/>
              </w:rPr>
            </w:pPr>
            <w:r w:rsidRPr="00D11B56">
              <w:t>August 2023</w:t>
            </w:r>
          </w:p>
        </w:tc>
      </w:tr>
      <w:tr w:rsidR="00C01FB4" w:rsidRPr="00E12350" w14:paraId="4101652C" w14:textId="77777777" w:rsidTr="00667824">
        <w:trPr>
          <w:gridAfter w:val="1"/>
          <w:wAfter w:w="900" w:type="dxa"/>
          <w:trHeight w:val="864"/>
        </w:trPr>
        <w:tc>
          <w:tcPr>
            <w:tcW w:w="1795" w:type="dxa"/>
            <w:shd w:val="clear" w:color="auto" w:fill="auto"/>
          </w:tcPr>
          <w:p w14:paraId="72C864A9" w14:textId="7F806C57" w:rsidR="00C01FB4" w:rsidRPr="00A217BC" w:rsidRDefault="00C01FB4" w:rsidP="00C01FB4">
            <w:pPr>
              <w:rPr>
                <w:rFonts w:ascii="Times New Roman" w:eastAsia="Times New Roman" w:hAnsi="Times New Roman" w:cs="Times New Roman"/>
              </w:rPr>
            </w:pPr>
            <w:r w:rsidRPr="00A217BC">
              <w:rPr>
                <w:rFonts w:ascii="Times New Roman" w:eastAsia="Times New Roman" w:hAnsi="Times New Roman" w:cs="Times New Roman"/>
              </w:rPr>
              <w:t>Infectious &amp; Emerging Disease</w:t>
            </w:r>
            <w:r>
              <w:rPr>
                <w:rFonts w:ascii="Times New Roman" w:eastAsia="Times New Roman" w:hAnsi="Times New Roman" w:cs="Times New Roman"/>
              </w:rPr>
              <w:t xml:space="preserve"> </w:t>
            </w:r>
            <w:r w:rsidRPr="00A217BC">
              <w:rPr>
                <w:rFonts w:ascii="Times New Roman" w:eastAsia="Times New Roman" w:hAnsi="Times New Roman" w:cs="Times New Roman"/>
              </w:rPr>
              <w:t>Update</w:t>
            </w:r>
            <w:r>
              <w:rPr>
                <w:rFonts w:ascii="Times New Roman" w:eastAsia="Times New Roman" w:hAnsi="Times New Roman" w:cs="Times New Roman"/>
              </w:rPr>
              <w:t>s</w:t>
            </w:r>
          </w:p>
          <w:p w14:paraId="4B99056E" w14:textId="77777777" w:rsidR="00C01FB4" w:rsidRPr="00C0324A" w:rsidRDefault="00C01FB4" w:rsidP="00C01FB4">
            <w:pPr>
              <w:spacing w:after="60"/>
              <w:rPr>
                <w:rFonts w:ascii="Times New Roman" w:eastAsia="Times New Roman" w:hAnsi="Times New Roman" w:cs="Times New Roman"/>
                <w:color w:val="000000"/>
              </w:rPr>
            </w:pPr>
          </w:p>
        </w:tc>
        <w:tc>
          <w:tcPr>
            <w:tcW w:w="1260" w:type="dxa"/>
          </w:tcPr>
          <w:p w14:paraId="647E9397" w14:textId="77777777" w:rsidR="00C01FB4" w:rsidRDefault="00C01FB4" w:rsidP="00C01FB4">
            <w:pPr>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Sept 2022</w:t>
            </w:r>
          </w:p>
          <w:p w14:paraId="0FB1210B" w14:textId="77777777" w:rsidR="00C01FB4" w:rsidRDefault="00C01FB4" w:rsidP="00C01FB4">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Sept 2023</w:t>
            </w:r>
          </w:p>
          <w:p w14:paraId="1299C43A" w14:textId="4775DD21" w:rsidR="00C01FB4" w:rsidRPr="007F4809" w:rsidRDefault="00C01FB4" w:rsidP="00C01FB4">
            <w:pPr>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Sept 2024</w:t>
            </w:r>
          </w:p>
        </w:tc>
        <w:tc>
          <w:tcPr>
            <w:tcW w:w="1170" w:type="dxa"/>
          </w:tcPr>
          <w:p w14:paraId="4DDBEF00" w14:textId="1C8C7FC6" w:rsidR="00C01FB4" w:rsidRPr="00E12350"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3461D779" w14:textId="093B515E"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43AD460F"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69658F27"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831C5F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p w14:paraId="2884D67F" w14:textId="77777777" w:rsidR="00C01FB4" w:rsidRDefault="00C01FB4" w:rsidP="00C01FB4">
            <w:pPr>
              <w:spacing w:after="60"/>
              <w:rPr>
                <w:rFonts w:ascii="Times New Roman" w:eastAsia="Times New Roman" w:hAnsi="Times New Roman" w:cs="Times New Roman"/>
                <w:color w:val="000000"/>
                <w:szCs w:val="24"/>
              </w:rPr>
            </w:pPr>
          </w:p>
          <w:p w14:paraId="0B25957D"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3BE49D9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CF2D8B6" w14:textId="4C7ED178" w:rsidR="00C01FB4" w:rsidRPr="00E12350"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9</w:t>
            </w:r>
          </w:p>
        </w:tc>
        <w:tc>
          <w:tcPr>
            <w:tcW w:w="4320" w:type="dxa"/>
            <w:shd w:val="clear" w:color="auto" w:fill="auto"/>
          </w:tcPr>
          <w:p w14:paraId="0FB78278" w14:textId="4D9F2FE2" w:rsidR="00C01FB4" w:rsidRPr="00E12350" w:rsidRDefault="00C01FB4" w:rsidP="00C01FB4">
            <w:pPr>
              <w:spacing w:after="60"/>
              <w:rPr>
                <w:rFonts w:ascii="Times New Roman" w:eastAsia="Times New Roman" w:hAnsi="Times New Roman" w:cs="Times New Roman"/>
                <w:color w:val="000000"/>
                <w:szCs w:val="24"/>
              </w:rPr>
            </w:pPr>
            <w:r w:rsidRPr="00A217BC">
              <w:rPr>
                <w:rFonts w:ascii="Times New Roman" w:eastAsia="Times New Roman" w:hAnsi="Times New Roman" w:cs="Times New Roman"/>
                <w:color w:val="000000"/>
              </w:rPr>
              <w:lastRenderedPageBreak/>
              <w:t xml:space="preserve">Due to frequent changes in identification processes, prevention, and treatment measures; this annual update allows the regional epidemiologist the opportunity to focus on current and potential infectious disease issues. </w:t>
            </w:r>
          </w:p>
        </w:tc>
        <w:tc>
          <w:tcPr>
            <w:tcW w:w="1890" w:type="dxa"/>
            <w:gridSpan w:val="2"/>
            <w:shd w:val="clear" w:color="auto" w:fill="auto"/>
          </w:tcPr>
          <w:p w14:paraId="1FC39945" w14:textId="29B3B824" w:rsidR="00C01FB4" w:rsidRPr="00E12350"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C01FB4" w:rsidRPr="00E12350" w14:paraId="6FC33FFA" w14:textId="77777777" w:rsidTr="00667824">
        <w:trPr>
          <w:gridAfter w:val="1"/>
          <w:wAfter w:w="900" w:type="dxa"/>
          <w:trHeight w:val="864"/>
        </w:trPr>
        <w:tc>
          <w:tcPr>
            <w:tcW w:w="1795" w:type="dxa"/>
            <w:shd w:val="clear" w:color="auto" w:fill="auto"/>
          </w:tcPr>
          <w:p w14:paraId="71491A8C" w14:textId="310D87CD" w:rsidR="00C01FB4" w:rsidRPr="00A217BC" w:rsidRDefault="00C01FB4" w:rsidP="00C01FB4">
            <w:pPr>
              <w:rPr>
                <w:rFonts w:ascii="Times New Roman" w:eastAsia="Times New Roman" w:hAnsi="Times New Roman" w:cs="Times New Roman"/>
              </w:rPr>
            </w:pPr>
            <w:r>
              <w:rPr>
                <w:rFonts w:ascii="Times New Roman" w:eastAsia="Times New Roman" w:hAnsi="Times New Roman" w:cs="Times New Roman"/>
              </w:rPr>
              <w:t>Employee Safety Seminar</w:t>
            </w:r>
          </w:p>
        </w:tc>
        <w:tc>
          <w:tcPr>
            <w:tcW w:w="1260" w:type="dxa"/>
          </w:tcPr>
          <w:p w14:paraId="2DCC9A41" w14:textId="3570202F" w:rsidR="00C01FB4" w:rsidRPr="00141CB5" w:rsidRDefault="00C01FB4" w:rsidP="00C01FB4">
            <w:pPr>
              <w:rPr>
                <w:rFonts w:ascii="Times New Roman" w:eastAsia="Times New Roman" w:hAnsi="Times New Roman" w:cs="Times New Roman"/>
                <w:color w:val="000000"/>
                <w:szCs w:val="24"/>
                <w:highlight w:val="red"/>
              </w:rPr>
            </w:pPr>
            <w:r w:rsidRPr="00141CB5">
              <w:rPr>
                <w:rFonts w:ascii="Times New Roman" w:eastAsia="Times New Roman" w:hAnsi="Times New Roman" w:cs="Times New Roman"/>
                <w:color w:val="000000"/>
                <w:szCs w:val="24"/>
                <w:highlight w:val="red"/>
              </w:rPr>
              <w:t>Sept 2022</w:t>
            </w:r>
          </w:p>
          <w:p w14:paraId="298F8930" w14:textId="0276E857" w:rsidR="00C01FB4" w:rsidRDefault="00C01FB4" w:rsidP="00C01FB4">
            <w:pPr>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(30</w:t>
            </w:r>
            <w:r w:rsidRPr="00141CB5">
              <w:rPr>
                <w:rFonts w:ascii="Times New Roman" w:eastAsia="Times New Roman" w:hAnsi="Times New Roman" w:cs="Times New Roman"/>
                <w:color w:val="000000"/>
                <w:szCs w:val="24"/>
                <w:highlight w:val="red"/>
                <w:vertAlign w:val="superscript"/>
              </w:rPr>
              <w:t>th</w:t>
            </w:r>
            <w:r w:rsidRPr="00141CB5">
              <w:rPr>
                <w:rFonts w:ascii="Times New Roman" w:eastAsia="Times New Roman" w:hAnsi="Times New Roman" w:cs="Times New Roman"/>
                <w:color w:val="000000"/>
                <w:szCs w:val="24"/>
                <w:highlight w:val="red"/>
              </w:rPr>
              <w:t>)</w:t>
            </w:r>
          </w:p>
          <w:p w14:paraId="1C8C54F0" w14:textId="1D46852F" w:rsidR="00C01FB4" w:rsidRPr="009F6D2B" w:rsidRDefault="00C01FB4" w:rsidP="00C01FB4">
            <w:pPr>
              <w:tabs>
                <w:tab w:val="left" w:pos="900"/>
              </w:tabs>
              <w:rPr>
                <w:rFonts w:ascii="Times New Roman" w:eastAsia="Times New Roman" w:hAnsi="Times New Roman" w:cs="Times New Roman"/>
                <w:szCs w:val="24"/>
              </w:rPr>
            </w:pPr>
            <w:r>
              <w:rPr>
                <w:rFonts w:ascii="Times New Roman" w:eastAsia="Times New Roman" w:hAnsi="Times New Roman" w:cs="Times New Roman"/>
                <w:szCs w:val="24"/>
              </w:rPr>
              <w:tab/>
            </w:r>
          </w:p>
        </w:tc>
        <w:tc>
          <w:tcPr>
            <w:tcW w:w="1170" w:type="dxa"/>
          </w:tcPr>
          <w:p w14:paraId="4EA33A34" w14:textId="3DE1FA24"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(St. Cloud)</w:t>
            </w:r>
          </w:p>
        </w:tc>
        <w:tc>
          <w:tcPr>
            <w:tcW w:w="1260" w:type="dxa"/>
            <w:shd w:val="clear" w:color="auto" w:fill="auto"/>
          </w:tcPr>
          <w:p w14:paraId="66FCAD83" w14:textId="3A5D7D62"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77F4A51E" w14:textId="22EF1398" w:rsidR="00C01FB4" w:rsidRPr="00026366" w:rsidRDefault="00C01FB4" w:rsidP="00C01FB4">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463B871A" w14:textId="58A9E6E7" w:rsidR="00C01FB4" w:rsidRPr="00026366" w:rsidRDefault="00C01FB4" w:rsidP="00C01FB4">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06996584" w14:textId="2D5CB41E" w:rsidR="00C01FB4" w:rsidRPr="00026366" w:rsidRDefault="00C01FB4" w:rsidP="00C01FB4">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1</w:t>
            </w:r>
          </w:p>
        </w:tc>
        <w:tc>
          <w:tcPr>
            <w:tcW w:w="4320" w:type="dxa"/>
            <w:shd w:val="clear" w:color="auto" w:fill="auto"/>
          </w:tcPr>
          <w:p w14:paraId="45D83425" w14:textId="247A9689" w:rsidR="00C01FB4" w:rsidRPr="00A217BC"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Dr. K – Worksite Violence Awareness &amp; Response</w:t>
            </w:r>
          </w:p>
        </w:tc>
        <w:tc>
          <w:tcPr>
            <w:tcW w:w="1890" w:type="dxa"/>
            <w:gridSpan w:val="2"/>
            <w:shd w:val="clear" w:color="auto" w:fill="auto"/>
          </w:tcPr>
          <w:p w14:paraId="12555C51" w14:textId="1A87C5D8"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5E8F89E1" w14:textId="77777777" w:rsidTr="00667824">
        <w:trPr>
          <w:gridAfter w:val="1"/>
          <w:wAfter w:w="900" w:type="dxa"/>
          <w:trHeight w:val="864"/>
        </w:trPr>
        <w:tc>
          <w:tcPr>
            <w:tcW w:w="1795" w:type="dxa"/>
            <w:shd w:val="clear" w:color="auto" w:fill="auto"/>
          </w:tcPr>
          <w:p w14:paraId="2E535534" w14:textId="37094AE3" w:rsidR="00C01FB4" w:rsidRPr="00A217BC" w:rsidRDefault="00C01FB4" w:rsidP="00C01FB4">
            <w:pPr>
              <w:rPr>
                <w:rFonts w:ascii="Times New Roman" w:eastAsia="Times New Roman" w:hAnsi="Times New Roman" w:cs="Times New Roman"/>
              </w:rPr>
            </w:pPr>
            <w:r>
              <w:rPr>
                <w:rFonts w:ascii="Times New Roman" w:eastAsia="Times New Roman" w:hAnsi="Times New Roman" w:cs="Times New Roman"/>
              </w:rPr>
              <w:t>Employee Well-Being Seminar</w:t>
            </w:r>
          </w:p>
        </w:tc>
        <w:tc>
          <w:tcPr>
            <w:tcW w:w="1260" w:type="dxa"/>
          </w:tcPr>
          <w:p w14:paraId="145E3C5A" w14:textId="77777777" w:rsidR="00C01FB4" w:rsidRPr="00141CB5" w:rsidRDefault="00C01FB4" w:rsidP="00C01FB4">
            <w:pPr>
              <w:rPr>
                <w:rFonts w:ascii="Times New Roman" w:eastAsia="Times New Roman" w:hAnsi="Times New Roman" w:cs="Times New Roman"/>
                <w:color w:val="000000"/>
                <w:szCs w:val="24"/>
                <w:highlight w:val="red"/>
              </w:rPr>
            </w:pPr>
            <w:r w:rsidRPr="00141CB5">
              <w:rPr>
                <w:rFonts w:ascii="Times New Roman" w:eastAsia="Times New Roman" w:hAnsi="Times New Roman" w:cs="Times New Roman"/>
                <w:color w:val="000000"/>
                <w:szCs w:val="24"/>
                <w:highlight w:val="red"/>
              </w:rPr>
              <w:t>Oct 2022</w:t>
            </w:r>
          </w:p>
          <w:p w14:paraId="4DF867D5" w14:textId="54929C53" w:rsidR="00C01FB4" w:rsidRPr="001F29AD" w:rsidRDefault="00C01FB4" w:rsidP="00C01FB4">
            <w:pPr>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(20</w:t>
            </w:r>
            <w:r w:rsidRPr="00141CB5">
              <w:rPr>
                <w:rFonts w:ascii="Times New Roman" w:eastAsia="Times New Roman" w:hAnsi="Times New Roman" w:cs="Times New Roman"/>
                <w:color w:val="000000"/>
                <w:szCs w:val="24"/>
                <w:highlight w:val="red"/>
                <w:vertAlign w:val="superscript"/>
              </w:rPr>
              <w:t>th</w:t>
            </w:r>
            <w:r w:rsidRPr="00141CB5">
              <w:rPr>
                <w:rFonts w:ascii="Times New Roman" w:eastAsia="Times New Roman" w:hAnsi="Times New Roman" w:cs="Times New Roman"/>
                <w:color w:val="000000"/>
                <w:szCs w:val="24"/>
                <w:highlight w:val="red"/>
              </w:rPr>
              <w:t>)</w:t>
            </w:r>
          </w:p>
        </w:tc>
        <w:tc>
          <w:tcPr>
            <w:tcW w:w="1170" w:type="dxa"/>
          </w:tcPr>
          <w:p w14:paraId="4DB43C35" w14:textId="68AFE8E9"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shd w:val="clear" w:color="auto" w:fill="auto"/>
          </w:tcPr>
          <w:p w14:paraId="16769154" w14:textId="1345F678"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46F13F95" w14:textId="59316A03" w:rsidR="00C01FB4" w:rsidRPr="00026366" w:rsidRDefault="00C01FB4" w:rsidP="00C01FB4">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6A8F119F" w14:textId="00C5D8DD" w:rsidR="00C01FB4" w:rsidRPr="00026366" w:rsidRDefault="00C01FB4" w:rsidP="00C01FB4">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5DB1EF59" w14:textId="1930EBB5" w:rsidR="00C01FB4" w:rsidRPr="00026366" w:rsidRDefault="00C01FB4" w:rsidP="00C01FB4">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3</w:t>
            </w:r>
          </w:p>
        </w:tc>
        <w:tc>
          <w:tcPr>
            <w:tcW w:w="4320" w:type="dxa"/>
            <w:shd w:val="clear" w:color="auto" w:fill="auto"/>
          </w:tcPr>
          <w:p w14:paraId="0E380D24" w14:textId="50E76DBA" w:rsidR="00C01FB4" w:rsidRPr="00A217BC"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Tim Denny - Staff Healing &amp; Well-being.</w:t>
            </w:r>
          </w:p>
        </w:tc>
        <w:tc>
          <w:tcPr>
            <w:tcW w:w="1890" w:type="dxa"/>
            <w:gridSpan w:val="2"/>
            <w:shd w:val="clear" w:color="auto" w:fill="auto"/>
          </w:tcPr>
          <w:p w14:paraId="175CCF75" w14:textId="3366B860"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6F43518D" w14:textId="77777777" w:rsidTr="00667824">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95CE83A" w14:textId="6630642D" w:rsidR="00C01FB4" w:rsidRPr="000C3A6A" w:rsidRDefault="00C01FB4" w:rsidP="00C01FB4">
            <w:pPr>
              <w:rPr>
                <w:rFonts w:ascii="Times New Roman" w:eastAsia="Times New Roman" w:hAnsi="Times New Roman" w:cs="Times New Roman"/>
              </w:rPr>
            </w:pPr>
            <w:r w:rsidRPr="000C3A6A">
              <w:rPr>
                <w:rFonts w:ascii="Times New Roman" w:eastAsia="Times New Roman" w:hAnsi="Times New Roman" w:cs="Times New Roman"/>
              </w:rPr>
              <w:t>Regional HVA Workshop</w:t>
            </w:r>
            <w:r>
              <w:rPr>
                <w:rFonts w:ascii="Times New Roman" w:eastAsia="Times New Roman" w:hAnsi="Times New Roman" w:cs="Times New Roman"/>
              </w:rPr>
              <w:t xml:space="preserve"> &amp; Updates</w:t>
            </w:r>
          </w:p>
        </w:tc>
        <w:tc>
          <w:tcPr>
            <w:tcW w:w="1260" w:type="dxa"/>
            <w:tcBorders>
              <w:top w:val="single" w:sz="4" w:space="0" w:color="auto"/>
              <w:left w:val="single" w:sz="4" w:space="0" w:color="auto"/>
              <w:bottom w:val="single" w:sz="4" w:space="0" w:color="auto"/>
              <w:right w:val="single" w:sz="4" w:space="0" w:color="auto"/>
            </w:tcBorders>
          </w:tcPr>
          <w:p w14:paraId="5A71AC14" w14:textId="68ACBC48" w:rsidR="00C01FB4" w:rsidRDefault="00C01FB4" w:rsidP="00C01FB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Oct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3</w:t>
            </w:r>
          </w:p>
          <w:p w14:paraId="55E362BE" w14:textId="746601C1" w:rsidR="00C01FB4" w:rsidRPr="001F29AD" w:rsidRDefault="00C01FB4" w:rsidP="00C01FB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0F4FE6F2"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5B962D"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9D0208"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563C3E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F5F23F8"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FF3E3FD" w14:textId="77777777" w:rsidR="00C01FB4" w:rsidRDefault="00C01FB4" w:rsidP="00C01FB4">
            <w:pPr>
              <w:spacing w:after="60"/>
              <w:rPr>
                <w:rFonts w:ascii="Times New Roman" w:eastAsia="Times New Roman" w:hAnsi="Times New Roman" w:cs="Times New Roman"/>
                <w:color w:val="000000"/>
              </w:rPr>
            </w:pPr>
            <w:r w:rsidRPr="000C3A6A">
              <w:rPr>
                <w:rFonts w:ascii="Times New Roman" w:eastAsia="Times New Roman" w:hAnsi="Times New Roman" w:cs="Times New Roman"/>
                <w:color w:val="000000"/>
              </w:rPr>
              <w:t>Assessing regional hazards is needed annually to stay current on understanding and planning for regional risks to minimize gaps in planning and exercising.</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4A7E6DB3"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00CEC09A" w14:textId="77777777" w:rsidTr="00667824">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C9E8BD2" w14:textId="509CE127" w:rsidR="00C01FB4" w:rsidRPr="004B104F" w:rsidRDefault="00C01FB4" w:rsidP="00C01FB4">
            <w:pPr>
              <w:rPr>
                <w:rFonts w:ascii="Times New Roman" w:eastAsia="Times New Roman" w:hAnsi="Times New Roman" w:cs="Times New Roman"/>
              </w:rPr>
            </w:pPr>
            <w:r w:rsidRPr="004B104F">
              <w:rPr>
                <w:rFonts w:ascii="Times New Roman" w:eastAsia="Times New Roman" w:hAnsi="Times New Roman" w:cs="Times New Roman"/>
              </w:rPr>
              <w:t xml:space="preserve">Executive Engagement/ Coalition </w:t>
            </w:r>
            <w:r>
              <w:rPr>
                <w:rFonts w:ascii="Times New Roman" w:eastAsia="Times New Roman" w:hAnsi="Times New Roman" w:cs="Times New Roman"/>
              </w:rPr>
              <w:t>Overview &amp; Review</w:t>
            </w:r>
          </w:p>
        </w:tc>
        <w:tc>
          <w:tcPr>
            <w:tcW w:w="1260" w:type="dxa"/>
            <w:tcBorders>
              <w:top w:val="single" w:sz="4" w:space="0" w:color="auto"/>
              <w:left w:val="single" w:sz="4" w:space="0" w:color="auto"/>
              <w:bottom w:val="single" w:sz="4" w:space="0" w:color="auto"/>
              <w:right w:val="single" w:sz="4" w:space="0" w:color="auto"/>
            </w:tcBorders>
          </w:tcPr>
          <w:p w14:paraId="6966F790" w14:textId="77777777" w:rsidR="00C01FB4" w:rsidRPr="004B104F" w:rsidRDefault="00C01FB4" w:rsidP="00C01FB4">
            <w:pPr>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Oct 2022</w:t>
            </w:r>
          </w:p>
          <w:p w14:paraId="2E344E51" w14:textId="77777777" w:rsidR="00C01FB4" w:rsidRPr="004B104F" w:rsidRDefault="00C01FB4" w:rsidP="00C01FB4">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2023</w:t>
            </w:r>
          </w:p>
          <w:p w14:paraId="27AD4EB2" w14:textId="77777777" w:rsidR="00C01FB4" w:rsidRPr="004B104F" w:rsidRDefault="00C01FB4" w:rsidP="00C01FB4">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3EB0D144"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or Virtual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58E5F0"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Executive leadership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79DF90"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Capability 1 </w:t>
            </w:r>
          </w:p>
          <w:p w14:paraId="178253B5"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DD209A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DC9A076" w14:textId="77777777"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Identified as a gap within the region, there is a lack of engagement and understanding from Executives about the coalition. This platform will be used to update executive leaders about coalition activities and to provide a continued forum to discuss sustainability of the coalition.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B1DC9AD"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5E517115" w14:textId="77777777" w:rsidTr="00141CB5">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6A86C34" w14:textId="77777777" w:rsidR="00C01FB4" w:rsidRPr="004B104F" w:rsidRDefault="00C01FB4" w:rsidP="00C01FB4">
            <w:pPr>
              <w:rPr>
                <w:rFonts w:ascii="Times New Roman" w:eastAsia="Times New Roman" w:hAnsi="Times New Roman" w:cs="Times New Roman"/>
              </w:rPr>
            </w:pPr>
            <w:r>
              <w:rPr>
                <w:rFonts w:ascii="Times New Roman" w:eastAsia="Times New Roman" w:hAnsi="Times New Roman" w:cs="Times New Roman"/>
              </w:rPr>
              <w:t>Radiation Updates</w:t>
            </w:r>
          </w:p>
        </w:tc>
        <w:tc>
          <w:tcPr>
            <w:tcW w:w="1260" w:type="dxa"/>
            <w:tcBorders>
              <w:top w:val="single" w:sz="4" w:space="0" w:color="auto"/>
              <w:left w:val="single" w:sz="4" w:space="0" w:color="auto"/>
              <w:bottom w:val="single" w:sz="4" w:space="0" w:color="auto"/>
              <w:right w:val="single" w:sz="4" w:space="0" w:color="auto"/>
            </w:tcBorders>
          </w:tcPr>
          <w:p w14:paraId="164BDEDC" w14:textId="77777777" w:rsidR="00C01FB4" w:rsidRPr="00141CB5" w:rsidRDefault="00C01FB4" w:rsidP="00C01FB4">
            <w:pPr>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rPr>
              <w:t>Oct 2023 (12th) 13:00-15:00</w:t>
            </w:r>
          </w:p>
        </w:tc>
        <w:tc>
          <w:tcPr>
            <w:tcW w:w="1170" w:type="dxa"/>
            <w:tcBorders>
              <w:top w:val="single" w:sz="4" w:space="0" w:color="auto"/>
              <w:left w:val="single" w:sz="4" w:space="0" w:color="auto"/>
              <w:bottom w:val="single" w:sz="4" w:space="0" w:color="auto"/>
              <w:right w:val="single" w:sz="4" w:space="0" w:color="auto"/>
            </w:tcBorders>
          </w:tcPr>
          <w:p w14:paraId="77B15AD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EP Virtual Academy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F6B76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E7E22F"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32DCFC24"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Objective2</w:t>
            </w:r>
          </w:p>
          <w:p w14:paraId="62C1CD77"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FF426A5" w14:textId="77777777"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Use lessons learned from 2023 MRSE and share updates with coalition partners from 2023 MRSE ARR/IIP.</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47B6EAC"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67AC3996" w14:textId="77777777" w:rsidTr="00141CB5">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56C2019" w14:textId="77777777" w:rsidR="00C01FB4" w:rsidRPr="004B104F" w:rsidRDefault="00C01FB4" w:rsidP="00C01FB4">
            <w:pPr>
              <w:rPr>
                <w:rFonts w:ascii="Times New Roman" w:eastAsia="Times New Roman" w:hAnsi="Times New Roman" w:cs="Times New Roman"/>
              </w:rPr>
            </w:pPr>
            <w:r>
              <w:rPr>
                <w:rFonts w:ascii="Times New Roman" w:eastAsia="Times New Roman" w:hAnsi="Times New Roman" w:cs="Times New Roman"/>
              </w:rPr>
              <w:lastRenderedPageBreak/>
              <w:t>HVA – A how to…</w:t>
            </w:r>
          </w:p>
        </w:tc>
        <w:tc>
          <w:tcPr>
            <w:tcW w:w="1260" w:type="dxa"/>
            <w:tcBorders>
              <w:top w:val="single" w:sz="4" w:space="0" w:color="auto"/>
              <w:left w:val="single" w:sz="4" w:space="0" w:color="auto"/>
              <w:bottom w:val="single" w:sz="4" w:space="0" w:color="auto"/>
              <w:right w:val="single" w:sz="4" w:space="0" w:color="auto"/>
            </w:tcBorders>
          </w:tcPr>
          <w:p w14:paraId="50184762" w14:textId="77777777" w:rsidR="00C01FB4" w:rsidRPr="00141CB5" w:rsidRDefault="00C01FB4" w:rsidP="00C01FB4">
            <w:pPr>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rPr>
              <w:t>Oct 2024 (30th) 09:00-11:00</w:t>
            </w:r>
          </w:p>
        </w:tc>
        <w:tc>
          <w:tcPr>
            <w:tcW w:w="1170" w:type="dxa"/>
            <w:tcBorders>
              <w:top w:val="single" w:sz="4" w:space="0" w:color="auto"/>
              <w:left w:val="single" w:sz="4" w:space="0" w:color="auto"/>
              <w:bottom w:val="single" w:sz="4" w:space="0" w:color="auto"/>
              <w:right w:val="single" w:sz="4" w:space="0" w:color="auto"/>
            </w:tcBorders>
          </w:tcPr>
          <w:p w14:paraId="4E774E72"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EP Virtual Academy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094F11"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A2B2F58" w14:textId="77777777" w:rsidR="00C01FB4" w:rsidRPr="0060533F" w:rsidRDefault="00C01FB4" w:rsidP="00C01FB4">
            <w:pPr>
              <w:spacing w:after="60"/>
              <w:rPr>
                <w:rFonts w:ascii="Times New Roman" w:eastAsia="Times New Roman" w:hAnsi="Times New Roman" w:cs="Times New Roman"/>
                <w:color w:val="000000"/>
                <w:szCs w:val="24"/>
              </w:rPr>
            </w:pPr>
            <w:r w:rsidRPr="0060533F">
              <w:rPr>
                <w:rFonts w:ascii="Times New Roman" w:eastAsia="Times New Roman" w:hAnsi="Times New Roman" w:cs="Times New Roman"/>
                <w:color w:val="000000"/>
                <w:szCs w:val="24"/>
              </w:rPr>
              <w:t>Capability 1</w:t>
            </w:r>
          </w:p>
          <w:p w14:paraId="75C41995" w14:textId="77777777" w:rsidR="00C01FB4" w:rsidRPr="0060533F" w:rsidRDefault="00C01FB4" w:rsidP="00C01FB4">
            <w:pPr>
              <w:spacing w:after="60"/>
              <w:rPr>
                <w:rFonts w:ascii="Times New Roman" w:eastAsia="Times New Roman" w:hAnsi="Times New Roman" w:cs="Times New Roman"/>
                <w:color w:val="000000"/>
                <w:szCs w:val="24"/>
              </w:rPr>
            </w:pPr>
            <w:r w:rsidRPr="0060533F">
              <w:rPr>
                <w:rFonts w:ascii="Times New Roman" w:eastAsia="Times New Roman" w:hAnsi="Times New Roman" w:cs="Times New Roman"/>
                <w:color w:val="000000"/>
                <w:szCs w:val="24"/>
              </w:rPr>
              <w:t>Objective 2</w:t>
            </w:r>
          </w:p>
          <w:p w14:paraId="7F16686E" w14:textId="77777777" w:rsidR="00C01FB4" w:rsidRDefault="00C01FB4" w:rsidP="00C01FB4">
            <w:pPr>
              <w:spacing w:after="60"/>
              <w:rPr>
                <w:rFonts w:ascii="Times New Roman" w:eastAsia="Times New Roman" w:hAnsi="Times New Roman" w:cs="Times New Roman"/>
                <w:color w:val="000000"/>
                <w:szCs w:val="24"/>
              </w:rPr>
            </w:pPr>
            <w:r w:rsidRPr="0060533F">
              <w:rPr>
                <w:rFonts w:ascii="Times New Roman" w:eastAsia="Times New Roman" w:hAnsi="Times New Roman" w:cs="Times New Roman"/>
                <w:color w:val="000000"/>
                <w:szCs w:val="24"/>
              </w:rPr>
              <w:t>Activity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9B1352E" w14:textId="77777777" w:rsidR="00C01FB4" w:rsidRDefault="00C01FB4" w:rsidP="00C01FB4">
            <w:pPr>
              <w:spacing w:after="60"/>
              <w:rPr>
                <w:rFonts w:ascii="Times New Roman" w:eastAsia="Times New Roman" w:hAnsi="Times New Roman" w:cs="Times New Roman"/>
                <w:color w:val="000000"/>
              </w:rPr>
            </w:pPr>
            <w:r w:rsidRPr="0060533F">
              <w:rPr>
                <w:rFonts w:ascii="Times New Roman" w:eastAsia="Times New Roman" w:hAnsi="Times New Roman" w:cs="Times New Roman"/>
                <w:color w:val="000000"/>
              </w:rPr>
              <w:t>This course will review how a facility can conduct a hazard vulnerability analysis, the recommended requirements for follow up, and how to utilize the HVA in future emergency preparedness/continuity planning.</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E51EADF"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1A376226" w14:textId="77777777" w:rsidTr="00141CB5">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BB31000" w14:textId="77777777" w:rsidR="00C01FB4" w:rsidRDefault="00C01FB4" w:rsidP="00C01FB4">
            <w:pPr>
              <w:rPr>
                <w:rFonts w:ascii="Times New Roman" w:eastAsia="Times New Roman" w:hAnsi="Times New Roman" w:cs="Times New Roman"/>
              </w:rPr>
            </w:pPr>
            <w:r w:rsidRPr="003A6A15">
              <w:rPr>
                <w:rFonts w:ascii="Times New Roman" w:eastAsia="Times New Roman" w:hAnsi="Times New Roman" w:cs="Times New Roman"/>
              </w:rPr>
              <w:t>Exercise Planning/</w:t>
            </w:r>
            <w:r>
              <w:rPr>
                <w:rFonts w:ascii="Times New Roman" w:eastAsia="Times New Roman" w:hAnsi="Times New Roman" w:cs="Times New Roman"/>
              </w:rPr>
              <w:t xml:space="preserve"> </w:t>
            </w:r>
            <w:r w:rsidRPr="003A6A15">
              <w:rPr>
                <w:rFonts w:ascii="Times New Roman" w:eastAsia="Times New Roman" w:hAnsi="Times New Roman" w:cs="Times New Roman"/>
              </w:rPr>
              <w:t xml:space="preserve">Documentation/AAR/IP    </w:t>
            </w:r>
          </w:p>
        </w:tc>
        <w:tc>
          <w:tcPr>
            <w:tcW w:w="1260" w:type="dxa"/>
            <w:tcBorders>
              <w:top w:val="single" w:sz="4" w:space="0" w:color="auto"/>
              <w:left w:val="single" w:sz="4" w:space="0" w:color="auto"/>
              <w:bottom w:val="single" w:sz="4" w:space="0" w:color="auto"/>
              <w:right w:val="single" w:sz="4" w:space="0" w:color="auto"/>
            </w:tcBorders>
          </w:tcPr>
          <w:p w14:paraId="4F79B8C0" w14:textId="77777777" w:rsidR="00C01FB4" w:rsidRDefault="00C01FB4" w:rsidP="00C01FB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2025 (29</w:t>
            </w:r>
            <w:r w:rsidRPr="00141CB5">
              <w:rPr>
                <w:rFonts w:ascii="Times New Roman" w:eastAsia="Times New Roman" w:hAnsi="Times New Roman" w:cs="Times New Roman"/>
                <w:color w:val="000000"/>
                <w:szCs w:val="24"/>
              </w:rPr>
              <w:t>th</w:t>
            </w:r>
            <w:r>
              <w:rPr>
                <w:rFonts w:ascii="Times New Roman" w:eastAsia="Times New Roman" w:hAnsi="Times New Roman" w:cs="Times New Roman"/>
                <w:color w:val="000000"/>
                <w:szCs w:val="24"/>
              </w:rPr>
              <w:t xml:space="preserve">) </w:t>
            </w:r>
            <w:r w:rsidRPr="00141CB5">
              <w:rPr>
                <w:rFonts w:ascii="Times New Roman" w:eastAsia="Times New Roman" w:hAnsi="Times New Roman" w:cs="Times New Roman"/>
                <w:color w:val="000000"/>
                <w:szCs w:val="24"/>
              </w:rPr>
              <w:t>13:00-15:00</w:t>
            </w:r>
          </w:p>
        </w:tc>
        <w:tc>
          <w:tcPr>
            <w:tcW w:w="1170" w:type="dxa"/>
            <w:tcBorders>
              <w:top w:val="single" w:sz="4" w:space="0" w:color="auto"/>
              <w:left w:val="single" w:sz="4" w:space="0" w:color="auto"/>
              <w:bottom w:val="single" w:sz="4" w:space="0" w:color="auto"/>
              <w:right w:val="single" w:sz="4" w:space="0" w:color="auto"/>
            </w:tcBorders>
          </w:tcPr>
          <w:p w14:paraId="0BB17532"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EP Virtual Academy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E9B1AB"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51B0E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71FD830F"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2599C62B" w14:textId="77777777" w:rsidR="00C01FB4" w:rsidRPr="0060533F"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75432DF" w14:textId="77777777" w:rsidR="00C01FB4" w:rsidRPr="0060533F" w:rsidRDefault="00C01FB4" w:rsidP="00C01FB4">
            <w:pPr>
              <w:spacing w:after="60"/>
              <w:rPr>
                <w:rFonts w:ascii="Times New Roman" w:eastAsia="Times New Roman" w:hAnsi="Times New Roman" w:cs="Times New Roman"/>
                <w:color w:val="000000"/>
              </w:rPr>
            </w:pPr>
            <w:r w:rsidRPr="003A6A15">
              <w:rPr>
                <w:rFonts w:ascii="Times New Roman" w:eastAsia="Times New Roman" w:hAnsi="Times New Roman" w:cs="Times New Roman"/>
                <w:color w:val="000000"/>
              </w:rPr>
              <w:t>This course will review how to develop an exercise and training plan to meet the requirements of CMS. It will include a review of the documents/templates that can be used to create an exercise as well as discuss the required documents necessary for follow up after completion of the exercise. Exercises can be beneficial to highlight best practices as well as to identify gaps in planning.</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43040EC"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5BD589A6" w14:textId="77777777" w:rsidTr="00141CB5">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9BCF90F" w14:textId="77777777" w:rsidR="00C01FB4" w:rsidRPr="003A6A15" w:rsidRDefault="00C01FB4" w:rsidP="00C01FB4">
            <w:pPr>
              <w:rPr>
                <w:rFonts w:ascii="Times New Roman" w:eastAsia="Times New Roman" w:hAnsi="Times New Roman" w:cs="Times New Roman"/>
              </w:rPr>
            </w:pPr>
            <w:r w:rsidRPr="000F6EB3">
              <w:rPr>
                <w:rFonts w:ascii="Times New Roman" w:eastAsia="Times New Roman" w:hAnsi="Times New Roman" w:cs="Times New Roman"/>
              </w:rPr>
              <w:t>E-TAGS/ TEMPLATES/MDH TOOLKIT Review/      EOP UPDATE</w:t>
            </w:r>
          </w:p>
        </w:tc>
        <w:tc>
          <w:tcPr>
            <w:tcW w:w="1260" w:type="dxa"/>
            <w:tcBorders>
              <w:top w:val="single" w:sz="4" w:space="0" w:color="auto"/>
              <w:left w:val="single" w:sz="4" w:space="0" w:color="auto"/>
              <w:bottom w:val="single" w:sz="4" w:space="0" w:color="auto"/>
              <w:right w:val="single" w:sz="4" w:space="0" w:color="auto"/>
            </w:tcBorders>
          </w:tcPr>
          <w:p w14:paraId="41ABA990" w14:textId="77777777" w:rsidR="00C01FB4" w:rsidRDefault="00C01FB4" w:rsidP="00C01FB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2026 (28</w:t>
            </w:r>
            <w:r w:rsidRPr="00141CB5">
              <w:rPr>
                <w:rFonts w:ascii="Times New Roman" w:eastAsia="Times New Roman" w:hAnsi="Times New Roman" w:cs="Times New Roman"/>
                <w:color w:val="000000"/>
                <w:szCs w:val="24"/>
              </w:rPr>
              <w:t>th</w:t>
            </w:r>
            <w:r>
              <w:rPr>
                <w:rFonts w:ascii="Times New Roman" w:eastAsia="Times New Roman" w:hAnsi="Times New Roman" w:cs="Times New Roman"/>
                <w:color w:val="000000"/>
                <w:szCs w:val="24"/>
              </w:rPr>
              <w:t xml:space="preserve">) </w:t>
            </w:r>
            <w:r w:rsidRPr="00141CB5">
              <w:rPr>
                <w:rFonts w:ascii="Times New Roman" w:eastAsia="Times New Roman" w:hAnsi="Times New Roman" w:cs="Times New Roman"/>
                <w:color w:val="000000"/>
                <w:szCs w:val="24"/>
              </w:rPr>
              <w:t>10:00-12:00</w:t>
            </w:r>
          </w:p>
        </w:tc>
        <w:tc>
          <w:tcPr>
            <w:tcW w:w="1170" w:type="dxa"/>
            <w:tcBorders>
              <w:top w:val="single" w:sz="4" w:space="0" w:color="auto"/>
              <w:left w:val="single" w:sz="4" w:space="0" w:color="auto"/>
              <w:bottom w:val="single" w:sz="4" w:space="0" w:color="auto"/>
              <w:right w:val="single" w:sz="4" w:space="0" w:color="auto"/>
            </w:tcBorders>
          </w:tcPr>
          <w:p w14:paraId="7194CF7A"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EP Virtual Academy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E8772D"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30DCE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E985960"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05A9733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0B5FFCA" w14:textId="77777777" w:rsidR="00C01FB4" w:rsidRPr="003A6A15" w:rsidRDefault="00C01FB4" w:rsidP="00C01FB4">
            <w:pPr>
              <w:spacing w:after="60"/>
              <w:rPr>
                <w:rFonts w:ascii="Times New Roman" w:eastAsia="Times New Roman" w:hAnsi="Times New Roman" w:cs="Times New Roman"/>
                <w:color w:val="000000"/>
              </w:rPr>
            </w:pPr>
            <w:r w:rsidRPr="000F6EB3">
              <w:rPr>
                <w:rFonts w:ascii="Times New Roman" w:eastAsia="Times New Roman" w:hAnsi="Times New Roman" w:cs="Times New Roman"/>
                <w:color w:val="000000"/>
              </w:rPr>
              <w:t>This course will review the current CMS requirements for the long-term care facility emergency operations plans – to include a review of the most frequent E-tag citations and a discussion about tools and resources available to assist facilities in maintaining their plans.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122B70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53E022EA" w14:textId="77777777" w:rsidTr="00667824">
        <w:trPr>
          <w:gridAfter w:val="1"/>
          <w:wAfter w:w="900" w:type="dxa"/>
          <w:trHeight w:val="864"/>
        </w:trPr>
        <w:tc>
          <w:tcPr>
            <w:tcW w:w="1795" w:type="dxa"/>
            <w:shd w:val="clear" w:color="auto" w:fill="auto"/>
          </w:tcPr>
          <w:p w14:paraId="13269459" w14:textId="2220103F" w:rsidR="00C01FB4" w:rsidRDefault="00C01FB4" w:rsidP="00C01FB4">
            <w:pPr>
              <w:spacing w:after="60"/>
              <w:rPr>
                <w:rFonts w:ascii="Times New Roman" w:eastAsia="Times New Roman" w:hAnsi="Times New Roman" w:cs="Times New Roman"/>
                <w:color w:val="000000"/>
              </w:rPr>
            </w:pPr>
            <w:r w:rsidRPr="00026366">
              <w:rPr>
                <w:rFonts w:ascii="Times New Roman" w:eastAsia="Times New Roman" w:hAnsi="Times New Roman" w:cs="Times New Roman"/>
                <w:color w:val="000000"/>
              </w:rPr>
              <w:t xml:space="preserve">Burn Surge </w:t>
            </w:r>
            <w:r>
              <w:rPr>
                <w:rFonts w:ascii="Times New Roman" w:eastAsia="Times New Roman" w:hAnsi="Times New Roman" w:cs="Times New Roman"/>
                <w:color w:val="000000"/>
              </w:rPr>
              <w:t>Planning Updates</w:t>
            </w:r>
          </w:p>
        </w:tc>
        <w:tc>
          <w:tcPr>
            <w:tcW w:w="1260" w:type="dxa"/>
          </w:tcPr>
          <w:p w14:paraId="7F6C0BAD" w14:textId="77777777" w:rsidR="00C01FB4" w:rsidRPr="001F29AD"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Nov 2022</w:t>
            </w:r>
          </w:p>
          <w:p w14:paraId="33A5CFE6" w14:textId="77777777" w:rsidR="00C01FB4" w:rsidRPr="001F29AD" w:rsidRDefault="00C01FB4" w:rsidP="00C01FB4">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 2023</w:t>
            </w:r>
          </w:p>
          <w:p w14:paraId="4A15D646" w14:textId="5A764C1D" w:rsidR="00C01FB4" w:rsidRPr="007F4809" w:rsidRDefault="00C01FB4" w:rsidP="00C01FB4">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Nov 2024</w:t>
            </w:r>
          </w:p>
        </w:tc>
        <w:tc>
          <w:tcPr>
            <w:tcW w:w="1170" w:type="dxa"/>
          </w:tcPr>
          <w:p w14:paraId="42CA2142" w14:textId="3D81141D"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F6AB50B" w14:textId="0A93A51B"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 &amp; EMS</w:t>
            </w:r>
          </w:p>
        </w:tc>
        <w:tc>
          <w:tcPr>
            <w:tcW w:w="1800" w:type="dxa"/>
            <w:shd w:val="clear" w:color="auto" w:fill="auto"/>
          </w:tcPr>
          <w:p w14:paraId="7DEEE90C"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516F654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1BB05F8F" w14:textId="51096D60"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6</w:t>
            </w:r>
          </w:p>
        </w:tc>
        <w:tc>
          <w:tcPr>
            <w:tcW w:w="4320" w:type="dxa"/>
            <w:shd w:val="clear" w:color="auto" w:fill="auto"/>
          </w:tcPr>
          <w:p w14:paraId="584EAE64" w14:textId="635D975D" w:rsidR="00C01FB4" w:rsidRPr="00A217BC"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Managing a burn patients or multiple burn patients</w:t>
            </w:r>
            <w:r w:rsidRPr="00A217BC">
              <w:rPr>
                <w:rFonts w:ascii="Times New Roman" w:eastAsia="Times New Roman" w:hAnsi="Times New Roman" w:cs="Times New Roman"/>
                <w:color w:val="000000"/>
              </w:rPr>
              <w:t xml:space="preserve"> are identified as a substantial risk in the West Central Region. Due to the rural nature of the region, there is a lack </w:t>
            </w:r>
            <w:r w:rsidRPr="00A217BC">
              <w:rPr>
                <w:rFonts w:ascii="Times New Roman" w:eastAsia="Times New Roman" w:hAnsi="Times New Roman" w:cs="Times New Roman"/>
                <w:color w:val="000000"/>
              </w:rPr>
              <w:lastRenderedPageBreak/>
              <w:t xml:space="preserve">of </w:t>
            </w:r>
            <w:r>
              <w:rPr>
                <w:rFonts w:ascii="Times New Roman" w:eastAsia="Times New Roman" w:hAnsi="Times New Roman" w:cs="Times New Roman"/>
                <w:color w:val="000000"/>
              </w:rPr>
              <w:t>burn</w:t>
            </w:r>
            <w:r w:rsidRPr="00A217BC">
              <w:rPr>
                <w:rFonts w:ascii="Times New Roman" w:eastAsia="Times New Roman" w:hAnsi="Times New Roman" w:cs="Times New Roman"/>
                <w:color w:val="000000"/>
              </w:rPr>
              <w:t xml:space="preserve"> specialists and resources. In a surge event, the potential for caring for an increase in </w:t>
            </w:r>
            <w:r>
              <w:rPr>
                <w:rFonts w:ascii="Times New Roman" w:eastAsia="Times New Roman" w:hAnsi="Times New Roman" w:cs="Times New Roman"/>
                <w:color w:val="000000"/>
              </w:rPr>
              <w:t>burn</w:t>
            </w:r>
            <w:r w:rsidRPr="00A217BC">
              <w:rPr>
                <w:rFonts w:ascii="Times New Roman" w:eastAsia="Times New Roman" w:hAnsi="Times New Roman" w:cs="Times New Roman"/>
                <w:color w:val="000000"/>
              </w:rPr>
              <w:t xml:space="preserve"> patients </w:t>
            </w:r>
            <w:r>
              <w:rPr>
                <w:rFonts w:ascii="Times New Roman" w:eastAsia="Times New Roman" w:hAnsi="Times New Roman" w:cs="Times New Roman"/>
                <w:color w:val="000000"/>
              </w:rPr>
              <w:t xml:space="preserve">will </w:t>
            </w:r>
            <w:r w:rsidRPr="00A217BC">
              <w:rPr>
                <w:rFonts w:ascii="Times New Roman" w:eastAsia="Times New Roman" w:hAnsi="Times New Roman" w:cs="Times New Roman"/>
                <w:color w:val="000000"/>
              </w:rPr>
              <w:t xml:space="preserve">provide a strain on the region. This training will introduce the </w:t>
            </w:r>
            <w:r>
              <w:rPr>
                <w:rFonts w:ascii="Times New Roman" w:eastAsia="Times New Roman" w:hAnsi="Times New Roman" w:cs="Times New Roman"/>
                <w:color w:val="000000"/>
              </w:rPr>
              <w:t>regional burn plan and the State Burn Surge plan</w:t>
            </w:r>
            <w:r w:rsidRPr="00A217BC">
              <w:rPr>
                <w:rFonts w:ascii="Times New Roman" w:eastAsia="Times New Roman" w:hAnsi="Times New Roman" w:cs="Times New Roman"/>
                <w:color w:val="000000"/>
              </w:rPr>
              <w:t xml:space="preserve"> and identify areas and resources to assist healthcare facilities at the local level. </w:t>
            </w:r>
          </w:p>
        </w:tc>
        <w:tc>
          <w:tcPr>
            <w:tcW w:w="1890" w:type="dxa"/>
            <w:gridSpan w:val="2"/>
            <w:shd w:val="clear" w:color="auto" w:fill="auto"/>
          </w:tcPr>
          <w:p w14:paraId="66C2494D"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p w14:paraId="5D850A11" w14:textId="4175FEF1" w:rsidR="00C01FB4" w:rsidRDefault="00C01FB4" w:rsidP="00C01FB4">
            <w:pPr>
              <w:spacing w:after="60"/>
              <w:rPr>
                <w:rFonts w:ascii="Times New Roman" w:eastAsia="Times New Roman" w:hAnsi="Times New Roman" w:cs="Times New Roman"/>
                <w:color w:val="000000"/>
                <w:szCs w:val="24"/>
              </w:rPr>
            </w:pPr>
          </w:p>
        </w:tc>
      </w:tr>
      <w:tr w:rsidR="00C01FB4" w:rsidRPr="00E12350" w14:paraId="79C8C523" w14:textId="77777777" w:rsidTr="00667824">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58B26E8" w14:textId="41B043A6" w:rsidR="00C01FB4" w:rsidRPr="004B104F" w:rsidRDefault="00C01FB4" w:rsidP="00C01FB4">
            <w:pPr>
              <w:spacing w:after="60"/>
              <w:rPr>
                <w:rFonts w:ascii="Times New Roman" w:eastAsia="Times New Roman" w:hAnsi="Times New Roman" w:cs="Times New Roman"/>
                <w:color w:val="000000"/>
              </w:rPr>
            </w:pPr>
            <w:r w:rsidRPr="004B104F">
              <w:rPr>
                <w:rFonts w:ascii="Times New Roman" w:eastAsia="Times New Roman" w:hAnsi="Times New Roman" w:cs="Times New Roman"/>
                <w:color w:val="000000"/>
              </w:rPr>
              <w:t xml:space="preserve">Alternate Care Site </w:t>
            </w:r>
            <w:r>
              <w:rPr>
                <w:rFonts w:ascii="Times New Roman" w:eastAsia="Times New Roman" w:hAnsi="Times New Roman" w:cs="Times New Roman"/>
                <w:color w:val="000000"/>
              </w:rPr>
              <w:t>P</w:t>
            </w:r>
            <w:r w:rsidRPr="004B104F">
              <w:rPr>
                <w:rFonts w:ascii="Times New Roman" w:eastAsia="Times New Roman" w:hAnsi="Times New Roman" w:cs="Times New Roman"/>
                <w:color w:val="000000"/>
              </w:rPr>
              <w:t>lanning</w:t>
            </w:r>
            <w:r>
              <w:rPr>
                <w:rFonts w:ascii="Times New Roman" w:eastAsia="Times New Roman" w:hAnsi="Times New Roman" w:cs="Times New Roman"/>
                <w:color w:val="000000"/>
              </w:rPr>
              <w:t xml:space="preserve"> Updates</w:t>
            </w:r>
          </w:p>
        </w:tc>
        <w:tc>
          <w:tcPr>
            <w:tcW w:w="1260" w:type="dxa"/>
            <w:tcBorders>
              <w:top w:val="single" w:sz="4" w:space="0" w:color="auto"/>
              <w:left w:val="single" w:sz="4" w:space="0" w:color="auto"/>
              <w:bottom w:val="single" w:sz="4" w:space="0" w:color="auto"/>
              <w:right w:val="single" w:sz="4" w:space="0" w:color="auto"/>
            </w:tcBorders>
          </w:tcPr>
          <w:p w14:paraId="66606719" w14:textId="3AA1365B" w:rsidR="00C01FB4" w:rsidRPr="004B104F"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Jan 2023</w:t>
            </w:r>
          </w:p>
          <w:p w14:paraId="1B601B9A" w14:textId="3AFDCBD6" w:rsidR="00C01FB4" w:rsidRPr="004B104F" w:rsidRDefault="00C01FB4" w:rsidP="00C01FB4">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4</w:t>
            </w:r>
          </w:p>
          <w:p w14:paraId="510F9D8A" w14:textId="4BA7BA39" w:rsidR="00C01FB4" w:rsidRPr="004B104F" w:rsidRDefault="00C01FB4" w:rsidP="00C01FB4">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5</w:t>
            </w:r>
          </w:p>
        </w:tc>
        <w:tc>
          <w:tcPr>
            <w:tcW w:w="1170" w:type="dxa"/>
            <w:tcBorders>
              <w:top w:val="single" w:sz="4" w:space="0" w:color="auto"/>
              <w:left w:val="single" w:sz="4" w:space="0" w:color="auto"/>
              <w:bottom w:val="single" w:sz="4" w:space="0" w:color="auto"/>
              <w:right w:val="single" w:sz="4" w:space="0" w:color="auto"/>
            </w:tcBorders>
          </w:tcPr>
          <w:p w14:paraId="5F1B929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D4AF4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554EF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2CC37CED"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629C5B1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35FC778" w14:textId="078B8198"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Review the regional ACS plan and discuss the tools and resources available to ensure that the local health care partners (hospitals and long-term care) have functionable plans. Refer to COVID ACS issues in WC HPC.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C7403F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6C71BB0B" w14:textId="77777777" w:rsidTr="008014F5">
        <w:trPr>
          <w:trHeight w:val="864"/>
        </w:trPr>
        <w:tc>
          <w:tcPr>
            <w:tcW w:w="1795" w:type="dxa"/>
            <w:shd w:val="clear" w:color="auto" w:fill="auto"/>
          </w:tcPr>
          <w:p w14:paraId="2C5E2B9C" w14:textId="77777777" w:rsidR="00C01FB4" w:rsidRPr="004B104F" w:rsidRDefault="00C01FB4" w:rsidP="00C01FB4">
            <w:pPr>
              <w:spacing w:after="60"/>
              <w:rPr>
                <w:rFonts w:ascii="Times New Roman" w:eastAsia="Times New Roman" w:hAnsi="Times New Roman" w:cs="Times New Roman"/>
                <w:color w:val="000000"/>
              </w:rPr>
            </w:pPr>
            <w:r>
              <w:rPr>
                <w:rFonts w:ascii="Times New Roman" w:hAnsi="Times New Roman" w:cs="Times New Roman"/>
              </w:rPr>
              <w:t>MNTrac Lunch-N-Learn</w:t>
            </w:r>
          </w:p>
        </w:tc>
        <w:tc>
          <w:tcPr>
            <w:tcW w:w="1260" w:type="dxa"/>
          </w:tcPr>
          <w:p w14:paraId="33BBD850" w14:textId="77777777" w:rsidR="00C01FB4" w:rsidRPr="004B104F" w:rsidRDefault="00C01FB4" w:rsidP="00C01FB4">
            <w:pPr>
              <w:spacing w:after="60"/>
              <w:rPr>
                <w:rFonts w:ascii="Times New Roman" w:eastAsia="Times New Roman" w:hAnsi="Times New Roman" w:cs="Times New Roman"/>
                <w:color w:val="000000"/>
                <w:szCs w:val="24"/>
              </w:rPr>
            </w:pPr>
            <w:r>
              <w:rPr>
                <w:rFonts w:ascii="Times New Roman" w:hAnsi="Times New Roman" w:cs="Times New Roman"/>
              </w:rPr>
              <w:t>January (2</w:t>
            </w:r>
            <w:r w:rsidRPr="0060533F">
              <w:rPr>
                <w:rFonts w:ascii="Times New Roman" w:hAnsi="Times New Roman" w:cs="Times New Roman"/>
                <w:vertAlign w:val="superscript"/>
              </w:rPr>
              <w:t>nd</w:t>
            </w:r>
            <w:r>
              <w:rPr>
                <w:rFonts w:ascii="Times New Roman" w:hAnsi="Times New Roman" w:cs="Times New Roman"/>
              </w:rPr>
              <w:t xml:space="preserve"> Tuesday) </w:t>
            </w:r>
            <w:r w:rsidRPr="003A6A15">
              <w:rPr>
                <w:rFonts w:ascii="Times New Roman" w:hAnsi="Times New Roman" w:cs="Times New Roman"/>
                <w:sz w:val="20"/>
                <w:szCs w:val="18"/>
              </w:rPr>
              <w:t>12:00-13:00</w:t>
            </w:r>
          </w:p>
        </w:tc>
        <w:tc>
          <w:tcPr>
            <w:tcW w:w="1170" w:type="dxa"/>
          </w:tcPr>
          <w:p w14:paraId="48664A55" w14:textId="77777777" w:rsidR="00C01FB4" w:rsidRDefault="00C01FB4" w:rsidP="00C01FB4">
            <w:pPr>
              <w:spacing w:after="60"/>
              <w:rPr>
                <w:rFonts w:ascii="Times New Roman" w:eastAsia="Times New Roman" w:hAnsi="Times New Roman" w:cs="Times New Roman"/>
                <w:color w:val="000000"/>
                <w:szCs w:val="24"/>
              </w:rPr>
            </w:pPr>
            <w:r>
              <w:rPr>
                <w:rFonts w:ascii="Times New Roman" w:hAnsi="Times New Roman" w:cs="Times New Roman"/>
              </w:rPr>
              <w:t>EP Virtual Academy</w:t>
            </w:r>
          </w:p>
        </w:tc>
        <w:tc>
          <w:tcPr>
            <w:tcW w:w="1260" w:type="dxa"/>
            <w:shd w:val="clear" w:color="auto" w:fill="auto"/>
          </w:tcPr>
          <w:p w14:paraId="173E6D7B"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50FACFEA"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410721B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9A658C7"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p>
        </w:tc>
        <w:tc>
          <w:tcPr>
            <w:tcW w:w="5220" w:type="dxa"/>
            <w:gridSpan w:val="2"/>
            <w:shd w:val="clear" w:color="auto" w:fill="auto"/>
          </w:tcPr>
          <w:p w14:paraId="0DA8B392" w14:textId="77777777" w:rsidR="00C01FB4" w:rsidRDefault="00C01FB4" w:rsidP="00C01FB4">
            <w:pPr>
              <w:spacing w:after="60"/>
              <w:rPr>
                <w:rFonts w:ascii="Times New Roman" w:eastAsia="Times New Roman" w:hAnsi="Times New Roman" w:cs="Times New Roman"/>
                <w:color w:val="000000"/>
              </w:rPr>
            </w:pPr>
            <w:r w:rsidRPr="0060533F">
              <w:rPr>
                <w:rFonts w:ascii="Times New Roman" w:hAnsi="Times New Roman" w:cs="Times New Roman"/>
              </w:rPr>
              <w:t>This is your opportunity to gain experience the ins and outs of MNTrac and to get inexperienced users the required training to enable them to adequately utilize this resource.</w:t>
            </w:r>
          </w:p>
        </w:tc>
        <w:tc>
          <w:tcPr>
            <w:tcW w:w="1890" w:type="dxa"/>
            <w:gridSpan w:val="2"/>
            <w:shd w:val="clear" w:color="auto" w:fill="auto"/>
          </w:tcPr>
          <w:p w14:paraId="1BFDA363" w14:textId="77777777" w:rsidR="00C01FB4" w:rsidRDefault="00C01FB4" w:rsidP="00C01FB4">
            <w:pPr>
              <w:spacing w:after="60"/>
              <w:rPr>
                <w:rFonts w:ascii="Times New Roman" w:eastAsia="Times New Roman" w:hAnsi="Times New Roman" w:cs="Times New Roman"/>
                <w:color w:val="000000"/>
                <w:szCs w:val="24"/>
              </w:rPr>
            </w:pPr>
            <w:r>
              <w:rPr>
                <w:rFonts w:ascii="Times New Roman" w:hAnsi="Times New Roman" w:cs="Times New Roman"/>
              </w:rPr>
              <w:t>HPP</w:t>
            </w:r>
          </w:p>
        </w:tc>
      </w:tr>
      <w:tr w:rsidR="00C01FB4" w:rsidRPr="00E12350" w14:paraId="08A38F8B" w14:textId="77777777" w:rsidTr="008014F5">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2218A08" w14:textId="77777777" w:rsidR="00C01FB4" w:rsidRDefault="00C01FB4" w:rsidP="00C01FB4">
            <w:pPr>
              <w:rPr>
                <w:rFonts w:ascii="Times New Roman" w:eastAsia="Times New Roman" w:hAnsi="Times New Roman" w:cs="Times New Roman"/>
              </w:rPr>
            </w:pPr>
            <w:r w:rsidRPr="000F6EB3">
              <w:rPr>
                <w:rFonts w:ascii="Times New Roman" w:eastAsia="Times New Roman" w:hAnsi="Times New Roman" w:cs="Times New Roman"/>
              </w:rPr>
              <w:t>E-TAGS/</w:t>
            </w:r>
            <w:r>
              <w:rPr>
                <w:rFonts w:ascii="Times New Roman" w:eastAsia="Times New Roman" w:hAnsi="Times New Roman" w:cs="Times New Roman"/>
              </w:rPr>
              <w:t xml:space="preserve"> </w:t>
            </w:r>
            <w:r w:rsidRPr="000F6EB3">
              <w:rPr>
                <w:rFonts w:ascii="Times New Roman" w:eastAsia="Times New Roman" w:hAnsi="Times New Roman" w:cs="Times New Roman"/>
              </w:rPr>
              <w:t>TEMPLATES/MDH TOOLKIT Review/</w:t>
            </w:r>
            <w:r>
              <w:rPr>
                <w:rFonts w:ascii="Times New Roman" w:eastAsia="Times New Roman" w:hAnsi="Times New Roman" w:cs="Times New Roman"/>
              </w:rPr>
              <w:t xml:space="preserve">      </w:t>
            </w:r>
            <w:r w:rsidRPr="000F6EB3">
              <w:rPr>
                <w:rFonts w:ascii="Times New Roman" w:eastAsia="Times New Roman" w:hAnsi="Times New Roman" w:cs="Times New Roman"/>
              </w:rPr>
              <w:t>EOP UPDATE</w:t>
            </w:r>
          </w:p>
        </w:tc>
        <w:tc>
          <w:tcPr>
            <w:tcW w:w="1260" w:type="dxa"/>
            <w:tcBorders>
              <w:top w:val="single" w:sz="4" w:space="0" w:color="auto"/>
              <w:left w:val="single" w:sz="4" w:space="0" w:color="auto"/>
              <w:bottom w:val="single" w:sz="4" w:space="0" w:color="auto"/>
              <w:right w:val="single" w:sz="4" w:space="0" w:color="auto"/>
            </w:tcBorders>
          </w:tcPr>
          <w:p w14:paraId="3BB94A9F" w14:textId="77777777" w:rsidR="00C01FB4" w:rsidRDefault="00C01FB4" w:rsidP="00C01FB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Feb 2025 (13</w:t>
            </w:r>
            <w:r w:rsidRPr="000F6EB3">
              <w:rPr>
                <w:rFonts w:ascii="Times New Roman" w:eastAsia="Times New Roman" w:hAnsi="Times New Roman" w:cs="Times New Roman"/>
                <w:color w:val="000000"/>
                <w:szCs w:val="24"/>
                <w:vertAlign w:val="superscript"/>
              </w:rPr>
              <w:t>th</w:t>
            </w:r>
            <w:r>
              <w:rPr>
                <w:rFonts w:ascii="Times New Roman" w:eastAsia="Times New Roman" w:hAnsi="Times New Roman" w:cs="Times New Roman"/>
                <w:color w:val="000000"/>
                <w:szCs w:val="24"/>
              </w:rPr>
              <w:t xml:space="preserve">) </w:t>
            </w:r>
            <w:r w:rsidRPr="000F6EB3">
              <w:rPr>
                <w:rFonts w:ascii="Times New Roman" w:eastAsia="Times New Roman" w:hAnsi="Times New Roman" w:cs="Times New Roman"/>
                <w:color w:val="000000"/>
                <w:sz w:val="20"/>
                <w:szCs w:val="20"/>
              </w:rPr>
              <w:t>10:00-12:00</w:t>
            </w:r>
          </w:p>
        </w:tc>
        <w:tc>
          <w:tcPr>
            <w:tcW w:w="1170" w:type="dxa"/>
            <w:tcBorders>
              <w:top w:val="single" w:sz="4" w:space="0" w:color="auto"/>
              <w:left w:val="single" w:sz="4" w:space="0" w:color="auto"/>
              <w:bottom w:val="single" w:sz="4" w:space="0" w:color="auto"/>
              <w:right w:val="single" w:sz="4" w:space="0" w:color="auto"/>
            </w:tcBorders>
          </w:tcPr>
          <w:p w14:paraId="4E7076F3"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EP Virtual Academy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90232A"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A1E8C2"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56B46E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1F8BB91A" w14:textId="77777777" w:rsidR="00C01FB4" w:rsidRPr="0060533F"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14:paraId="4E48E23A" w14:textId="77777777" w:rsidR="00C01FB4" w:rsidRPr="0060533F" w:rsidRDefault="00C01FB4" w:rsidP="00C01FB4">
            <w:pPr>
              <w:spacing w:after="60"/>
              <w:rPr>
                <w:rFonts w:ascii="Times New Roman" w:eastAsia="Times New Roman" w:hAnsi="Times New Roman" w:cs="Times New Roman"/>
                <w:color w:val="000000"/>
              </w:rPr>
            </w:pPr>
            <w:r w:rsidRPr="000F6EB3">
              <w:rPr>
                <w:rFonts w:ascii="Times New Roman" w:eastAsia="Times New Roman" w:hAnsi="Times New Roman" w:cs="Times New Roman"/>
                <w:color w:val="000000"/>
              </w:rPr>
              <w:t>This course will review the current CMS requirements for the long-term care facility emergency operations plans – to include a review of the most frequent E-tag citations and a discussion about tools and resources available to assist facilities in maintaining their plans.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D1BA55C"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01B9C992" w14:textId="77777777" w:rsidTr="008014F5">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05C6882A" w14:textId="77777777" w:rsidR="00C01FB4" w:rsidRPr="004B104F" w:rsidRDefault="00C01FB4" w:rsidP="00C01FB4">
            <w:pPr>
              <w:rPr>
                <w:rFonts w:ascii="Times New Roman" w:eastAsia="Times New Roman" w:hAnsi="Times New Roman" w:cs="Times New Roman"/>
              </w:rPr>
            </w:pPr>
            <w:r>
              <w:rPr>
                <w:rFonts w:ascii="Times New Roman" w:eastAsia="Times New Roman" w:hAnsi="Times New Roman" w:cs="Times New Roman"/>
              </w:rPr>
              <w:lastRenderedPageBreak/>
              <w:t>HVA – A how to…</w:t>
            </w:r>
          </w:p>
        </w:tc>
        <w:tc>
          <w:tcPr>
            <w:tcW w:w="1260" w:type="dxa"/>
            <w:tcBorders>
              <w:top w:val="single" w:sz="4" w:space="0" w:color="auto"/>
              <w:left w:val="single" w:sz="4" w:space="0" w:color="auto"/>
              <w:bottom w:val="single" w:sz="4" w:space="0" w:color="auto"/>
              <w:right w:val="single" w:sz="4" w:space="0" w:color="auto"/>
            </w:tcBorders>
          </w:tcPr>
          <w:p w14:paraId="2C625D5E" w14:textId="77777777" w:rsidR="00C01FB4" w:rsidRDefault="00C01FB4" w:rsidP="00C01FB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Feb 2026 (12</w:t>
            </w:r>
            <w:r w:rsidRPr="002B74C4">
              <w:rPr>
                <w:rFonts w:ascii="Times New Roman" w:eastAsia="Times New Roman" w:hAnsi="Times New Roman" w:cs="Times New Roman"/>
                <w:color w:val="000000"/>
                <w:szCs w:val="24"/>
                <w:vertAlign w:val="superscript"/>
              </w:rPr>
              <w:t>th</w:t>
            </w:r>
            <w:r>
              <w:rPr>
                <w:rFonts w:ascii="Times New Roman" w:eastAsia="Times New Roman" w:hAnsi="Times New Roman" w:cs="Times New Roman"/>
                <w:color w:val="000000"/>
                <w:szCs w:val="24"/>
              </w:rPr>
              <w:t>)</w:t>
            </w:r>
          </w:p>
          <w:p w14:paraId="54A4BC22" w14:textId="77777777" w:rsidR="00C01FB4" w:rsidRPr="004B104F" w:rsidRDefault="00C01FB4" w:rsidP="00C01FB4">
            <w:pPr>
              <w:rPr>
                <w:rFonts w:ascii="Times New Roman" w:eastAsia="Times New Roman" w:hAnsi="Times New Roman" w:cs="Times New Roman"/>
                <w:color w:val="000000"/>
                <w:szCs w:val="24"/>
              </w:rPr>
            </w:pPr>
            <w:r w:rsidRPr="003A6A15">
              <w:rPr>
                <w:rFonts w:ascii="Times New Roman" w:eastAsia="Times New Roman" w:hAnsi="Times New Roman" w:cs="Times New Roman"/>
                <w:color w:val="000000"/>
                <w:sz w:val="20"/>
                <w:szCs w:val="20"/>
              </w:rPr>
              <w:t>09:00-11:00</w:t>
            </w:r>
          </w:p>
        </w:tc>
        <w:tc>
          <w:tcPr>
            <w:tcW w:w="1170" w:type="dxa"/>
            <w:tcBorders>
              <w:top w:val="single" w:sz="4" w:space="0" w:color="auto"/>
              <w:left w:val="single" w:sz="4" w:space="0" w:color="auto"/>
              <w:bottom w:val="single" w:sz="4" w:space="0" w:color="auto"/>
              <w:right w:val="single" w:sz="4" w:space="0" w:color="auto"/>
            </w:tcBorders>
          </w:tcPr>
          <w:p w14:paraId="4ED24E2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EP Virtual Academy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0CF3EC"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F6A910" w14:textId="77777777" w:rsidR="00C01FB4" w:rsidRPr="0060533F" w:rsidRDefault="00C01FB4" w:rsidP="00C01FB4">
            <w:pPr>
              <w:spacing w:after="60"/>
              <w:rPr>
                <w:rFonts w:ascii="Times New Roman" w:eastAsia="Times New Roman" w:hAnsi="Times New Roman" w:cs="Times New Roman"/>
                <w:color w:val="000000"/>
                <w:szCs w:val="24"/>
              </w:rPr>
            </w:pPr>
            <w:r w:rsidRPr="0060533F">
              <w:rPr>
                <w:rFonts w:ascii="Times New Roman" w:eastAsia="Times New Roman" w:hAnsi="Times New Roman" w:cs="Times New Roman"/>
                <w:color w:val="000000"/>
                <w:szCs w:val="24"/>
              </w:rPr>
              <w:t>Capability 1</w:t>
            </w:r>
          </w:p>
          <w:p w14:paraId="6DC075E5" w14:textId="77777777" w:rsidR="00C01FB4" w:rsidRPr="0060533F" w:rsidRDefault="00C01FB4" w:rsidP="00C01FB4">
            <w:pPr>
              <w:spacing w:after="60"/>
              <w:rPr>
                <w:rFonts w:ascii="Times New Roman" w:eastAsia="Times New Roman" w:hAnsi="Times New Roman" w:cs="Times New Roman"/>
                <w:color w:val="000000"/>
                <w:szCs w:val="24"/>
              </w:rPr>
            </w:pPr>
            <w:r w:rsidRPr="0060533F">
              <w:rPr>
                <w:rFonts w:ascii="Times New Roman" w:eastAsia="Times New Roman" w:hAnsi="Times New Roman" w:cs="Times New Roman"/>
                <w:color w:val="000000"/>
                <w:szCs w:val="24"/>
              </w:rPr>
              <w:t>Objective 2</w:t>
            </w:r>
          </w:p>
          <w:p w14:paraId="0B77BD0B" w14:textId="77777777" w:rsidR="00C01FB4" w:rsidRDefault="00C01FB4" w:rsidP="00C01FB4">
            <w:pPr>
              <w:spacing w:after="60"/>
              <w:rPr>
                <w:rFonts w:ascii="Times New Roman" w:eastAsia="Times New Roman" w:hAnsi="Times New Roman" w:cs="Times New Roman"/>
                <w:color w:val="000000"/>
                <w:szCs w:val="24"/>
              </w:rPr>
            </w:pPr>
            <w:r w:rsidRPr="0060533F">
              <w:rPr>
                <w:rFonts w:ascii="Times New Roman" w:eastAsia="Times New Roman" w:hAnsi="Times New Roman" w:cs="Times New Roman"/>
                <w:color w:val="000000"/>
                <w:szCs w:val="24"/>
              </w:rPr>
              <w:t>Activity 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14:paraId="0B9C0360" w14:textId="77777777" w:rsidR="00C01FB4" w:rsidRDefault="00C01FB4" w:rsidP="00C01FB4">
            <w:pPr>
              <w:spacing w:after="60"/>
              <w:rPr>
                <w:rFonts w:ascii="Times New Roman" w:eastAsia="Times New Roman" w:hAnsi="Times New Roman" w:cs="Times New Roman"/>
                <w:color w:val="000000"/>
              </w:rPr>
            </w:pPr>
            <w:r w:rsidRPr="0060533F">
              <w:rPr>
                <w:rFonts w:ascii="Times New Roman" w:eastAsia="Times New Roman" w:hAnsi="Times New Roman" w:cs="Times New Roman"/>
                <w:color w:val="000000"/>
              </w:rPr>
              <w:t>This course will review how a facility can conduct a hazard vulnerability analysis, the recommended requirements for follow up, and how to utilize the HVA in future emergency preparedness/continuity planning.</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B3A2C13"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5DBB7F41" w14:textId="77777777" w:rsidTr="008014F5">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2FE5198" w14:textId="77777777" w:rsidR="00C01FB4" w:rsidRDefault="00C01FB4" w:rsidP="00C01FB4">
            <w:pPr>
              <w:rPr>
                <w:rFonts w:ascii="Times New Roman" w:eastAsia="Times New Roman" w:hAnsi="Times New Roman" w:cs="Times New Roman"/>
              </w:rPr>
            </w:pPr>
            <w:r w:rsidRPr="000F6EB3">
              <w:rPr>
                <w:rFonts w:ascii="Times New Roman" w:eastAsia="Times New Roman" w:hAnsi="Times New Roman" w:cs="Times New Roman"/>
              </w:rPr>
              <w:t xml:space="preserve">Exercise Planning/ Documentation/AAR/IP    </w:t>
            </w:r>
          </w:p>
        </w:tc>
        <w:tc>
          <w:tcPr>
            <w:tcW w:w="1260" w:type="dxa"/>
            <w:tcBorders>
              <w:top w:val="single" w:sz="4" w:space="0" w:color="auto"/>
              <w:left w:val="single" w:sz="4" w:space="0" w:color="auto"/>
              <w:bottom w:val="single" w:sz="4" w:space="0" w:color="auto"/>
              <w:right w:val="single" w:sz="4" w:space="0" w:color="auto"/>
            </w:tcBorders>
          </w:tcPr>
          <w:p w14:paraId="218D29B5" w14:textId="77777777" w:rsidR="00C01FB4" w:rsidRDefault="00C01FB4" w:rsidP="00C01FB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Feb 2027 (11</w:t>
            </w:r>
            <w:r w:rsidRPr="000F6EB3">
              <w:rPr>
                <w:rFonts w:ascii="Times New Roman" w:eastAsia="Times New Roman" w:hAnsi="Times New Roman" w:cs="Times New Roman"/>
                <w:color w:val="000000"/>
                <w:szCs w:val="24"/>
                <w:vertAlign w:val="superscript"/>
              </w:rPr>
              <w:t>th</w:t>
            </w:r>
            <w:r>
              <w:rPr>
                <w:rFonts w:ascii="Times New Roman" w:eastAsia="Times New Roman" w:hAnsi="Times New Roman" w:cs="Times New Roman"/>
                <w:color w:val="000000"/>
                <w:szCs w:val="24"/>
              </w:rPr>
              <w:t xml:space="preserve">) </w:t>
            </w:r>
            <w:r w:rsidRPr="000F6EB3">
              <w:rPr>
                <w:rFonts w:ascii="Times New Roman" w:eastAsia="Times New Roman" w:hAnsi="Times New Roman" w:cs="Times New Roman"/>
                <w:color w:val="000000"/>
                <w:sz w:val="20"/>
                <w:szCs w:val="20"/>
              </w:rPr>
              <w:t>13:00-15:00</w:t>
            </w:r>
          </w:p>
        </w:tc>
        <w:tc>
          <w:tcPr>
            <w:tcW w:w="1170" w:type="dxa"/>
            <w:tcBorders>
              <w:top w:val="single" w:sz="4" w:space="0" w:color="auto"/>
              <w:left w:val="single" w:sz="4" w:space="0" w:color="auto"/>
              <w:bottom w:val="single" w:sz="4" w:space="0" w:color="auto"/>
              <w:right w:val="single" w:sz="4" w:space="0" w:color="auto"/>
            </w:tcBorders>
          </w:tcPr>
          <w:p w14:paraId="3F85D76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EP Virtual Academy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A54B4F"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46D4B7"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45B411B"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3BDD6D5E" w14:textId="77777777" w:rsidR="00C01FB4" w:rsidRPr="0060533F"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14:paraId="38B990B5" w14:textId="77777777" w:rsidR="00C01FB4" w:rsidRPr="0060533F" w:rsidRDefault="00C01FB4" w:rsidP="00C01FB4">
            <w:pPr>
              <w:spacing w:after="60"/>
              <w:rPr>
                <w:rFonts w:ascii="Times New Roman" w:eastAsia="Times New Roman" w:hAnsi="Times New Roman" w:cs="Times New Roman"/>
                <w:color w:val="000000"/>
              </w:rPr>
            </w:pPr>
            <w:r w:rsidRPr="003A6A15">
              <w:rPr>
                <w:rFonts w:ascii="Times New Roman" w:eastAsia="Times New Roman" w:hAnsi="Times New Roman" w:cs="Times New Roman"/>
                <w:color w:val="000000"/>
              </w:rPr>
              <w:t>This course will review how to develop an exercise and training plan to meet the requirements of CMS. It will include a review of the documents/templates that can be used to create an exercise as well as discuss the required documents necessary for follow up after completion of the exercise. Exercises can be beneficial to highlight best practices as well as to identify gaps in planning.</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41F13643"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15DEC795" w14:textId="77777777" w:rsidTr="00667824">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9C96E4E" w14:textId="6B1300EB" w:rsidR="00C01FB4" w:rsidRDefault="00C01FB4" w:rsidP="00C01FB4">
            <w:pPr>
              <w:spacing w:after="60"/>
              <w:rPr>
                <w:rFonts w:ascii="Times New Roman" w:eastAsia="Times New Roman" w:hAnsi="Times New Roman" w:cs="Times New Roman"/>
                <w:color w:val="000000"/>
              </w:rPr>
            </w:pPr>
            <w:bookmarkStart w:id="5" w:name="_Hlk107387153"/>
            <w:r>
              <w:rPr>
                <w:rFonts w:ascii="Times New Roman" w:eastAsia="Times New Roman" w:hAnsi="Times New Roman" w:cs="Times New Roman"/>
                <w:color w:val="000000"/>
              </w:rPr>
              <w:t>TEEX MGT-349 Pediatric Disaster Response &amp; Planning</w:t>
            </w:r>
          </w:p>
        </w:tc>
        <w:tc>
          <w:tcPr>
            <w:tcW w:w="1260" w:type="dxa"/>
            <w:tcBorders>
              <w:top w:val="single" w:sz="4" w:space="0" w:color="auto"/>
              <w:left w:val="single" w:sz="4" w:space="0" w:color="auto"/>
              <w:bottom w:val="single" w:sz="4" w:space="0" w:color="auto"/>
              <w:right w:val="single" w:sz="4" w:space="0" w:color="auto"/>
            </w:tcBorders>
          </w:tcPr>
          <w:p w14:paraId="3D4FD9A2" w14:textId="77777777" w:rsidR="00C01FB4" w:rsidRPr="00141CB5" w:rsidRDefault="00C01FB4" w:rsidP="00C01FB4">
            <w:pPr>
              <w:spacing w:after="60"/>
              <w:rPr>
                <w:rFonts w:ascii="Times New Roman" w:eastAsia="Times New Roman" w:hAnsi="Times New Roman" w:cs="Times New Roman"/>
                <w:color w:val="000000"/>
                <w:szCs w:val="24"/>
                <w:highlight w:val="red"/>
              </w:rPr>
            </w:pPr>
            <w:r w:rsidRPr="00141CB5">
              <w:rPr>
                <w:rFonts w:ascii="Times New Roman" w:eastAsia="Times New Roman" w:hAnsi="Times New Roman" w:cs="Times New Roman"/>
                <w:color w:val="000000"/>
                <w:szCs w:val="24"/>
                <w:highlight w:val="red"/>
              </w:rPr>
              <w:t>March 2023</w:t>
            </w:r>
          </w:p>
          <w:p w14:paraId="1F999502" w14:textId="297B598C" w:rsidR="00C01FB4"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 w:val="20"/>
                <w:szCs w:val="20"/>
                <w:highlight w:val="red"/>
              </w:rPr>
              <w:t>(15</w:t>
            </w:r>
            <w:r w:rsidRPr="00141CB5">
              <w:rPr>
                <w:rFonts w:ascii="Times New Roman" w:eastAsia="Times New Roman" w:hAnsi="Times New Roman" w:cs="Times New Roman"/>
                <w:color w:val="000000"/>
                <w:sz w:val="20"/>
                <w:szCs w:val="20"/>
                <w:highlight w:val="red"/>
                <w:vertAlign w:val="superscript"/>
              </w:rPr>
              <w:t>th</w:t>
            </w:r>
            <w:r w:rsidRPr="00141CB5">
              <w:rPr>
                <w:rFonts w:ascii="Times New Roman" w:eastAsia="Times New Roman" w:hAnsi="Times New Roman" w:cs="Times New Roman"/>
                <w:color w:val="000000"/>
                <w:sz w:val="20"/>
                <w:szCs w:val="20"/>
                <w:highlight w:val="red"/>
              </w:rPr>
              <w:t xml:space="preserve"> &amp; 16</w:t>
            </w:r>
            <w:r w:rsidRPr="00141CB5">
              <w:rPr>
                <w:rFonts w:ascii="Times New Roman" w:eastAsia="Times New Roman" w:hAnsi="Times New Roman" w:cs="Times New Roman"/>
                <w:color w:val="000000"/>
                <w:sz w:val="20"/>
                <w:szCs w:val="20"/>
                <w:highlight w:val="red"/>
                <w:vertAlign w:val="superscript"/>
              </w:rPr>
              <w:t>th</w:t>
            </w:r>
            <w:r w:rsidRPr="00141CB5">
              <w:rPr>
                <w:rFonts w:ascii="Times New Roman" w:eastAsia="Times New Roman" w:hAnsi="Times New Roman" w:cs="Times New Roman"/>
                <w:color w:val="000000"/>
                <w:sz w:val="20"/>
                <w:szCs w:val="20"/>
                <w:highlight w:val="red"/>
              </w:rPr>
              <w:t>)</w:t>
            </w:r>
          </w:p>
        </w:tc>
        <w:tc>
          <w:tcPr>
            <w:tcW w:w="1170" w:type="dxa"/>
            <w:tcBorders>
              <w:top w:val="single" w:sz="4" w:space="0" w:color="auto"/>
              <w:left w:val="single" w:sz="4" w:space="0" w:color="auto"/>
              <w:bottom w:val="single" w:sz="4" w:space="0" w:color="auto"/>
              <w:right w:val="single" w:sz="4" w:space="0" w:color="auto"/>
            </w:tcBorders>
          </w:tcPr>
          <w:p w14:paraId="61F62C11" w14:textId="19CD25A6"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 Camp Ripley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0566D0" w14:textId="16BB63D9"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Pediatric Centered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CE5072" w14:textId="6B0B72D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 &amp; 4</w:t>
            </w:r>
          </w:p>
          <w:p w14:paraId="2D05B27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645FCD9" w14:textId="030419C9"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601EF05" w14:textId="15CA7C38"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Pediatric Preparedness &amp; Planning are always a challenge. With recent increases in Pediatric MCI secondary to Active Threat and other trauma related events, TEEX was requested to come and conduct training for our coalition partners.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33B52A9" w14:textId="2680BB04"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ASPR &amp; HPP</w:t>
            </w:r>
          </w:p>
        </w:tc>
      </w:tr>
      <w:bookmarkEnd w:id="5"/>
      <w:tr w:rsidR="00C01FB4" w:rsidRPr="00E12350" w14:paraId="59E5A7C5" w14:textId="77777777" w:rsidTr="00667824">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5BAB8CD" w14:textId="221B1CC5"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Integrated Preparedness Plan </w:t>
            </w:r>
            <w:r w:rsidRPr="00C0324A">
              <w:rPr>
                <w:rFonts w:ascii="Times New Roman" w:eastAsia="Times New Roman" w:hAnsi="Times New Roman" w:cs="Times New Roman"/>
                <w:color w:val="000000"/>
              </w:rPr>
              <w:t>Strategic Planning</w:t>
            </w:r>
            <w:r>
              <w:rPr>
                <w:rFonts w:ascii="Times New Roman" w:eastAsia="Times New Roman" w:hAnsi="Times New Roman" w:cs="Times New Roman"/>
                <w:color w:val="000000"/>
              </w:rPr>
              <w:t xml:space="preserve"> Workshop</w:t>
            </w:r>
          </w:p>
        </w:tc>
        <w:tc>
          <w:tcPr>
            <w:tcW w:w="1260" w:type="dxa"/>
            <w:tcBorders>
              <w:top w:val="single" w:sz="4" w:space="0" w:color="auto"/>
              <w:left w:val="single" w:sz="4" w:space="0" w:color="auto"/>
              <w:bottom w:val="single" w:sz="4" w:space="0" w:color="auto"/>
              <w:right w:val="single" w:sz="4" w:space="0" w:color="auto"/>
            </w:tcBorders>
          </w:tcPr>
          <w:p w14:paraId="47508D61" w14:textId="6C830E36" w:rsidR="00C01FB4"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Mar 2023</w:t>
            </w:r>
          </w:p>
          <w:p w14:paraId="784C9435" w14:textId="769044A8"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Mar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4</w:t>
            </w:r>
          </w:p>
          <w:p w14:paraId="2CDEAA85" w14:textId="78B105D1" w:rsidR="00C01FB4" w:rsidRPr="001F29AD"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 2025</w:t>
            </w:r>
          </w:p>
        </w:tc>
        <w:tc>
          <w:tcPr>
            <w:tcW w:w="1170" w:type="dxa"/>
            <w:tcBorders>
              <w:top w:val="single" w:sz="4" w:space="0" w:color="auto"/>
              <w:left w:val="single" w:sz="4" w:space="0" w:color="auto"/>
              <w:bottom w:val="single" w:sz="4" w:space="0" w:color="auto"/>
              <w:right w:val="single" w:sz="4" w:space="0" w:color="auto"/>
            </w:tcBorders>
          </w:tcPr>
          <w:p w14:paraId="75406E21"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CDE292"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79DB2C"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79DA028B"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BA08D5A" w14:textId="4F7B6E96"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 &amp; 5</w:t>
            </w:r>
          </w:p>
          <w:p w14:paraId="195B7D1B"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65DB2C41" w14:textId="4F6C91B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43DA357" w14:textId="76B65EE4"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This workshop will review lessons learned in real events, and gaps identified in exercises to develop and review the IPP for the upcoming budget period in order to update the IPP to address those gaps and needs.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BAFFF65"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63C355F0" w14:textId="77777777" w:rsidTr="00667824">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03D1DBDC" w14:textId="77777777"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TEEX AWR-167 Special Event Risk Management</w:t>
            </w:r>
          </w:p>
        </w:tc>
        <w:tc>
          <w:tcPr>
            <w:tcW w:w="1260" w:type="dxa"/>
            <w:tcBorders>
              <w:top w:val="single" w:sz="4" w:space="0" w:color="auto"/>
              <w:left w:val="single" w:sz="4" w:space="0" w:color="auto"/>
              <w:bottom w:val="single" w:sz="4" w:space="0" w:color="auto"/>
              <w:right w:val="single" w:sz="4" w:space="0" w:color="auto"/>
            </w:tcBorders>
          </w:tcPr>
          <w:p w14:paraId="24EC34B4" w14:textId="77777777" w:rsidR="00C01FB4"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April 3</w:t>
            </w:r>
            <w:r w:rsidRPr="00141CB5">
              <w:rPr>
                <w:rFonts w:ascii="Times New Roman" w:eastAsia="Times New Roman" w:hAnsi="Times New Roman" w:cs="Times New Roman"/>
                <w:color w:val="000000"/>
                <w:szCs w:val="24"/>
                <w:highlight w:val="red"/>
                <w:vertAlign w:val="superscript"/>
              </w:rPr>
              <w:t>rd</w:t>
            </w:r>
            <w:r w:rsidRPr="00141CB5">
              <w:rPr>
                <w:rFonts w:ascii="Times New Roman" w:eastAsia="Times New Roman" w:hAnsi="Times New Roman" w:cs="Times New Roman"/>
                <w:color w:val="000000"/>
                <w:szCs w:val="24"/>
                <w:highlight w:val="red"/>
              </w:rPr>
              <w:t xml:space="preserve"> &amp; 4</w:t>
            </w:r>
            <w:r w:rsidRPr="00141CB5">
              <w:rPr>
                <w:rFonts w:ascii="Times New Roman" w:eastAsia="Times New Roman" w:hAnsi="Times New Roman" w:cs="Times New Roman"/>
                <w:color w:val="000000"/>
                <w:szCs w:val="24"/>
                <w:highlight w:val="red"/>
                <w:vertAlign w:val="superscript"/>
              </w:rPr>
              <w:t>th</w:t>
            </w:r>
            <w:r w:rsidRPr="00141CB5">
              <w:rPr>
                <w:rFonts w:ascii="Times New Roman" w:eastAsia="Times New Roman" w:hAnsi="Times New Roman" w:cs="Times New Roman"/>
                <w:color w:val="000000"/>
                <w:szCs w:val="24"/>
                <w:highlight w:val="red"/>
              </w:rPr>
              <w:t>, 2023</w:t>
            </w:r>
          </w:p>
        </w:tc>
        <w:tc>
          <w:tcPr>
            <w:tcW w:w="1170" w:type="dxa"/>
            <w:tcBorders>
              <w:top w:val="single" w:sz="4" w:space="0" w:color="auto"/>
              <w:left w:val="single" w:sz="4" w:space="0" w:color="auto"/>
              <w:bottom w:val="single" w:sz="4" w:space="0" w:color="auto"/>
              <w:right w:val="single" w:sz="4" w:space="0" w:color="auto"/>
            </w:tcBorders>
          </w:tcPr>
          <w:p w14:paraId="14AEB68F"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9E4546"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D44030"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68AF15ED"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1FE9108C"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14:paraId="4B2C9078" w14:textId="77777777"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With the increase in “Soft Target” active threats nationally, a request was put in to TEEX to conduct training for coalition partners with specific detail to “Soft Target” venues in the community.</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7AF1B9F"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City of Waite Park, MN supported by the HPC</w:t>
            </w:r>
          </w:p>
        </w:tc>
      </w:tr>
      <w:tr w:rsidR="00C01FB4" w:rsidRPr="00E12350" w14:paraId="796ABE6D" w14:textId="77777777" w:rsidTr="00667824">
        <w:trPr>
          <w:gridAfter w:val="1"/>
          <w:wAfter w:w="900" w:type="dxa"/>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C9F2674" w14:textId="77777777" w:rsidR="00C01FB4" w:rsidRPr="000C3A6A"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Facilitator and Controller Training</w:t>
            </w:r>
          </w:p>
        </w:tc>
        <w:tc>
          <w:tcPr>
            <w:tcW w:w="1260" w:type="dxa"/>
            <w:tcBorders>
              <w:top w:val="single" w:sz="4" w:space="0" w:color="auto"/>
              <w:left w:val="single" w:sz="4" w:space="0" w:color="auto"/>
              <w:bottom w:val="single" w:sz="4" w:space="0" w:color="auto"/>
              <w:right w:val="single" w:sz="4" w:space="0" w:color="auto"/>
            </w:tcBorders>
          </w:tcPr>
          <w:p w14:paraId="30932FAB" w14:textId="77777777" w:rsidR="00C01FB4" w:rsidRPr="000C3A6A"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Apr 2023</w:t>
            </w:r>
          </w:p>
          <w:p w14:paraId="199892F5" w14:textId="77777777" w:rsidR="00C01FB4" w:rsidRPr="000C3A6A" w:rsidRDefault="00C01FB4" w:rsidP="00C01FB4">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0D4A80B2" w14:textId="77777777" w:rsidR="00C01FB4" w:rsidRPr="000C3A6A" w:rsidRDefault="00C01FB4" w:rsidP="00C01FB4">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p w14:paraId="7E37EF46" w14:textId="77777777" w:rsidR="00C01FB4" w:rsidRPr="000C3A6A" w:rsidRDefault="00C01FB4" w:rsidP="00C01FB4">
            <w:pPr>
              <w:spacing w:after="60"/>
              <w:rPr>
                <w:rFonts w:ascii="Times New Roman" w:eastAsia="Times New Roman" w:hAnsi="Times New Roman" w:cs="Times New Roman"/>
                <w:color w:val="000000"/>
                <w:szCs w:val="24"/>
              </w:rPr>
            </w:pPr>
          </w:p>
        </w:tc>
        <w:tc>
          <w:tcPr>
            <w:tcW w:w="1170" w:type="dxa"/>
            <w:tcBorders>
              <w:top w:val="single" w:sz="4" w:space="0" w:color="auto"/>
              <w:left w:val="single" w:sz="4" w:space="0" w:color="auto"/>
              <w:bottom w:val="single" w:sz="4" w:space="0" w:color="auto"/>
              <w:right w:val="single" w:sz="4" w:space="0" w:color="auto"/>
            </w:tcBorders>
          </w:tcPr>
          <w:p w14:paraId="42E33CA0"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99AB0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440542"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88AB8A0"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CD9B182" w14:textId="76BAA1FE"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3 - 5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67BAAD6" w14:textId="7B2592AA" w:rsidR="00C01FB4" w:rsidRPr="00A217BC" w:rsidRDefault="00C01FB4" w:rsidP="00C01FB4">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The success of an exercise is dependent upon the evaluators and controller’s preparation towards the exercise. This training will provide essential information that will allow them to facilitate and evaluate the exercise in alignment with the coalition’s objectives. It has been identified that without training, exercises do not meet the desired objectives or outcomes.</w:t>
            </w:r>
            <w:r>
              <w:rPr>
                <w:rFonts w:ascii="Times New Roman" w:eastAsia="Times New Roman" w:hAnsi="Times New Roman" w:cs="Times New Roman"/>
                <w:color w:val="000000"/>
              </w:rPr>
              <w:t xml:space="preserve"> This training is offered multiple times throughout the year – provided one month prior to all of the scheduled exercises.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15588B7"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C01FB4" w:rsidRPr="00E12350" w14:paraId="38B0A142" w14:textId="77777777" w:rsidTr="00667824">
        <w:trPr>
          <w:gridAfter w:val="1"/>
          <w:wAfter w:w="900" w:type="dxa"/>
          <w:trHeight w:val="864"/>
        </w:trPr>
        <w:tc>
          <w:tcPr>
            <w:tcW w:w="1795" w:type="dxa"/>
            <w:shd w:val="clear" w:color="auto" w:fill="auto"/>
          </w:tcPr>
          <w:p w14:paraId="71B0AE9D" w14:textId="4BF14DEC"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 xml:space="preserve">Hands on PPE Training </w:t>
            </w:r>
          </w:p>
        </w:tc>
        <w:tc>
          <w:tcPr>
            <w:tcW w:w="1260" w:type="dxa"/>
          </w:tcPr>
          <w:p w14:paraId="70AE2028" w14:textId="386A9ABC" w:rsidR="00C01FB4"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Apr 2023</w:t>
            </w:r>
          </w:p>
          <w:p w14:paraId="41C4D421" w14:textId="76C916CC"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Apr 2024</w:t>
            </w:r>
          </w:p>
          <w:p w14:paraId="2227A231" w14:textId="112CC7AE" w:rsidR="00C01FB4" w:rsidRPr="007F4809" w:rsidRDefault="00C01FB4" w:rsidP="00C01FB4">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Apr 2025</w:t>
            </w:r>
          </w:p>
        </w:tc>
        <w:tc>
          <w:tcPr>
            <w:tcW w:w="1170" w:type="dxa"/>
          </w:tcPr>
          <w:p w14:paraId="6585EDAB" w14:textId="089DEFDE"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shd w:val="clear" w:color="auto" w:fill="auto"/>
          </w:tcPr>
          <w:p w14:paraId="5DFB97FB" w14:textId="7CC56211"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 &amp; EMS</w:t>
            </w:r>
          </w:p>
        </w:tc>
        <w:tc>
          <w:tcPr>
            <w:tcW w:w="1800" w:type="dxa"/>
            <w:shd w:val="clear" w:color="auto" w:fill="auto"/>
          </w:tcPr>
          <w:p w14:paraId="113027A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482171F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3C6851DA" w14:textId="5935D23E"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p w14:paraId="668B1D6B"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58F5FAC4"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18025061" w14:textId="3794008B"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5</w:t>
            </w:r>
          </w:p>
        </w:tc>
        <w:tc>
          <w:tcPr>
            <w:tcW w:w="4320" w:type="dxa"/>
            <w:shd w:val="clear" w:color="auto" w:fill="auto"/>
          </w:tcPr>
          <w:p w14:paraId="2BD244B3" w14:textId="6054474A" w:rsidR="00C01FB4"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Facilities within the region have identified varied levels of ability to react to HCID &amp; CBRNE events. Training will provide a baseline for inexperienced staff.</w:t>
            </w:r>
          </w:p>
        </w:tc>
        <w:tc>
          <w:tcPr>
            <w:tcW w:w="1890" w:type="dxa"/>
            <w:gridSpan w:val="2"/>
            <w:shd w:val="clear" w:color="auto" w:fill="auto"/>
          </w:tcPr>
          <w:p w14:paraId="796025F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3CA247FE" w14:textId="77777777" w:rsidR="00C01FB4" w:rsidRDefault="00C01FB4" w:rsidP="00C01FB4">
            <w:pPr>
              <w:spacing w:after="60"/>
              <w:rPr>
                <w:rFonts w:ascii="Times New Roman" w:eastAsia="Times New Roman" w:hAnsi="Times New Roman" w:cs="Times New Roman"/>
                <w:color w:val="000000"/>
                <w:szCs w:val="24"/>
              </w:rPr>
            </w:pPr>
          </w:p>
        </w:tc>
      </w:tr>
      <w:tr w:rsidR="00C01FB4" w:rsidRPr="00E12350" w14:paraId="19356302" w14:textId="77777777" w:rsidTr="00667824">
        <w:trPr>
          <w:gridAfter w:val="1"/>
          <w:wAfter w:w="900" w:type="dxa"/>
          <w:trHeight w:val="864"/>
        </w:trPr>
        <w:tc>
          <w:tcPr>
            <w:tcW w:w="1795" w:type="dxa"/>
            <w:shd w:val="clear" w:color="auto" w:fill="auto"/>
          </w:tcPr>
          <w:p w14:paraId="6D3216D2" w14:textId="4CC4C250" w:rsidR="00C01FB4" w:rsidRPr="00A217BC" w:rsidRDefault="00C01FB4" w:rsidP="00C01FB4">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lastRenderedPageBreak/>
              <w:t>Crisis Communication with Technology</w:t>
            </w:r>
            <w:r>
              <w:rPr>
                <w:rFonts w:ascii="Times New Roman" w:eastAsia="Times New Roman" w:hAnsi="Times New Roman" w:cs="Times New Roman"/>
                <w:color w:val="000000"/>
              </w:rPr>
              <w:t xml:space="preserve"> &amp; </w:t>
            </w:r>
            <w:r w:rsidRPr="00A217BC">
              <w:rPr>
                <w:rFonts w:ascii="Times New Roman" w:eastAsia="Times New Roman" w:hAnsi="Times New Roman" w:cs="Times New Roman"/>
                <w:color w:val="000000"/>
              </w:rPr>
              <w:t>Social Media</w:t>
            </w:r>
            <w:r>
              <w:rPr>
                <w:rFonts w:ascii="Times New Roman" w:eastAsia="Times New Roman" w:hAnsi="Times New Roman" w:cs="Times New Roman"/>
                <w:color w:val="000000"/>
              </w:rPr>
              <w:t xml:space="preserve"> Updates</w:t>
            </w:r>
          </w:p>
          <w:p w14:paraId="3FEF0AAD" w14:textId="77777777" w:rsidR="00C01FB4" w:rsidRDefault="00C01FB4" w:rsidP="00C01FB4">
            <w:pPr>
              <w:spacing w:after="60"/>
              <w:rPr>
                <w:rFonts w:ascii="Times New Roman" w:eastAsia="Times New Roman" w:hAnsi="Times New Roman" w:cs="Times New Roman"/>
                <w:color w:val="000000"/>
              </w:rPr>
            </w:pPr>
          </w:p>
        </w:tc>
        <w:tc>
          <w:tcPr>
            <w:tcW w:w="1260" w:type="dxa"/>
          </w:tcPr>
          <w:p w14:paraId="29C24D95" w14:textId="33B112D8" w:rsidR="00C01FB4" w:rsidRPr="004B104F"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May 2023</w:t>
            </w:r>
          </w:p>
          <w:p w14:paraId="1F9DF5A8" w14:textId="77777777" w:rsidR="00C01FB4" w:rsidRPr="004B104F" w:rsidRDefault="00C01FB4" w:rsidP="00C01FB4">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May 2024</w:t>
            </w:r>
          </w:p>
          <w:p w14:paraId="507959ED" w14:textId="57BDF187" w:rsidR="00C01FB4" w:rsidRPr="007F4809" w:rsidRDefault="00C01FB4" w:rsidP="00C01FB4">
            <w:pPr>
              <w:spacing w:after="60"/>
              <w:rPr>
                <w:rFonts w:ascii="Times New Roman" w:eastAsia="Times New Roman" w:hAnsi="Times New Roman" w:cs="Times New Roman"/>
                <w:color w:val="000000"/>
                <w:szCs w:val="24"/>
                <w:highlight w:val="yellow"/>
              </w:rPr>
            </w:pPr>
            <w:r w:rsidRPr="004B104F">
              <w:rPr>
                <w:rFonts w:ascii="Times New Roman" w:eastAsia="Times New Roman" w:hAnsi="Times New Roman" w:cs="Times New Roman"/>
                <w:color w:val="000000"/>
                <w:szCs w:val="24"/>
              </w:rPr>
              <w:t>May 2025</w:t>
            </w:r>
          </w:p>
        </w:tc>
        <w:tc>
          <w:tcPr>
            <w:tcW w:w="1170" w:type="dxa"/>
          </w:tcPr>
          <w:p w14:paraId="5A7BB316" w14:textId="7AA67F40"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692329A" w14:textId="5BF070CF"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322499FB"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4133F16C"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1AC0F18" w14:textId="00C1A1C4"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tc>
        <w:tc>
          <w:tcPr>
            <w:tcW w:w="4320" w:type="dxa"/>
            <w:shd w:val="clear" w:color="auto" w:fill="auto"/>
          </w:tcPr>
          <w:p w14:paraId="00CBDAB3" w14:textId="59F67BD4" w:rsidR="00C01FB4" w:rsidRDefault="00C01FB4" w:rsidP="00C01FB4">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 xml:space="preserve">Best practices and lessons learned indicate that social media can be a powerful communication tool during disasters. Past exercises have identified a gap in using the public information officer role within the ICS structure. This training will identify further, the roles and responsibility of the PIO as well as other support staff in monitoring, responding to, and creating media messaging. </w:t>
            </w:r>
          </w:p>
        </w:tc>
        <w:tc>
          <w:tcPr>
            <w:tcW w:w="1890" w:type="dxa"/>
            <w:gridSpan w:val="2"/>
            <w:shd w:val="clear" w:color="auto" w:fill="auto"/>
          </w:tcPr>
          <w:p w14:paraId="2791A360" w14:textId="63B4EFBC"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65CE128D" w14:textId="77777777" w:rsidTr="000D3053">
        <w:trPr>
          <w:trHeight w:val="864"/>
        </w:trPr>
        <w:tc>
          <w:tcPr>
            <w:tcW w:w="1795" w:type="dxa"/>
            <w:shd w:val="clear" w:color="auto" w:fill="auto"/>
          </w:tcPr>
          <w:p w14:paraId="3358CE45" w14:textId="77777777" w:rsidR="00C01FB4" w:rsidRPr="00A217BC"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TEEX AWR-136 </w:t>
            </w:r>
            <w:r w:rsidRPr="005906F1">
              <w:rPr>
                <w:rFonts w:ascii="Times New Roman" w:eastAsia="Times New Roman" w:hAnsi="Times New Roman" w:cs="Times New Roman"/>
                <w:color w:val="000000"/>
              </w:rPr>
              <w:t>Essentials of Community Cybersecurity</w:t>
            </w:r>
            <w:r>
              <w:rPr>
                <w:rFonts w:ascii="Times New Roman" w:eastAsia="Times New Roman" w:hAnsi="Times New Roman" w:cs="Times New Roman"/>
                <w:color w:val="000000"/>
              </w:rPr>
              <w:t xml:space="preserve"> &amp; MGT-384 </w:t>
            </w:r>
            <w:r w:rsidRPr="005906F1">
              <w:rPr>
                <w:rFonts w:ascii="Times New Roman" w:eastAsia="Times New Roman" w:hAnsi="Times New Roman" w:cs="Times New Roman"/>
                <w:color w:val="000000"/>
              </w:rPr>
              <w:t>Community Preparedness for Cyber Incidents</w:t>
            </w:r>
          </w:p>
        </w:tc>
        <w:tc>
          <w:tcPr>
            <w:tcW w:w="1260" w:type="dxa"/>
          </w:tcPr>
          <w:p w14:paraId="70EDF871" w14:textId="77777777" w:rsidR="00C01FB4" w:rsidRPr="004B104F" w:rsidRDefault="00C01FB4" w:rsidP="00C01FB4">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May 31</w:t>
            </w:r>
            <w:r w:rsidRPr="00141CB5">
              <w:rPr>
                <w:rFonts w:ascii="Times New Roman" w:eastAsia="Times New Roman" w:hAnsi="Times New Roman" w:cs="Times New Roman"/>
                <w:color w:val="000000"/>
                <w:szCs w:val="24"/>
                <w:highlight w:val="red"/>
                <w:vertAlign w:val="superscript"/>
              </w:rPr>
              <w:t>st</w:t>
            </w:r>
            <w:r w:rsidRPr="00141CB5">
              <w:rPr>
                <w:rFonts w:ascii="Times New Roman" w:eastAsia="Times New Roman" w:hAnsi="Times New Roman" w:cs="Times New Roman"/>
                <w:color w:val="000000"/>
                <w:szCs w:val="24"/>
                <w:highlight w:val="red"/>
              </w:rPr>
              <w:t xml:space="preserve"> &amp; June 1</w:t>
            </w:r>
            <w:r w:rsidRPr="00141CB5">
              <w:rPr>
                <w:rFonts w:ascii="Times New Roman" w:eastAsia="Times New Roman" w:hAnsi="Times New Roman" w:cs="Times New Roman"/>
                <w:color w:val="000000"/>
                <w:szCs w:val="24"/>
                <w:highlight w:val="red"/>
                <w:vertAlign w:val="superscript"/>
              </w:rPr>
              <w:t>st</w:t>
            </w:r>
            <w:r w:rsidRPr="00141CB5">
              <w:rPr>
                <w:rFonts w:ascii="Times New Roman" w:eastAsia="Times New Roman" w:hAnsi="Times New Roman" w:cs="Times New Roman"/>
                <w:color w:val="000000"/>
                <w:szCs w:val="24"/>
                <w:highlight w:val="red"/>
              </w:rPr>
              <w:t>, 2023</w:t>
            </w:r>
          </w:p>
        </w:tc>
        <w:tc>
          <w:tcPr>
            <w:tcW w:w="1170" w:type="dxa"/>
          </w:tcPr>
          <w:p w14:paraId="7460FCE9"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shd w:val="clear" w:color="auto" w:fill="auto"/>
          </w:tcPr>
          <w:p w14:paraId="47D36C35"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IS/IT centered focus</w:t>
            </w:r>
          </w:p>
        </w:tc>
        <w:tc>
          <w:tcPr>
            <w:tcW w:w="1800" w:type="dxa"/>
            <w:shd w:val="clear" w:color="auto" w:fill="auto"/>
          </w:tcPr>
          <w:p w14:paraId="14EB06F2"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177635A7"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tc>
        <w:tc>
          <w:tcPr>
            <w:tcW w:w="5220" w:type="dxa"/>
            <w:gridSpan w:val="2"/>
            <w:shd w:val="clear" w:color="auto" w:fill="auto"/>
          </w:tcPr>
          <w:p w14:paraId="2CF502F0" w14:textId="77777777" w:rsidR="00C01FB4" w:rsidRPr="00A217BC"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With the recent increase in Cyber incidents, TEEX was requested by our coalition partners to come and conduct Cybersecurity training.</w:t>
            </w:r>
          </w:p>
        </w:tc>
        <w:tc>
          <w:tcPr>
            <w:tcW w:w="1890" w:type="dxa"/>
            <w:gridSpan w:val="2"/>
            <w:shd w:val="clear" w:color="auto" w:fill="auto"/>
          </w:tcPr>
          <w:p w14:paraId="4E7E7EAA"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01FB4" w:rsidRPr="00E12350" w14:paraId="1BFC37A5" w14:textId="77777777" w:rsidTr="000D3053">
        <w:trPr>
          <w:trHeight w:val="864"/>
        </w:trPr>
        <w:tc>
          <w:tcPr>
            <w:tcW w:w="1795" w:type="dxa"/>
            <w:shd w:val="clear" w:color="auto" w:fill="auto"/>
          </w:tcPr>
          <w:p w14:paraId="5839BA39" w14:textId="21A99524" w:rsidR="00C01FB4" w:rsidRDefault="00C01FB4" w:rsidP="00C01FB4">
            <w:pPr>
              <w:spacing w:after="60"/>
              <w:rPr>
                <w:rFonts w:ascii="Times New Roman" w:eastAsia="Times New Roman" w:hAnsi="Times New Roman" w:cs="Times New Roman"/>
                <w:color w:val="000000"/>
              </w:rPr>
            </w:pPr>
            <w:bookmarkStart w:id="6" w:name="_Hlk137202188"/>
            <w:r>
              <w:rPr>
                <w:rFonts w:ascii="Times New Roman" w:eastAsia="Times New Roman" w:hAnsi="Times New Roman" w:cs="Times New Roman"/>
                <w:color w:val="000000"/>
              </w:rPr>
              <w:t>Communication Pathway &amp; Systems Trainings</w:t>
            </w:r>
          </w:p>
        </w:tc>
        <w:tc>
          <w:tcPr>
            <w:tcW w:w="1260" w:type="dxa"/>
          </w:tcPr>
          <w:p w14:paraId="39AA03F5" w14:textId="56D77008" w:rsidR="00C01FB4" w:rsidRPr="00C01FB4" w:rsidRDefault="00C01FB4" w:rsidP="00C01FB4">
            <w:pPr>
              <w:spacing w:after="60"/>
              <w:rPr>
                <w:rFonts w:ascii="Times New Roman" w:eastAsia="Times New Roman" w:hAnsi="Times New Roman" w:cs="Times New Roman"/>
                <w:color w:val="000000"/>
                <w:szCs w:val="24"/>
              </w:rPr>
            </w:pPr>
            <w:r w:rsidRPr="00C01FB4">
              <w:rPr>
                <w:rFonts w:ascii="Times New Roman" w:eastAsia="Times New Roman" w:hAnsi="Times New Roman" w:cs="Times New Roman"/>
                <w:color w:val="000000"/>
                <w:szCs w:val="24"/>
              </w:rPr>
              <w:t>First Wed of every month</w:t>
            </w:r>
          </w:p>
        </w:tc>
        <w:tc>
          <w:tcPr>
            <w:tcW w:w="1170" w:type="dxa"/>
          </w:tcPr>
          <w:p w14:paraId="4A66B362" w14:textId="3E2FF6D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60FC8739" w14:textId="66A06565"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7C3F304F"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1F2D2EDA"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4FB558CE"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p w14:paraId="2249E7F6" w14:textId="60CDBC15"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08548EE1"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52DC80A1" w14:textId="1670B0E6"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1-3</w:t>
            </w:r>
          </w:p>
        </w:tc>
        <w:tc>
          <w:tcPr>
            <w:tcW w:w="5220" w:type="dxa"/>
            <w:gridSpan w:val="2"/>
            <w:shd w:val="clear" w:color="auto" w:fill="auto"/>
          </w:tcPr>
          <w:p w14:paraId="2B8CD338" w14:textId="56A4D5A1" w:rsidR="00C01FB4" w:rsidRPr="00C531EE" w:rsidRDefault="00C01FB4" w:rsidP="00C01FB4">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 xml:space="preserve">Functional exercise to evaluate the coalition members ability to use </w:t>
            </w:r>
            <w:r>
              <w:rPr>
                <w:rFonts w:ascii="Times New Roman" w:eastAsia="Times New Roman" w:hAnsi="Times New Roman" w:cs="Times New Roman"/>
                <w:color w:val="000000"/>
              </w:rPr>
              <w:t xml:space="preserve">a single </w:t>
            </w:r>
            <w:r w:rsidRPr="00C531EE">
              <w:rPr>
                <w:rFonts w:ascii="Times New Roman" w:eastAsia="Times New Roman" w:hAnsi="Times New Roman" w:cs="Times New Roman"/>
                <w:color w:val="000000"/>
              </w:rPr>
              <w:t xml:space="preserve">mode of communications available to the coalition – including MNTrac, Email, 800 MHz radio, </w:t>
            </w:r>
            <w:r>
              <w:rPr>
                <w:rFonts w:ascii="Times New Roman" w:eastAsia="Times New Roman" w:hAnsi="Times New Roman" w:cs="Times New Roman"/>
                <w:color w:val="000000"/>
              </w:rPr>
              <w:t xml:space="preserve">SitRep documents, </w:t>
            </w:r>
            <w:r w:rsidRPr="00C531EE">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coalition </w:t>
            </w:r>
            <w:r w:rsidRPr="00C531EE">
              <w:rPr>
                <w:rFonts w:ascii="Times New Roman" w:eastAsia="Times New Roman" w:hAnsi="Times New Roman" w:cs="Times New Roman"/>
                <w:color w:val="000000"/>
              </w:rPr>
              <w:t>website.</w:t>
            </w:r>
          </w:p>
          <w:p w14:paraId="703F820B" w14:textId="548FE256" w:rsidR="00C01FB4" w:rsidRDefault="00C01FB4" w:rsidP="00C01FB4">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Examine the notification and communication processes among local, regional, and state partners.</w:t>
            </w:r>
          </w:p>
        </w:tc>
        <w:tc>
          <w:tcPr>
            <w:tcW w:w="1890" w:type="dxa"/>
            <w:gridSpan w:val="2"/>
            <w:shd w:val="clear" w:color="auto" w:fill="auto"/>
          </w:tcPr>
          <w:p w14:paraId="4F6CCCDE" w14:textId="45EA0BFD"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bookmarkEnd w:id="6"/>
      <w:tr w:rsidR="00C01FB4" w:rsidRPr="00E12350" w14:paraId="5FFA5EE4" w14:textId="77777777" w:rsidTr="00667824">
        <w:trPr>
          <w:gridAfter w:val="1"/>
          <w:wAfter w:w="900" w:type="dxa"/>
          <w:trHeight w:val="864"/>
        </w:trPr>
        <w:tc>
          <w:tcPr>
            <w:tcW w:w="1795" w:type="dxa"/>
            <w:shd w:val="clear" w:color="auto" w:fill="auto"/>
          </w:tcPr>
          <w:p w14:paraId="78077674" w14:textId="2671625A" w:rsidR="00C01FB4" w:rsidRPr="00A217BC"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lastRenderedPageBreak/>
              <w:t>MNTrac Initial Trainings &amp; Updates</w:t>
            </w:r>
          </w:p>
        </w:tc>
        <w:tc>
          <w:tcPr>
            <w:tcW w:w="1260" w:type="dxa"/>
          </w:tcPr>
          <w:p w14:paraId="5158254B" w14:textId="2D301090" w:rsidR="00C01FB4" w:rsidRPr="007F4809" w:rsidRDefault="00C01FB4" w:rsidP="00C01FB4">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As Needed</w:t>
            </w:r>
          </w:p>
        </w:tc>
        <w:tc>
          <w:tcPr>
            <w:tcW w:w="1170" w:type="dxa"/>
          </w:tcPr>
          <w:p w14:paraId="3D9B907A" w14:textId="7C0EC4DF"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Facility Specific and WebEx</w:t>
            </w:r>
          </w:p>
        </w:tc>
        <w:tc>
          <w:tcPr>
            <w:tcW w:w="1260" w:type="dxa"/>
            <w:shd w:val="clear" w:color="auto" w:fill="auto"/>
          </w:tcPr>
          <w:p w14:paraId="1402772F" w14:textId="5DA3873D"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2096CCF4"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2D1923BA" w14:textId="7777777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DA2F7E7" w14:textId="2C79ABD3"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p>
        </w:tc>
        <w:tc>
          <w:tcPr>
            <w:tcW w:w="4320" w:type="dxa"/>
            <w:shd w:val="clear" w:color="auto" w:fill="auto"/>
          </w:tcPr>
          <w:p w14:paraId="300D2ABE" w14:textId="2E9A5900" w:rsidR="00C01FB4" w:rsidRPr="00A217BC" w:rsidRDefault="00C01FB4" w:rsidP="00C01FB4">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Due to adding LTC other HC organizations and staff turnover, frequent offerings need to be done</w:t>
            </w:r>
          </w:p>
        </w:tc>
        <w:tc>
          <w:tcPr>
            <w:tcW w:w="1890" w:type="dxa"/>
            <w:gridSpan w:val="2"/>
            <w:shd w:val="clear" w:color="auto" w:fill="auto"/>
          </w:tcPr>
          <w:p w14:paraId="042D7BFE" w14:textId="72552BD7" w:rsidR="00C01FB4" w:rsidRDefault="00C01FB4" w:rsidP="00C01FB4">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29747C4B" w14:textId="77777777" w:rsidR="00001CFB" w:rsidRDefault="00001CFB" w:rsidP="00001CFB">
      <w:pPr>
        <w:pStyle w:val="Heading3"/>
      </w:pPr>
      <w:bookmarkStart w:id="7" w:name="_Toc98603114"/>
      <w:r>
        <w:t>Exercise Schedule</w:t>
      </w:r>
      <w:bookmarkEnd w:id="7"/>
    </w:p>
    <w:p w14:paraId="5C8017E5" w14:textId="77777777" w:rsidR="00A414E4" w:rsidRPr="00E12350" w:rsidRDefault="00A414E4" w:rsidP="00A414E4">
      <w:pPr>
        <w:rPr>
          <w:rFonts w:eastAsia="Times New Roman"/>
        </w:rPr>
      </w:pPr>
      <w:r w:rsidRPr="000C726F">
        <w:rPr>
          <w:rFonts w:eastAsia="Times New Roman"/>
        </w:rPr>
        <w:t xml:space="preserve">Exercise Description Template Instructions:  Please provide the following information in the corresponding section on the Exercise Description Template </w:t>
      </w:r>
      <w:r>
        <w:rPr>
          <w:rFonts w:eastAsia="Times New Roman"/>
        </w:rPr>
        <w:t xml:space="preserve">Name of planned </w:t>
      </w:r>
      <w:proofErr w:type="gramStart"/>
      <w:r>
        <w:rPr>
          <w:rFonts w:eastAsia="Times New Roman"/>
        </w:rPr>
        <w:t>t</w:t>
      </w:r>
      <w:r w:rsidRPr="00E12350">
        <w:rPr>
          <w:rFonts w:eastAsia="Times New Roman"/>
        </w:rPr>
        <w:t>raining</w:t>
      </w:r>
      <w:proofErr w:type="gramEnd"/>
    </w:p>
    <w:p w14:paraId="5ABF6999" w14:textId="0B2D3244" w:rsidR="00A414E4" w:rsidRPr="00E12350" w:rsidRDefault="00A414E4" w:rsidP="00A414E4">
      <w:pPr>
        <w:pStyle w:val="ListBullet"/>
        <w:rPr>
          <w:rFonts w:eastAsia="Times New Roman"/>
        </w:rPr>
      </w:pPr>
      <w:r w:rsidRPr="00E12350">
        <w:rPr>
          <w:rFonts w:eastAsia="Times New Roman"/>
        </w:rPr>
        <w:t>Exercise Name (</w:t>
      </w:r>
      <w:r w:rsidR="001F29AD" w:rsidRPr="00E12350">
        <w:rPr>
          <w:rFonts w:eastAsia="Times New Roman"/>
        </w:rPr>
        <w:t>e.g.,</w:t>
      </w:r>
      <w:r w:rsidRPr="00E12350">
        <w:rPr>
          <w:rFonts w:eastAsia="Times New Roman"/>
        </w:rPr>
        <w:t xml:space="preserve"> Region 1 Health</w:t>
      </w:r>
      <w:r>
        <w:rPr>
          <w:rFonts w:eastAsia="Times New Roman"/>
        </w:rPr>
        <w:t xml:space="preserve"> C</w:t>
      </w:r>
      <w:r w:rsidRPr="00E12350">
        <w:rPr>
          <w:rFonts w:eastAsia="Times New Roman"/>
        </w:rPr>
        <w:t>are Coalition MCI/District 6 Public Health Region)</w:t>
      </w:r>
    </w:p>
    <w:p w14:paraId="276CD11A" w14:textId="609E5269" w:rsidR="0069163F" w:rsidRDefault="00A414E4" w:rsidP="00A414E4">
      <w:pPr>
        <w:pStyle w:val="ListBullet"/>
        <w:rPr>
          <w:rFonts w:eastAsia="Times New Roman"/>
        </w:rPr>
      </w:pPr>
      <w:r w:rsidRPr="00E12350">
        <w:rPr>
          <w:rFonts w:eastAsia="Times New Roman"/>
        </w:rPr>
        <w:t>Exercise Type (</w:t>
      </w:r>
      <w:r w:rsidR="001F29AD">
        <w:rPr>
          <w:rFonts w:eastAsia="Times New Roman"/>
        </w:rPr>
        <w:t>e.g.,</w:t>
      </w:r>
      <w:r w:rsidR="0069163F">
        <w:rPr>
          <w:rFonts w:eastAsia="Times New Roman"/>
        </w:rPr>
        <w:t xml:space="preserve"> </w:t>
      </w:r>
      <w:r w:rsidR="001F29AD" w:rsidRPr="00E12350">
        <w:rPr>
          <w:rFonts w:eastAsia="Times New Roman"/>
        </w:rPr>
        <w:t>functional,</w:t>
      </w:r>
      <w:r w:rsidRPr="00E12350">
        <w:rPr>
          <w:rFonts w:eastAsia="Times New Roman"/>
        </w:rPr>
        <w:t xml:space="preserve"> or full-scale or those that lead to FE/</w:t>
      </w:r>
      <w:r w:rsidR="001F29AD" w:rsidRPr="00E12350">
        <w:rPr>
          <w:rFonts w:eastAsia="Times New Roman"/>
        </w:rPr>
        <w:t>FSE,</w:t>
      </w:r>
      <w:r w:rsidR="0069163F">
        <w:rPr>
          <w:rFonts w:eastAsia="Times New Roman"/>
        </w:rPr>
        <w:t xml:space="preserve"> </w:t>
      </w:r>
      <w:r w:rsidR="001F29AD">
        <w:rPr>
          <w:rFonts w:eastAsia="Times New Roman"/>
        </w:rPr>
        <w:t>Tabletop</w:t>
      </w:r>
      <w:r w:rsidR="0069163F">
        <w:rPr>
          <w:rFonts w:eastAsia="Times New Roman"/>
        </w:rPr>
        <w:t xml:space="preserve"> exercise TTX, drills, or workshops</w:t>
      </w:r>
      <w:r w:rsidRPr="00E12350">
        <w:rPr>
          <w:rFonts w:eastAsia="Times New Roman"/>
        </w:rPr>
        <w:t>.</w:t>
      </w:r>
      <w:r>
        <w:rPr>
          <w:rFonts w:eastAsia="Times New Roman"/>
        </w:rPr>
        <w:t xml:space="preserve"> </w:t>
      </w:r>
    </w:p>
    <w:p w14:paraId="7A42DA3C" w14:textId="34CC7FAE" w:rsidR="0069163F" w:rsidRDefault="0069163F" w:rsidP="0069163F">
      <w:pPr>
        <w:pStyle w:val="ListBullet"/>
        <w:rPr>
          <w:rFonts w:eastAsia="Times New Roman"/>
        </w:rPr>
      </w:pPr>
      <w:r w:rsidRPr="00E12350">
        <w:rPr>
          <w:rFonts w:eastAsia="Times New Roman"/>
        </w:rPr>
        <w:t xml:space="preserve">Exercise Date </w:t>
      </w:r>
      <w:r>
        <w:rPr>
          <w:rFonts w:eastAsia="Times New Roman"/>
        </w:rPr>
        <w:t>(e.g.</w:t>
      </w:r>
      <w:r w:rsidR="001F29AD">
        <w:rPr>
          <w:rFonts w:eastAsia="Times New Roman"/>
        </w:rPr>
        <w:t>,</w:t>
      </w:r>
      <w:r>
        <w:rPr>
          <w:rFonts w:eastAsia="Times New Roman"/>
        </w:rPr>
        <w:t xml:space="preserve"> specific date, date range, quarter, etc.)</w:t>
      </w:r>
    </w:p>
    <w:p w14:paraId="50B77198" w14:textId="244B0184" w:rsidR="00A414E4" w:rsidRPr="0057753F" w:rsidRDefault="00A414E4" w:rsidP="00A414E4">
      <w:pPr>
        <w:pStyle w:val="ListBullet"/>
        <w:rPr>
          <w:rFonts w:eastAsia="Times New Roman"/>
        </w:rPr>
      </w:pPr>
      <w:r>
        <w:t>T</w:t>
      </w:r>
      <w:r w:rsidRPr="002E4136">
        <w:t>arget audience</w:t>
      </w:r>
      <w:r>
        <w:t xml:space="preserve">: </w:t>
      </w:r>
      <w:r w:rsidR="0069163F">
        <w:t>Partners who will participate in the exercise (e.g.</w:t>
      </w:r>
      <w:r w:rsidR="001F29AD">
        <w:t>,</w:t>
      </w:r>
      <w:r w:rsidR="0069163F">
        <w:t xml:space="preserve"> coalition focused, hospital focused, LTC focused, etc.</w:t>
      </w:r>
      <w:r>
        <w:t>)</w:t>
      </w:r>
    </w:p>
    <w:p w14:paraId="3349DB7A" w14:textId="11A38481" w:rsidR="00522F34" w:rsidRDefault="00522F34" w:rsidP="00522F34">
      <w:pPr>
        <w:pStyle w:val="ListBullet"/>
        <w:rPr>
          <w:rFonts w:eastAsia="Times New Roman"/>
        </w:rPr>
      </w:pPr>
      <w:r>
        <w:rPr>
          <w:rFonts w:eastAsia="Times New Roman"/>
        </w:rPr>
        <w:t xml:space="preserve">HPP Capability, Objectives and Activities: List the corresponding HPP capabilities, </w:t>
      </w:r>
      <w:r w:rsidR="00882004">
        <w:rPr>
          <w:rFonts w:eastAsia="Times New Roman"/>
        </w:rPr>
        <w:t>objectives,</w:t>
      </w:r>
      <w:r>
        <w:rPr>
          <w:rFonts w:eastAsia="Times New Roman"/>
        </w:rPr>
        <w:t xml:space="preserve"> and activities to be </w:t>
      </w:r>
      <w:r w:rsidR="00DB0F8B">
        <w:rPr>
          <w:rFonts w:eastAsia="Times New Roman"/>
        </w:rPr>
        <w:t>evaluated</w:t>
      </w:r>
      <w:r>
        <w:rPr>
          <w:rFonts w:eastAsia="Times New Roman"/>
        </w:rPr>
        <w:t xml:space="preserve"> (Reference Appendix A for list of HPP Capabilities)</w:t>
      </w:r>
    </w:p>
    <w:p w14:paraId="319573BE" w14:textId="77777777" w:rsidR="00FE22BB" w:rsidRPr="00FE22BB" w:rsidRDefault="00FE22BB" w:rsidP="00FE22BB">
      <w:pPr>
        <w:pStyle w:val="ListBullet"/>
        <w:rPr>
          <w:rFonts w:eastAsia="Times New Roman"/>
        </w:rPr>
      </w:pPr>
      <w:r>
        <w:rPr>
          <w:rFonts w:eastAsia="Times New Roman"/>
        </w:rPr>
        <w:t>Gaps addressed by the exercise.</w:t>
      </w:r>
    </w:p>
    <w:p w14:paraId="7072C331" w14:textId="6AFA9E58" w:rsidR="00A414E4" w:rsidRPr="008C1DBC" w:rsidRDefault="0069163F" w:rsidP="00A414E4">
      <w:pPr>
        <w:pStyle w:val="ListBullet"/>
        <w:rPr>
          <w:rFonts w:eastAsia="Times New Roman"/>
        </w:rPr>
      </w:pPr>
      <w:r>
        <w:rPr>
          <w:rFonts w:eastAsia="Times New Roman"/>
        </w:rPr>
        <w:t xml:space="preserve">Funding type that supports the planning, </w:t>
      </w:r>
      <w:r w:rsidR="00917BCE">
        <w:rPr>
          <w:rFonts w:eastAsia="Times New Roman"/>
        </w:rPr>
        <w:t>implementation,</w:t>
      </w:r>
      <w:r>
        <w:rPr>
          <w:rFonts w:eastAsia="Times New Roman"/>
        </w:rPr>
        <w:t xml:space="preserve"> and analysis of the training.</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1260"/>
        <w:gridCol w:w="1170"/>
        <w:gridCol w:w="1710"/>
        <w:gridCol w:w="4320"/>
        <w:gridCol w:w="1890"/>
      </w:tblGrid>
      <w:tr w:rsidR="00001CFB" w:rsidRPr="00E12350" w14:paraId="1A416D48" w14:textId="77777777" w:rsidTr="00882004">
        <w:trPr>
          <w:trHeight w:val="864"/>
          <w:tblHeader/>
        </w:trPr>
        <w:tc>
          <w:tcPr>
            <w:tcW w:w="1885" w:type="dxa"/>
            <w:shd w:val="clear" w:color="auto" w:fill="BFBFBF"/>
          </w:tcPr>
          <w:p w14:paraId="6FA4F40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exercise</w:t>
            </w:r>
          </w:p>
        </w:tc>
        <w:tc>
          <w:tcPr>
            <w:tcW w:w="1350" w:type="dxa"/>
            <w:shd w:val="clear" w:color="auto" w:fill="BFBFBF"/>
          </w:tcPr>
          <w:p w14:paraId="620FD437"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Exercise Type</w:t>
            </w:r>
          </w:p>
        </w:tc>
        <w:tc>
          <w:tcPr>
            <w:tcW w:w="1260" w:type="dxa"/>
            <w:shd w:val="clear" w:color="auto" w:fill="BFBFBF"/>
          </w:tcPr>
          <w:p w14:paraId="3503B05D" w14:textId="77777777" w:rsidR="00001CFB" w:rsidRPr="000C3A6A" w:rsidRDefault="00001CFB" w:rsidP="000247BA">
            <w:pPr>
              <w:spacing w:after="0"/>
              <w:rPr>
                <w:rFonts w:ascii="Times New Roman" w:eastAsia="Times New Roman" w:hAnsi="Times New Roman" w:cs="Times New Roman"/>
                <w:b/>
                <w:bCs/>
                <w:color w:val="000000"/>
                <w:sz w:val="20"/>
                <w:szCs w:val="20"/>
              </w:rPr>
            </w:pPr>
            <w:r w:rsidRPr="000C3A6A">
              <w:rPr>
                <w:rFonts w:ascii="Times New Roman" w:eastAsia="Times New Roman" w:hAnsi="Times New Roman" w:cs="Times New Roman"/>
                <w:b/>
                <w:bCs/>
                <w:color w:val="000000"/>
                <w:sz w:val="20"/>
                <w:szCs w:val="20"/>
              </w:rPr>
              <w:t>Proposed date(s)</w:t>
            </w:r>
          </w:p>
        </w:tc>
        <w:tc>
          <w:tcPr>
            <w:tcW w:w="1170" w:type="dxa"/>
            <w:shd w:val="clear" w:color="auto" w:fill="BFBFBF"/>
          </w:tcPr>
          <w:p w14:paraId="0731C54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10" w:type="dxa"/>
            <w:shd w:val="clear" w:color="auto" w:fill="BFBFBF"/>
          </w:tcPr>
          <w:p w14:paraId="7D4F85BF" w14:textId="77777777" w:rsidR="00001CFB"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HPP Capability </w:t>
            </w:r>
            <w:r w:rsidR="00001CFB">
              <w:rPr>
                <w:rFonts w:ascii="Times New Roman" w:eastAsia="Times New Roman" w:hAnsi="Times New Roman" w:cs="Times New Roman"/>
                <w:b/>
                <w:bCs/>
                <w:color w:val="000000"/>
                <w:sz w:val="20"/>
                <w:szCs w:val="20"/>
              </w:rPr>
              <w:t>HPP Objectives</w:t>
            </w:r>
          </w:p>
          <w:p w14:paraId="7110FA1F"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4320" w:type="dxa"/>
            <w:shd w:val="clear" w:color="auto" w:fill="BFBFBF"/>
          </w:tcPr>
          <w:p w14:paraId="4B6D48F1"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Gaps</w:t>
            </w:r>
            <w:r w:rsidR="00001CFB" w:rsidRPr="00E12350">
              <w:rPr>
                <w:rFonts w:ascii="Times New Roman" w:eastAsia="Times New Roman" w:hAnsi="Times New Roman" w:cs="Times New Roman"/>
                <w:b/>
                <w:bCs/>
                <w:color w:val="000000"/>
                <w:sz w:val="20"/>
                <w:szCs w:val="20"/>
              </w:rPr>
              <w:t xml:space="preserve"> 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446F4909"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917BCE" w:rsidRPr="00E12350" w14:paraId="2552710F"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C06DD03" w14:textId="77777777" w:rsidR="00917BCE" w:rsidRPr="00D55AAF" w:rsidRDefault="00917BCE" w:rsidP="003E18B7">
            <w:pPr>
              <w:spacing w:after="60"/>
              <w:rPr>
                <w:rFonts w:ascii="Times New Roman" w:eastAsia="Times New Roman" w:hAnsi="Times New Roman" w:cs="Times New Roman"/>
                <w:color w:val="000000"/>
                <w:szCs w:val="24"/>
              </w:rPr>
            </w:pPr>
            <w:r w:rsidRPr="00D55AAF">
              <w:rPr>
                <w:rFonts w:ascii="Times New Roman" w:eastAsia="Times New Roman" w:hAnsi="Times New Roman" w:cs="Times New Roman"/>
                <w:color w:val="000000"/>
                <w:szCs w:val="24"/>
              </w:rPr>
              <w:t xml:space="preserve">WCMHPC </w:t>
            </w:r>
          </w:p>
          <w:p w14:paraId="1E598346" w14:textId="77777777" w:rsidR="00917BCE" w:rsidRPr="00D55AAF"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Unknown </w:t>
            </w:r>
            <w:r w:rsidRPr="00D55AAF">
              <w:rPr>
                <w:rFonts w:ascii="Times New Roman" w:eastAsia="Times New Roman" w:hAnsi="Times New Roman" w:cs="Times New Roman"/>
                <w:color w:val="000000"/>
                <w:szCs w:val="24"/>
              </w:rPr>
              <w:t>Surge Exercise</w:t>
            </w:r>
          </w:p>
        </w:tc>
        <w:tc>
          <w:tcPr>
            <w:tcW w:w="1350" w:type="dxa"/>
            <w:tcBorders>
              <w:top w:val="single" w:sz="4" w:space="0" w:color="auto"/>
              <w:left w:val="single" w:sz="4" w:space="0" w:color="auto"/>
              <w:bottom w:val="single" w:sz="4" w:space="0" w:color="auto"/>
              <w:right w:val="single" w:sz="4" w:space="0" w:color="auto"/>
            </w:tcBorders>
          </w:tcPr>
          <w:p w14:paraId="6B0DDD55"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TTX</w:t>
            </w:r>
          </w:p>
        </w:tc>
        <w:tc>
          <w:tcPr>
            <w:tcW w:w="1260" w:type="dxa"/>
            <w:tcBorders>
              <w:top w:val="single" w:sz="4" w:space="0" w:color="auto"/>
              <w:left w:val="single" w:sz="4" w:space="0" w:color="auto"/>
              <w:bottom w:val="single" w:sz="4" w:space="0" w:color="auto"/>
              <w:right w:val="single" w:sz="4" w:space="0" w:color="auto"/>
            </w:tcBorders>
          </w:tcPr>
          <w:p w14:paraId="0DF0FBF8" w14:textId="7C941F4C" w:rsidR="00917BCE" w:rsidRDefault="009F6294" w:rsidP="003E18B7">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Fall</w:t>
            </w:r>
            <w:r w:rsidR="00917BCE" w:rsidRPr="00141CB5">
              <w:rPr>
                <w:rFonts w:ascii="Times New Roman" w:eastAsia="Times New Roman" w:hAnsi="Times New Roman" w:cs="Times New Roman"/>
                <w:color w:val="000000"/>
                <w:szCs w:val="24"/>
                <w:highlight w:val="red"/>
              </w:rPr>
              <w:t xml:space="preserve"> 2022</w:t>
            </w:r>
          </w:p>
          <w:p w14:paraId="70FF16C2" w14:textId="72F20162"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2023</w:t>
            </w:r>
          </w:p>
          <w:p w14:paraId="0518FD20" w14:textId="5971C9E8" w:rsidR="00917BCE" w:rsidRPr="00D55AAF"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2024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B376CA" w14:textId="2FBDBE2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E0E5C5"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BDB8DDB"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Objective 2 </w:t>
            </w:r>
          </w:p>
          <w:p w14:paraId="60DDFBD9"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F13A63F" w14:textId="5CD211D0" w:rsidR="00917BCE" w:rsidRPr="00917BCE" w:rsidRDefault="00917BCE" w:rsidP="003E18B7">
            <w:pPr>
              <w:spacing w:after="60"/>
              <w:rPr>
                <w:rFonts w:ascii="Times New Roman" w:eastAsia="Times New Roman" w:hAnsi="Times New Roman" w:cs="Times New Roman"/>
                <w:color w:val="000000"/>
              </w:rPr>
            </w:pPr>
            <w:r w:rsidRPr="00917BCE">
              <w:rPr>
                <w:rFonts w:ascii="Times New Roman" w:eastAsia="Times New Roman" w:hAnsi="Times New Roman" w:cs="Times New Roman"/>
                <w:color w:val="000000"/>
              </w:rPr>
              <w:t>Annually we will assess and provide an exercise specific to a regional concern (</w:t>
            </w:r>
            <w:r w:rsidR="00882004" w:rsidRPr="00917BCE">
              <w:rPr>
                <w:rFonts w:ascii="Times New Roman" w:eastAsia="Times New Roman" w:hAnsi="Times New Roman" w:cs="Times New Roman"/>
                <w:color w:val="000000"/>
              </w:rPr>
              <w:t>e.g.</w:t>
            </w:r>
            <w:r w:rsidRPr="00917BCE">
              <w:rPr>
                <w:rFonts w:ascii="Times New Roman" w:eastAsia="Times New Roman" w:hAnsi="Times New Roman" w:cs="Times New Roman"/>
                <w:color w:val="000000"/>
              </w:rPr>
              <w:t>, Peds, Burn, CBRN, Infrastructure Failure, Weather)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DDA6BC"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917BCE" w:rsidRPr="00E12350" w14:paraId="2078261D"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404F434"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WCMHPC Biannual Communications Exercise</w:t>
            </w:r>
          </w:p>
        </w:tc>
        <w:sdt>
          <w:sdtPr>
            <w:rPr>
              <w:rFonts w:ascii="Times New Roman" w:eastAsia="Times New Roman" w:hAnsi="Times New Roman" w:cs="Times New Roman"/>
              <w:color w:val="000000"/>
              <w:szCs w:val="24"/>
            </w:rPr>
            <w:id w:val="-1392340472"/>
            <w:placeholder>
              <w:docPart w:val="BB72AFEC240F49E0B90F97F199EFC2AA"/>
            </w:placeholder>
            <w:comboBox>
              <w:listItem w:value="Choose an item."/>
              <w:listItem w:displayText="Workshop" w:value="Workshop"/>
              <w:listItem w:displayText="TTX" w:value="TTX"/>
              <w:listItem w:displayText="Drill" w:value="Drill"/>
              <w:listItem w:displayText="FE (Fucntional Ex)" w:value="FE (Fucntional Ex)"/>
              <w:listItem w:displayText="FSE (Full Scale Ex)" w:value="FSE (Full Scale Ex)"/>
            </w:comboBox>
          </w:sdtPr>
          <w:sdtEndPr/>
          <w:sdtContent>
            <w:tc>
              <w:tcPr>
                <w:tcW w:w="1350" w:type="dxa"/>
                <w:tcBorders>
                  <w:top w:val="single" w:sz="4" w:space="0" w:color="auto"/>
                  <w:left w:val="single" w:sz="4" w:space="0" w:color="auto"/>
                  <w:bottom w:val="single" w:sz="4" w:space="0" w:color="auto"/>
                  <w:right w:val="single" w:sz="4" w:space="0" w:color="auto"/>
                </w:tcBorders>
              </w:tcPr>
              <w:p w14:paraId="3D1934F3"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Drill</w:t>
                </w:r>
              </w:p>
            </w:tc>
          </w:sdtContent>
        </w:sdt>
        <w:tc>
          <w:tcPr>
            <w:tcW w:w="1260" w:type="dxa"/>
            <w:tcBorders>
              <w:top w:val="single" w:sz="4" w:space="0" w:color="auto"/>
              <w:left w:val="single" w:sz="4" w:space="0" w:color="auto"/>
              <w:bottom w:val="single" w:sz="4" w:space="0" w:color="auto"/>
              <w:right w:val="single" w:sz="4" w:space="0" w:color="auto"/>
            </w:tcBorders>
          </w:tcPr>
          <w:p w14:paraId="0B1121C0" w14:textId="77777777" w:rsidR="00917BCE" w:rsidRPr="000C3A6A" w:rsidRDefault="00917BCE" w:rsidP="003E18B7">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Oct 2022</w:t>
            </w:r>
          </w:p>
          <w:p w14:paraId="2B488391" w14:textId="77777777" w:rsidR="00917BCE" w:rsidRPr="000C3A6A" w:rsidRDefault="00917BCE" w:rsidP="003E18B7">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Apr 2023</w:t>
            </w:r>
          </w:p>
          <w:p w14:paraId="17EC09BA"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2023</w:t>
            </w:r>
          </w:p>
          <w:p w14:paraId="553DD2F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3FD29ED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2024</w:t>
            </w:r>
          </w:p>
          <w:p w14:paraId="0E23E9BC"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CA860D" w14:textId="41E1EE58"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854F66"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5B44027A"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5B1FD71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1-3</w:t>
            </w:r>
          </w:p>
          <w:p w14:paraId="6F8A6B5C" w14:textId="77777777" w:rsidR="00917BCE" w:rsidRDefault="00917BCE" w:rsidP="003E18B7">
            <w:pPr>
              <w:spacing w:after="60"/>
              <w:rPr>
                <w:rFonts w:ascii="Times New Roman" w:eastAsia="Times New Roman" w:hAnsi="Times New Roman" w:cs="Times New Roman"/>
                <w:color w:val="000000"/>
                <w:szCs w:val="24"/>
              </w:rPr>
            </w:pPr>
          </w:p>
          <w:p w14:paraId="2C458D8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35242B1"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5D535F4"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F838737" w14:textId="252A990F"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 xml:space="preserve">Functional exercise to </w:t>
            </w:r>
            <w:r w:rsidR="00DB0F8B" w:rsidRPr="00C531EE">
              <w:rPr>
                <w:rFonts w:ascii="Times New Roman" w:eastAsia="Times New Roman" w:hAnsi="Times New Roman" w:cs="Times New Roman"/>
                <w:color w:val="000000"/>
              </w:rPr>
              <w:t>evaluate</w:t>
            </w:r>
            <w:r w:rsidRPr="00C531EE">
              <w:rPr>
                <w:rFonts w:ascii="Times New Roman" w:eastAsia="Times New Roman" w:hAnsi="Times New Roman" w:cs="Times New Roman"/>
                <w:color w:val="000000"/>
              </w:rPr>
              <w:t xml:space="preserve"> the coalition members ability to use multiple modes of communications available to the coalition – including MNTrac, Email, 800 MHz radio, and website.</w:t>
            </w:r>
          </w:p>
          <w:p w14:paraId="53E734F1" w14:textId="77777777"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Examine the notification and communication processes among local, regional, and state partners.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E6E8A6"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5B02D0" w:rsidRPr="00E12350" w14:paraId="6E992D02" w14:textId="77777777" w:rsidTr="00882004">
        <w:trPr>
          <w:trHeight w:val="864"/>
        </w:trPr>
        <w:tc>
          <w:tcPr>
            <w:tcW w:w="1885" w:type="dxa"/>
            <w:shd w:val="clear" w:color="auto" w:fill="auto"/>
          </w:tcPr>
          <w:p w14:paraId="6537F28F" w14:textId="4C45C0B3" w:rsidR="005B02D0" w:rsidRPr="000C3A6A" w:rsidRDefault="005B02D0"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 xml:space="preserve">WCMHPC Patient </w:t>
            </w:r>
            <w:r w:rsidR="00322B1A">
              <w:rPr>
                <w:rFonts w:ascii="Times New Roman" w:eastAsia="Times New Roman" w:hAnsi="Times New Roman" w:cs="Times New Roman"/>
                <w:color w:val="000000"/>
                <w:szCs w:val="24"/>
              </w:rPr>
              <w:t>Movement E</w:t>
            </w:r>
            <w:r w:rsidRPr="00C531EE">
              <w:rPr>
                <w:rFonts w:ascii="Times New Roman" w:eastAsia="Times New Roman" w:hAnsi="Times New Roman" w:cs="Times New Roman"/>
                <w:color w:val="000000"/>
                <w:szCs w:val="24"/>
              </w:rPr>
              <w:t>xercise</w:t>
            </w:r>
          </w:p>
        </w:tc>
        <w:sdt>
          <w:sdtPr>
            <w:rPr>
              <w:rFonts w:ascii="Times New Roman" w:eastAsia="Times New Roman" w:hAnsi="Times New Roman" w:cs="Times New Roman"/>
              <w:color w:val="000000"/>
              <w:szCs w:val="24"/>
            </w:rPr>
            <w:id w:val="-1248341255"/>
            <w:placeholder>
              <w:docPart w:val="AC3E3FACA17A48D8A2E8DB95AE734D0A"/>
            </w:placeholder>
            <w:comboBox>
              <w:listItem w:value="Choose an item."/>
              <w:listItem w:displayText="Workshop" w:value="Workshop"/>
              <w:listItem w:displayText="TTX" w:value="TTX"/>
              <w:listItem w:displayText="Drill" w:value="Drill"/>
              <w:listItem w:displayText="FE (Functional Ex)" w:value="FE (Functional Ex)"/>
              <w:listItem w:displayText="FSE (Full Scale Ex)" w:value="FSE (Full Scale Ex)"/>
            </w:comboBox>
          </w:sdtPr>
          <w:sdtEndPr/>
          <w:sdtContent>
            <w:tc>
              <w:tcPr>
                <w:tcW w:w="1350" w:type="dxa"/>
              </w:tcPr>
              <w:p w14:paraId="31B2D352" w14:textId="0A1AAF42" w:rsidR="005B02D0" w:rsidRPr="007F4809" w:rsidRDefault="005B02D0" w:rsidP="005B02D0">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FE (Functional Ex)</w:t>
                </w:r>
              </w:p>
            </w:tc>
          </w:sdtContent>
        </w:sdt>
        <w:tc>
          <w:tcPr>
            <w:tcW w:w="1260" w:type="dxa"/>
          </w:tcPr>
          <w:p w14:paraId="2DD968F7" w14:textId="77777777" w:rsidR="00C531EE" w:rsidRPr="00C531EE" w:rsidRDefault="00C531EE" w:rsidP="005B02D0">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Jan 2023</w:t>
            </w:r>
          </w:p>
          <w:p w14:paraId="6095A1F0"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2024</w:t>
            </w:r>
          </w:p>
          <w:p w14:paraId="6DFB9E20" w14:textId="05A51C1B" w:rsidR="00C531EE" w:rsidRPr="007F4809" w:rsidRDefault="00C531EE"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Jan 2025</w:t>
            </w:r>
          </w:p>
        </w:tc>
        <w:tc>
          <w:tcPr>
            <w:tcW w:w="1170" w:type="dxa"/>
            <w:shd w:val="clear" w:color="auto" w:fill="auto"/>
          </w:tcPr>
          <w:p w14:paraId="70DF9E56" w14:textId="54118A34" w:rsidR="005B02D0" w:rsidRPr="00E12350" w:rsidRDefault="00917BCE"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shd w:val="clear" w:color="auto" w:fill="auto"/>
          </w:tcPr>
          <w:p w14:paraId="78D1F5C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9CFF09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294DF4B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p w14:paraId="2EB24090" w14:textId="77777777" w:rsidR="005B02D0" w:rsidRDefault="005B02D0" w:rsidP="005B02D0">
            <w:pPr>
              <w:spacing w:after="60"/>
              <w:rPr>
                <w:rFonts w:ascii="Times New Roman" w:eastAsia="Times New Roman" w:hAnsi="Times New Roman" w:cs="Times New Roman"/>
                <w:color w:val="000000"/>
                <w:szCs w:val="24"/>
              </w:rPr>
            </w:pPr>
          </w:p>
          <w:p w14:paraId="0763A89C"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1548296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0C697897" w14:textId="0180C37A"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p w14:paraId="4543EB5B" w14:textId="77777777" w:rsidR="005B02D0" w:rsidRDefault="005B02D0" w:rsidP="005B02D0">
            <w:pPr>
              <w:spacing w:after="60"/>
              <w:rPr>
                <w:rFonts w:ascii="Times New Roman" w:eastAsia="Times New Roman" w:hAnsi="Times New Roman" w:cs="Times New Roman"/>
                <w:color w:val="000000"/>
                <w:szCs w:val="24"/>
              </w:rPr>
            </w:pPr>
          </w:p>
          <w:p w14:paraId="59A8EC3B"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407B7C0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1</w:t>
            </w:r>
          </w:p>
          <w:p w14:paraId="5C522E9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p w14:paraId="57D3834B" w14:textId="77777777" w:rsidR="005B02D0" w:rsidRDefault="005B02D0" w:rsidP="005B02D0">
            <w:pPr>
              <w:spacing w:after="60"/>
              <w:rPr>
                <w:rFonts w:ascii="Times New Roman" w:eastAsia="Times New Roman" w:hAnsi="Times New Roman" w:cs="Times New Roman"/>
                <w:color w:val="000000"/>
                <w:szCs w:val="24"/>
              </w:rPr>
            </w:pPr>
          </w:p>
          <w:p w14:paraId="6860C5E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3956A8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Objective 2</w:t>
            </w:r>
          </w:p>
          <w:p w14:paraId="44E871BC" w14:textId="139356BA"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3, 11</w:t>
            </w:r>
          </w:p>
        </w:tc>
        <w:tc>
          <w:tcPr>
            <w:tcW w:w="4320" w:type="dxa"/>
            <w:shd w:val="clear" w:color="auto" w:fill="auto"/>
          </w:tcPr>
          <w:p w14:paraId="144A5D23" w14:textId="274B5E5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This functional exercise </w:t>
            </w:r>
            <w:r w:rsidR="00DB0F8B">
              <w:rPr>
                <w:rFonts w:ascii="Times New Roman" w:eastAsia="Times New Roman" w:hAnsi="Times New Roman" w:cs="Times New Roman"/>
                <w:color w:val="000000"/>
                <w:szCs w:val="24"/>
              </w:rPr>
              <w:t>evaluates</w:t>
            </w:r>
            <w:r>
              <w:rPr>
                <w:rFonts w:ascii="Times New Roman" w:eastAsia="Times New Roman" w:hAnsi="Times New Roman" w:cs="Times New Roman"/>
                <w:color w:val="000000"/>
                <w:szCs w:val="24"/>
              </w:rPr>
              <w:t xml:space="preserve"> the ability of hospital staff to utilize the Regional Patient tracking plan and track the locations of patients utilizing the MNTrac patient tracking program.</w:t>
            </w:r>
            <w:r w:rsidR="00322B1A">
              <w:rPr>
                <w:rFonts w:ascii="Times New Roman" w:eastAsia="Times New Roman" w:hAnsi="Times New Roman" w:cs="Times New Roman"/>
                <w:color w:val="000000"/>
                <w:szCs w:val="24"/>
              </w:rPr>
              <w:t xml:space="preserve"> Also, to look at patient movement in general.</w:t>
            </w:r>
          </w:p>
        </w:tc>
        <w:tc>
          <w:tcPr>
            <w:tcW w:w="1890" w:type="dxa"/>
            <w:shd w:val="clear" w:color="auto" w:fill="auto"/>
          </w:tcPr>
          <w:p w14:paraId="738610EB" w14:textId="25BE3A4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531EE" w:rsidRPr="00E12350" w14:paraId="28C8163E"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2DCEFD6" w14:textId="77777777"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WCMHPC</w:t>
            </w:r>
          </w:p>
          <w:p w14:paraId="10E9B2AC" w14:textId="35C5624E" w:rsidR="00C531EE" w:rsidRDefault="00D55AA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ASP</w:t>
            </w:r>
            <w:r w:rsidR="00322B1A">
              <w:rPr>
                <w:rFonts w:ascii="Times New Roman" w:eastAsia="Times New Roman" w:hAnsi="Times New Roman" w:cs="Times New Roman"/>
                <w:color w:val="000000"/>
                <w:szCs w:val="24"/>
              </w:rPr>
              <w:t>R</w:t>
            </w:r>
            <w:r>
              <w:rPr>
                <w:rFonts w:ascii="Times New Roman" w:eastAsia="Times New Roman" w:hAnsi="Times New Roman" w:cs="Times New Roman"/>
                <w:color w:val="000000"/>
                <w:szCs w:val="24"/>
              </w:rPr>
              <w:t xml:space="preserve"> </w:t>
            </w:r>
            <w:r w:rsidR="00C531EE">
              <w:rPr>
                <w:rFonts w:ascii="Times New Roman" w:eastAsia="Times New Roman" w:hAnsi="Times New Roman" w:cs="Times New Roman"/>
                <w:color w:val="000000"/>
                <w:szCs w:val="24"/>
              </w:rPr>
              <w:t>MRSE</w:t>
            </w:r>
          </w:p>
        </w:tc>
        <w:tc>
          <w:tcPr>
            <w:tcW w:w="1350" w:type="dxa"/>
            <w:tcBorders>
              <w:top w:val="single" w:sz="4" w:space="0" w:color="auto"/>
              <w:left w:val="single" w:sz="4" w:space="0" w:color="auto"/>
              <w:bottom w:val="single" w:sz="4" w:space="0" w:color="auto"/>
              <w:right w:val="single" w:sz="4" w:space="0" w:color="auto"/>
            </w:tcBorders>
          </w:tcPr>
          <w:p w14:paraId="7078205C" w14:textId="77777777" w:rsidR="00C531EE" w:rsidRPr="007F4809" w:rsidRDefault="00C531E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w:t>
            </w:r>
            <w:r>
              <w:rPr>
                <w:rFonts w:ascii="Times New Roman" w:eastAsia="Times New Roman" w:hAnsi="Times New Roman" w:cs="Times New Roman"/>
                <w:color w:val="000000"/>
                <w:szCs w:val="24"/>
              </w:rPr>
              <w:t>E (Functional Ex)</w:t>
            </w:r>
          </w:p>
        </w:tc>
        <w:tc>
          <w:tcPr>
            <w:tcW w:w="1260" w:type="dxa"/>
            <w:tcBorders>
              <w:top w:val="single" w:sz="4" w:space="0" w:color="auto"/>
              <w:left w:val="single" w:sz="4" w:space="0" w:color="auto"/>
              <w:bottom w:val="single" w:sz="4" w:space="0" w:color="auto"/>
              <w:right w:val="single" w:sz="4" w:space="0" w:color="auto"/>
            </w:tcBorders>
          </w:tcPr>
          <w:p w14:paraId="4B7E6C3F" w14:textId="3B45EFF0" w:rsidR="00C531EE" w:rsidRPr="000C3A6A" w:rsidRDefault="009F6294" w:rsidP="003E18B7">
            <w:pPr>
              <w:spacing w:after="60"/>
              <w:rPr>
                <w:rFonts w:ascii="Times New Roman" w:eastAsia="Times New Roman" w:hAnsi="Times New Roman" w:cs="Times New Roman"/>
                <w:color w:val="000000"/>
                <w:szCs w:val="24"/>
              </w:rPr>
            </w:pPr>
            <w:r w:rsidRPr="00141CB5">
              <w:rPr>
                <w:rFonts w:ascii="Times New Roman" w:eastAsia="Times New Roman" w:hAnsi="Times New Roman" w:cs="Times New Roman"/>
                <w:color w:val="000000"/>
                <w:szCs w:val="24"/>
                <w:highlight w:val="red"/>
              </w:rPr>
              <w:t>Spring</w:t>
            </w:r>
            <w:r w:rsidR="00C531EE" w:rsidRPr="00141CB5">
              <w:rPr>
                <w:rFonts w:ascii="Times New Roman" w:eastAsia="Times New Roman" w:hAnsi="Times New Roman" w:cs="Times New Roman"/>
                <w:color w:val="000000"/>
                <w:szCs w:val="24"/>
                <w:highlight w:val="red"/>
              </w:rPr>
              <w:t xml:space="preserve"> 2023</w:t>
            </w:r>
            <w:r w:rsidR="009F6D2B" w:rsidRPr="00141CB5">
              <w:rPr>
                <w:rFonts w:ascii="Times New Roman" w:eastAsia="Times New Roman" w:hAnsi="Times New Roman" w:cs="Times New Roman"/>
                <w:color w:val="000000"/>
                <w:szCs w:val="24"/>
                <w:highlight w:val="red"/>
              </w:rPr>
              <w:t xml:space="preserve"> (03/23)</w:t>
            </w:r>
          </w:p>
          <w:p w14:paraId="4C0B8C6B" w14:textId="4B48EF23"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2024</w:t>
            </w:r>
          </w:p>
          <w:p w14:paraId="7216D569" w14:textId="73B863D2" w:rsidR="00C531EE" w:rsidRPr="00C531E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Spring </w:t>
            </w:r>
            <w:r w:rsidR="00C531EE" w:rsidRPr="000C3A6A">
              <w:rPr>
                <w:rFonts w:ascii="Times New Roman" w:eastAsia="Times New Roman" w:hAnsi="Times New Roman" w:cs="Times New Roman"/>
                <w:color w:val="000000"/>
                <w:szCs w:val="24"/>
              </w:rPr>
              <w:t>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06169A" w14:textId="2722FD8D"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r w:rsidR="00917BCE">
              <w:rPr>
                <w:rFonts w:ascii="Times New Roman" w:eastAsia="Times New Roman" w:hAnsi="Times New Roman" w:cs="Times New Roman"/>
                <w:color w:val="000000"/>
                <w:szCs w:val="24"/>
              </w:rPr>
              <w:t xml:space="preserve">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2CFFE4"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D55AAF">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0B96D8BE"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D55AAF">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19DFCB9" w14:textId="329B519E"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D55AAF">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4F4F289" w14:textId="7142F4AD" w:rsidR="00C531EE" w:rsidRDefault="00C531EE" w:rsidP="003E18B7">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Medical surge has been identified in AAR’s as a needed item to assess and train on</w:t>
            </w:r>
            <w:r w:rsidR="00D55AAF">
              <w:rPr>
                <w:rFonts w:ascii="Times New Roman" w:eastAsia="Times New Roman" w:hAnsi="Times New Roman" w:cs="Times New Roman"/>
                <w:color w:val="000000"/>
                <w:szCs w:val="24"/>
              </w:rPr>
              <w:t xml:space="preserve"> as required by ASPR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096DD9" w14:textId="77777777"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637805D2" w14:textId="77777777" w:rsidR="008C1DBC" w:rsidRDefault="008C1DBC">
      <w:pPr>
        <w:suppressAutoHyphens w:val="0"/>
        <w:spacing w:before="60" w:after="60"/>
        <w:rPr>
          <w:rFonts w:eastAsia="Times New Roman"/>
          <w:bCs/>
          <w:smallCaps/>
          <w:kern w:val="32"/>
        </w:rPr>
      </w:pPr>
    </w:p>
    <w:p w14:paraId="73912A13" w14:textId="1E9D8178" w:rsidR="004D2C61" w:rsidRDefault="004D2C61" w:rsidP="004D2C61">
      <w:pPr>
        <w:pStyle w:val="Heading3"/>
      </w:pPr>
      <w:bookmarkStart w:id="8" w:name="_Toc98603115"/>
      <w:r>
        <w:t>Training Opportunities Supported and/or Facilitated by the HPC</w:t>
      </w:r>
      <w:bookmarkEnd w:id="8"/>
    </w:p>
    <w:p w14:paraId="1AF49B50" w14:textId="1B7C8A0D" w:rsidR="004D2C61" w:rsidRPr="008C1DBC" w:rsidRDefault="004D2C61" w:rsidP="004D2C61">
      <w:pPr>
        <w:pStyle w:val="ListBullet"/>
        <w:numPr>
          <w:ilvl w:val="0"/>
          <w:numId w:val="0"/>
        </w:numPr>
        <w:ind w:left="432" w:hanging="432"/>
        <w:rPr>
          <w:rFonts w:eastAsia="Times New Roman"/>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153"/>
        <w:gridCol w:w="1826"/>
        <w:gridCol w:w="1729"/>
        <w:gridCol w:w="6630"/>
        <w:gridCol w:w="1153"/>
      </w:tblGrid>
      <w:tr w:rsidR="004D2C61" w:rsidRPr="00E12350" w14:paraId="43E145D6" w14:textId="77777777" w:rsidTr="006C1534">
        <w:trPr>
          <w:trHeight w:val="864"/>
          <w:tblHeader/>
        </w:trPr>
        <w:tc>
          <w:tcPr>
            <w:tcW w:w="2012" w:type="dxa"/>
            <w:shd w:val="clear" w:color="auto" w:fill="BFBFBF"/>
          </w:tcPr>
          <w:p w14:paraId="34F71A5D" w14:textId="5CC88CB0"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Training Course</w:t>
            </w:r>
          </w:p>
        </w:tc>
        <w:tc>
          <w:tcPr>
            <w:tcW w:w="1153" w:type="dxa"/>
            <w:shd w:val="clear" w:color="auto" w:fill="BFBFBF"/>
          </w:tcPr>
          <w:p w14:paraId="06BB3483" w14:textId="7BF2492F" w:rsidR="004D2C61" w:rsidRPr="007F4809" w:rsidRDefault="008F2894" w:rsidP="003E18B7">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Training Type</w:t>
            </w:r>
          </w:p>
        </w:tc>
        <w:tc>
          <w:tcPr>
            <w:tcW w:w="1826" w:type="dxa"/>
            <w:shd w:val="clear" w:color="auto" w:fill="BFBFBF"/>
          </w:tcPr>
          <w:p w14:paraId="0A1A31E4"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29" w:type="dxa"/>
            <w:shd w:val="clear" w:color="auto" w:fill="BFBFBF"/>
          </w:tcPr>
          <w:p w14:paraId="29F8A277" w14:textId="77777777" w:rsidR="004D2C61"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 HPP Objectives</w:t>
            </w:r>
          </w:p>
          <w:p w14:paraId="427D7045"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6630" w:type="dxa"/>
            <w:shd w:val="clear" w:color="auto" w:fill="BFBFBF"/>
          </w:tcPr>
          <w:p w14:paraId="6148D404" w14:textId="2FD861C6" w:rsidR="004D2C61" w:rsidRPr="00E12350" w:rsidRDefault="00826ADF"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Course Overview</w:t>
            </w:r>
          </w:p>
        </w:tc>
        <w:tc>
          <w:tcPr>
            <w:tcW w:w="1153" w:type="dxa"/>
            <w:shd w:val="clear" w:color="auto" w:fill="BFBFBF"/>
          </w:tcPr>
          <w:p w14:paraId="41FA8C33"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85818" w:rsidRPr="00D85818" w14:paraId="2D7C1990"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3375866"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Burn Life Support (ABLS)</w:t>
            </w:r>
          </w:p>
        </w:tc>
        <w:tc>
          <w:tcPr>
            <w:tcW w:w="1153" w:type="dxa"/>
            <w:tcBorders>
              <w:top w:val="single" w:sz="4" w:space="0" w:color="auto"/>
              <w:left w:val="single" w:sz="4" w:space="0" w:color="auto"/>
              <w:bottom w:val="single" w:sz="4" w:space="0" w:color="auto"/>
              <w:right w:val="single" w:sz="4" w:space="0" w:color="auto"/>
            </w:tcBorders>
          </w:tcPr>
          <w:p w14:paraId="1D46F3A2"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5FD58A1"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Members Responsible for Burn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3DFCF8" w14:textId="3FD86A92"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1C1E7FD3" w14:textId="1CB4C87B"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91A914D" w14:textId="4F774803"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B451408" w14:textId="77777777" w:rsidR="00D85818" w:rsidRPr="00D85818" w:rsidRDefault="00D85818" w:rsidP="003E18B7">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Advanced Burn Life Support (ABLS) programs provide knowledge for immediate care of the burn patient up to the first 24-hours post injury. ABLS programs also support emergency preparedness and mass casualty incidents focusing on triage, burn survivability, prioritizing transport of patients, and patient </w:t>
            </w:r>
            <w:r w:rsidRPr="00D85818">
              <w:rPr>
                <w:rFonts w:ascii="Times New Roman" w:hAnsi="Times New Roman" w:cs="Times New Roman"/>
                <w:color w:val="212529"/>
                <w:szCs w:val="24"/>
                <w:shd w:val="clear" w:color="auto" w:fill="FFFFFF"/>
              </w:rPr>
              <w:lastRenderedPageBreak/>
              <w:t>treatment. ABLS is available for a wide range of burn care professionals.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41E67AC"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TBD (FEE)</w:t>
            </w:r>
          </w:p>
        </w:tc>
      </w:tr>
      <w:tr w:rsidR="00D85818" w:rsidRPr="00D85818" w14:paraId="4A00994E"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B5A6DD3" w14:textId="1F7559C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Comprehensive Advanced Life Support (CALS)</w:t>
            </w:r>
          </w:p>
        </w:tc>
        <w:tc>
          <w:tcPr>
            <w:tcW w:w="1153" w:type="dxa"/>
            <w:tcBorders>
              <w:top w:val="single" w:sz="4" w:space="0" w:color="auto"/>
              <w:left w:val="single" w:sz="4" w:space="0" w:color="auto"/>
              <w:bottom w:val="single" w:sz="4" w:space="0" w:color="auto"/>
              <w:right w:val="single" w:sz="4" w:space="0" w:color="auto"/>
            </w:tcBorders>
          </w:tcPr>
          <w:p w14:paraId="773409EC" w14:textId="0B00E4A9"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26D8D82" w14:textId="696ECCCE"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sidR="00013A9C">
              <w:rPr>
                <w:rFonts w:ascii="Times New Roman" w:eastAsia="Times New Roman" w:hAnsi="Times New Roman" w:cs="Times New Roman"/>
                <w:color w:val="000000"/>
                <w:szCs w:val="24"/>
              </w:rPr>
              <w:t xml:space="preserve">Advanced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2CD0700" w14:textId="167B505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0E924586" w14:textId="426BACF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FDA87EB" w14:textId="7AD0DFE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5D9D3E73" w14:textId="7411E170"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CALS is an acronym for Comprehensive Advanced Life Support, our exclusive curriculum addresses the broad educational needs of doctors, advanced practitioners, </w:t>
            </w:r>
            <w:r w:rsidR="00DB0F8B" w:rsidRPr="00D85818">
              <w:rPr>
                <w:rFonts w:ascii="Times New Roman" w:hAnsi="Times New Roman" w:cs="Times New Roman"/>
                <w:color w:val="212529"/>
                <w:szCs w:val="24"/>
                <w:shd w:val="clear" w:color="auto" w:fill="FFFFFF"/>
              </w:rPr>
              <w:t>nurses,</w:t>
            </w:r>
            <w:r w:rsidRPr="00D85818">
              <w:rPr>
                <w:rFonts w:ascii="Times New Roman" w:hAnsi="Times New Roman" w:cs="Times New Roman"/>
                <w:color w:val="212529"/>
                <w:szCs w:val="24"/>
                <w:shd w:val="clear" w:color="auto" w:fill="FFFFFF"/>
              </w:rPr>
              <w:t xml:space="preserve"> and paramedics working in rural, </w:t>
            </w:r>
            <w:r w:rsidR="00DB0F8B" w:rsidRPr="00D85818">
              <w:rPr>
                <w:rFonts w:ascii="Times New Roman" w:hAnsi="Times New Roman" w:cs="Times New Roman"/>
                <w:color w:val="212529"/>
                <w:szCs w:val="24"/>
                <w:shd w:val="clear" w:color="auto" w:fill="FFFFFF"/>
              </w:rPr>
              <w:t>remote,</w:t>
            </w:r>
            <w:r w:rsidRPr="00D85818">
              <w:rPr>
                <w:rFonts w:ascii="Times New Roman" w:hAnsi="Times New Roman" w:cs="Times New Roman"/>
                <w:color w:val="212529"/>
                <w:szCs w:val="24"/>
                <w:shd w:val="clear" w:color="auto" w:fill="FFFFFF"/>
              </w:rPr>
              <w:t xml:space="preserve"> and global emergency departments.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471BA2F" w14:textId="44E469A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D85818" w:rsidRPr="00D85818" w14:paraId="12C262C7"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1B51865" w14:textId="0A84D8D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Emergency Nursing Pediatric Course (ENPC)</w:t>
            </w:r>
          </w:p>
        </w:tc>
        <w:tc>
          <w:tcPr>
            <w:tcW w:w="1153" w:type="dxa"/>
            <w:tcBorders>
              <w:top w:val="single" w:sz="4" w:space="0" w:color="auto"/>
              <w:left w:val="single" w:sz="4" w:space="0" w:color="auto"/>
              <w:bottom w:val="single" w:sz="4" w:space="0" w:color="auto"/>
              <w:right w:val="single" w:sz="4" w:space="0" w:color="auto"/>
            </w:tcBorders>
          </w:tcPr>
          <w:p w14:paraId="2B75B25C" w14:textId="38686D22"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D483AD4" w14:textId="3761C07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Pediatric 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47C0D8" w14:textId="2E019FA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6DBDF383" w14:textId="5E4E98C7"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3705B4D4" w14:textId="3DFBB9E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0F6EC60" w14:textId="449CA1F5"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ENPC, 5th Edition, emphasizes the importance of accurately assessing a child with acute illness or injury. The course is designed to provide the core-level pediatric knowledge and skills needed to </w:t>
            </w:r>
            <w:r w:rsidR="00DB0F8B" w:rsidRPr="00D85818">
              <w:rPr>
                <w:rFonts w:ascii="Times New Roman" w:hAnsi="Times New Roman" w:cs="Times New Roman"/>
                <w:color w:val="212529"/>
                <w:szCs w:val="24"/>
                <w:shd w:val="clear" w:color="auto" w:fill="FFFFFF"/>
              </w:rPr>
              <w:t>accurately assess</w:t>
            </w:r>
            <w:r w:rsidRPr="00D85818">
              <w:rPr>
                <w:rFonts w:ascii="Times New Roman" w:hAnsi="Times New Roman" w:cs="Times New Roman"/>
                <w:color w:val="212529"/>
                <w:szCs w:val="24"/>
                <w:shd w:val="clear" w:color="auto" w:fill="FFFFFF"/>
              </w:rPr>
              <w:t xml:space="preserve"> and implement evidence-based interventions to improve outcomes for this high-risk patient population.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BD70407" w14:textId="15E9F703"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510102D4"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626245" w14:textId="64EA3D42"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Trauma Nursing Core Course (TNCC)</w:t>
            </w:r>
          </w:p>
        </w:tc>
        <w:tc>
          <w:tcPr>
            <w:tcW w:w="1153" w:type="dxa"/>
            <w:tcBorders>
              <w:top w:val="single" w:sz="4" w:space="0" w:color="auto"/>
              <w:left w:val="single" w:sz="4" w:space="0" w:color="auto"/>
              <w:bottom w:val="single" w:sz="4" w:space="0" w:color="auto"/>
              <w:right w:val="single" w:sz="4" w:space="0" w:color="auto"/>
            </w:tcBorders>
          </w:tcPr>
          <w:p w14:paraId="2A60B7A7" w14:textId="0E7528D5"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B723930" w14:textId="1DA881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BA06D8C" w14:textId="01E693B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3497756B" w14:textId="535991E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4808D721" w14:textId="39B8FA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31EE06" w14:textId="1C52DED7" w:rsidR="00013A9C" w:rsidRPr="00D85818" w:rsidRDefault="00013A9C" w:rsidP="00013A9C">
            <w:pPr>
              <w:spacing w:after="60"/>
              <w:rPr>
                <w:rFonts w:ascii="Times New Roman" w:hAnsi="Times New Roman" w:cs="Times New Roman"/>
                <w:color w:val="212529"/>
                <w:szCs w:val="24"/>
                <w:shd w:val="clear" w:color="auto" w:fill="FFFFFF"/>
              </w:rPr>
            </w:pPr>
            <w:r>
              <w:rPr>
                <w:rFonts w:ascii="Nunito Sans" w:hAnsi="Nunito Sans"/>
                <w:color w:val="212529"/>
                <w:shd w:val="clear" w:color="auto" w:fill="FFFFFF"/>
              </w:rPr>
              <w:t>TNCC, 8th Edition, prepares emergency nurses for life-threatening trauma cases when every second counts. The course gives you the knowledge, critical thinking skills and training needed to provide high-quality trauma nursing care.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4851846" w14:textId="18A936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04762049"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9A7C80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Framework for Healthcare Emergency Management </w:t>
            </w:r>
            <w:r w:rsidRPr="00D85818">
              <w:rPr>
                <w:rFonts w:ascii="Times New Roman" w:eastAsia="Times New Roman" w:hAnsi="Times New Roman" w:cs="Times New Roman"/>
                <w:color w:val="000000"/>
                <w:szCs w:val="24"/>
              </w:rPr>
              <w:lastRenderedPageBreak/>
              <w:t>(FRAME AWR-900)</w:t>
            </w:r>
          </w:p>
        </w:tc>
        <w:tc>
          <w:tcPr>
            <w:tcW w:w="1153" w:type="dxa"/>
            <w:tcBorders>
              <w:top w:val="single" w:sz="4" w:space="0" w:color="auto"/>
              <w:left w:val="single" w:sz="4" w:space="0" w:color="auto"/>
              <w:bottom w:val="single" w:sz="4" w:space="0" w:color="auto"/>
              <w:right w:val="single" w:sz="4" w:space="0" w:color="auto"/>
            </w:tcBorders>
          </w:tcPr>
          <w:p w14:paraId="64B249A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BF741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9D55E97" w14:textId="66FEFB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1</w:t>
            </w:r>
          </w:p>
          <w:p w14:paraId="299A7E3B" w14:textId="6018E19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4</w:t>
            </w:r>
          </w:p>
          <w:p w14:paraId="26E959D4" w14:textId="0FCC1A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127DCE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Framework for Healthcare Emergency Management (FRAME) is a four-day course designed for personnel who are responsible for the development, implementation, maintenance, and administration of emergency management programs and plans for healthcare facilities and/or systems (e.g., hospitals, clinics, or </w:t>
            </w:r>
            <w:r w:rsidRPr="00D85818">
              <w:rPr>
                <w:rFonts w:ascii="Times New Roman" w:hAnsi="Times New Roman" w:cs="Times New Roman"/>
                <w:color w:val="212529"/>
                <w:szCs w:val="24"/>
                <w:shd w:val="clear" w:color="auto" w:fill="FFFFFF"/>
              </w:rPr>
              <w:lastRenderedPageBreak/>
              <w:t>community health centers). Functional areas addressed in this course include an overview of relevant standards, regulations, and organizations; integration with agencies and stakeholders; the Incident Command System (ICS) as it applies to healthcare; plans and the planning process; facility and personnel preparedness; exercises and training; and surge and related mass casualty issues (including patient care and/or ethics, evacuation, public affairs, and risk communications), recovery, and finances/reimbursement.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5351C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19892CA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FE835B8" w14:textId="5191D66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Medical Management of CBRNE Events (PER-211)</w:t>
            </w:r>
          </w:p>
        </w:tc>
        <w:tc>
          <w:tcPr>
            <w:tcW w:w="1153" w:type="dxa"/>
            <w:tcBorders>
              <w:top w:val="single" w:sz="4" w:space="0" w:color="auto"/>
              <w:left w:val="single" w:sz="4" w:space="0" w:color="auto"/>
              <w:bottom w:val="single" w:sz="4" w:space="0" w:color="auto"/>
              <w:right w:val="single" w:sz="4" w:space="0" w:color="auto"/>
            </w:tcBorders>
          </w:tcPr>
          <w:p w14:paraId="5A619F5F" w14:textId="51DADAE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E2BDCF2" w14:textId="056D935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CBRNE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15630D5" w14:textId="72FACC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229C2CAE" w14:textId="513322E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23C81D29" w14:textId="7CC9AE5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F138170" w14:textId="06E5B50C"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 xml:space="preserve">PER 211, Medical Management of Chemical, Biological, Radiological, Nuclear and Explosives, (CBRNE) Events </w:t>
            </w:r>
            <w:proofErr w:type="gramStart"/>
            <w:r w:rsidRPr="00D85818">
              <w:rPr>
                <w:rFonts w:ascii="Times New Roman" w:hAnsi="Times New Roman" w:cs="Times New Roman"/>
                <w:color w:val="222222"/>
                <w:szCs w:val="24"/>
                <w:shd w:val="clear" w:color="auto" w:fill="FFFFFF"/>
              </w:rPr>
              <w:t>answers</w:t>
            </w:r>
            <w:proofErr w:type="gramEnd"/>
            <w:r w:rsidRPr="00D85818">
              <w:rPr>
                <w:rFonts w:ascii="Times New Roman" w:hAnsi="Times New Roman" w:cs="Times New Roman"/>
                <w:color w:val="222222"/>
                <w:szCs w:val="24"/>
                <w:shd w:val="clear" w:color="auto" w:fill="FFFFFF"/>
              </w:rPr>
              <w:t xml:space="preserve"> these questions and more as you learn how to distinguish between different agents of concern that could be used in a major incident. </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A5993D5" w14:textId="4F31DA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33BCCDC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11721C4" w14:textId="2454A41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Development and Administration (RP PER-263)</w:t>
            </w:r>
          </w:p>
        </w:tc>
        <w:tc>
          <w:tcPr>
            <w:tcW w:w="1153" w:type="dxa"/>
            <w:tcBorders>
              <w:top w:val="single" w:sz="4" w:space="0" w:color="auto"/>
              <w:left w:val="single" w:sz="4" w:space="0" w:color="auto"/>
              <w:bottom w:val="single" w:sz="4" w:space="0" w:color="auto"/>
              <w:right w:val="single" w:sz="4" w:space="0" w:color="auto"/>
            </w:tcBorders>
          </w:tcPr>
          <w:p w14:paraId="3F77147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6594F9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Administrators &amp; Fit Test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B4FCB7E" w14:textId="257BCA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3</w:t>
            </w:r>
          </w:p>
          <w:p w14:paraId="7F3E86F9" w14:textId="739869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5</w:t>
            </w:r>
          </w:p>
          <w:p w14:paraId="1CCCF55F" w14:textId="30DBE59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DEDFB2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Respiratory Protection: Program Development and Administration (RP) is a three-day course that provides essential information and the skills required to develop, implement, administer, and sustain a respiratory protection program that fully complies with the laws and regulations regarding emergency-response actions.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DC9D9F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5C9AF69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17C7C14" w14:textId="50A70C2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Instructor Training Course (ITC PER-266)</w:t>
            </w:r>
          </w:p>
        </w:tc>
        <w:tc>
          <w:tcPr>
            <w:tcW w:w="1153" w:type="dxa"/>
            <w:tcBorders>
              <w:top w:val="single" w:sz="4" w:space="0" w:color="auto"/>
              <w:left w:val="single" w:sz="4" w:space="0" w:color="auto"/>
              <w:bottom w:val="single" w:sz="4" w:space="0" w:color="auto"/>
              <w:right w:val="single" w:sz="4" w:space="0" w:color="auto"/>
            </w:tcBorders>
          </w:tcPr>
          <w:p w14:paraId="4FB0FB48" w14:textId="51D86E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3A4E846" w14:textId="404E8F1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Instructors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A519774" w14:textId="3F28FBF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172BF484" w14:textId="048C40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786FAD94" w14:textId="5FD448C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F62F309" w14:textId="6B8634B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hAnsi="Times New Roman" w:cs="Times New Roman"/>
                <w:color w:val="212529"/>
                <w:szCs w:val="24"/>
                <w:shd w:val="clear" w:color="auto" w:fill="FFFFFF"/>
              </w:rPr>
              <w:t xml:space="preserve">ITC is a 4-day training course that provides instruction on adult learning, instructor competencies, classroom strategies, communication skills, instructional delivery, use of technology in a classroom, and assessment of student learning outcomes. The course utilizes current training delivery strategies, which are supported by a series of facilitated discussion and practical exercises that require the participant to demonstrate advanced instructor skills. At the conclusion of this training program, the </w:t>
            </w:r>
            <w:r w:rsidRPr="00D85818">
              <w:rPr>
                <w:rFonts w:ascii="Times New Roman" w:hAnsi="Times New Roman" w:cs="Times New Roman"/>
                <w:color w:val="212529"/>
                <w:szCs w:val="24"/>
                <w:shd w:val="clear" w:color="auto" w:fill="FFFFFF"/>
              </w:rPr>
              <w:lastRenderedPageBreak/>
              <w:t>participant will demonstrate knowledge to</w:t>
            </w:r>
            <w:r w:rsidRPr="00D85818">
              <w:rPr>
                <w:rFonts w:ascii="Times New Roman" w:hAnsi="Times New Roman" w:cs="Times New Roman"/>
                <w:color w:val="212529"/>
                <w:szCs w:val="24"/>
              </w:rPr>
              <w:br/>
            </w:r>
            <w:r w:rsidRPr="00D85818">
              <w:rPr>
                <w:rFonts w:ascii="Times New Roman" w:hAnsi="Times New Roman" w:cs="Times New Roman"/>
                <w:color w:val="212529"/>
                <w:szCs w:val="24"/>
                <w:shd w:val="clear" w:color="auto" w:fill="FFFFFF"/>
              </w:rPr>
              <w:t>provide instruction to the adult learning audience.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2128C3E" w14:textId="0B9711E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7F10811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061CA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Emergency Medical Operations for CBRNE Incidents (EMO PER-267)</w:t>
            </w:r>
          </w:p>
        </w:tc>
        <w:tc>
          <w:tcPr>
            <w:tcW w:w="1153" w:type="dxa"/>
            <w:tcBorders>
              <w:top w:val="single" w:sz="4" w:space="0" w:color="auto"/>
              <w:left w:val="single" w:sz="4" w:space="0" w:color="auto"/>
              <w:bottom w:val="single" w:sz="4" w:space="0" w:color="auto"/>
              <w:right w:val="single" w:sz="4" w:space="0" w:color="auto"/>
            </w:tcBorders>
          </w:tcPr>
          <w:p w14:paraId="729686F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3C5024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F464F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 4</w:t>
            </w:r>
          </w:p>
          <w:p w14:paraId="45D0FF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Objective 2 </w:t>
            </w:r>
          </w:p>
          <w:p w14:paraId="7DDAB085" w14:textId="1931FF4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Activity </w:t>
            </w:r>
            <w:r w:rsidR="00026366">
              <w:rPr>
                <w:rFonts w:ascii="Times New Roman" w:eastAsia="Times New Roman" w:hAnsi="Times New Roman" w:cs="Times New Roman"/>
                <w:color w:val="000000"/>
                <w:szCs w:val="24"/>
              </w:rPr>
              <w:t>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9B2E796"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Emergency Medical Operations for CBRNE Incidents (EMO) is a four-day course that prepares responders to effectively respond to a chemical, biological, radiological, nuclear, or explosive (CBRNE) or mass casualty incident. The four-day EMO course provides classroom lectures, extensive hands-on training, and culminates with a hands-on practical exercise that allows responders to implement the emergency-response knowledge and skills learned during the course.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F6B3656"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6168767"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BB96803" w14:textId="358D95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Personal Protective Measures for Biological Events (PER-320)</w:t>
            </w:r>
          </w:p>
        </w:tc>
        <w:tc>
          <w:tcPr>
            <w:tcW w:w="1153" w:type="dxa"/>
            <w:tcBorders>
              <w:top w:val="single" w:sz="4" w:space="0" w:color="auto"/>
              <w:left w:val="single" w:sz="4" w:space="0" w:color="auto"/>
              <w:bottom w:val="single" w:sz="4" w:space="0" w:color="auto"/>
              <w:right w:val="single" w:sz="4" w:space="0" w:color="auto"/>
            </w:tcBorders>
          </w:tcPr>
          <w:p w14:paraId="62D7E7D2" w14:textId="1F3D3F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FE54DFD" w14:textId="725D5CD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Biological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086C835" w14:textId="66FE1C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0DBB62FD" w14:textId="6FEFBD7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6AEDAF8F" w14:textId="366B248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3B74FA2F" w14:textId="2458317A"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 xml:space="preserve">Personal Protective Measures for Biological Events provides students with an overview of personal protective equipment (PPE) and includes an experiential learning activity (ELA) practicing donning and doffing PPE Level C. Additionally, there is a review of the </w:t>
            </w:r>
            <w:r w:rsidR="00DB0F8B" w:rsidRPr="00D85818">
              <w:rPr>
                <w:rFonts w:ascii="Times New Roman" w:hAnsi="Times New Roman" w:cs="Times New Roman"/>
                <w:color w:val="222222"/>
                <w:szCs w:val="24"/>
                <w:shd w:val="clear" w:color="auto" w:fill="FFFFFF"/>
              </w:rPr>
              <w:t>diverse types</w:t>
            </w:r>
            <w:r w:rsidRPr="00D85818">
              <w:rPr>
                <w:rFonts w:ascii="Times New Roman" w:hAnsi="Times New Roman" w:cs="Times New Roman"/>
                <w:color w:val="222222"/>
                <w:szCs w:val="24"/>
                <w:shd w:val="clear" w:color="auto" w:fill="FFFFFF"/>
              </w:rPr>
              <w:t xml:space="preserve"> of decontamination and an ELA practicing technical decontamination.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1AEB305" w14:textId="2CE32E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132ABB32"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B7682D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Barrier Precautions and Controls for Highly Infectious Disease (HID PER-321)</w:t>
            </w:r>
          </w:p>
        </w:tc>
        <w:tc>
          <w:tcPr>
            <w:tcW w:w="1153" w:type="dxa"/>
            <w:tcBorders>
              <w:top w:val="single" w:sz="4" w:space="0" w:color="auto"/>
              <w:left w:val="single" w:sz="4" w:space="0" w:color="auto"/>
              <w:bottom w:val="single" w:sz="4" w:space="0" w:color="auto"/>
              <w:right w:val="single" w:sz="4" w:space="0" w:color="auto"/>
            </w:tcBorders>
          </w:tcPr>
          <w:p w14:paraId="4C85F33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D0ED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Infectious Disease Staff and Team Members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3C1955" w14:textId="15C6083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6FA4D740" w14:textId="79B244B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21E29861" w14:textId="0A4962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FC8AE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This course is a four-day training course designed to provide to provide emergency medical service, healthcare, and public health professionals with knowledge and practical experience in the barrier precautions and infection control guidelines and procedures for triaging, transporting, transferring, treating, and managing risk of transmission in persons with highly infectious diseases. This course provides realistic practical application in the handling and treatment of persons with a highly infectious disease, develops critical thinking ability with regard to the decisions that </w:t>
            </w:r>
            <w:r w:rsidRPr="00D85818">
              <w:rPr>
                <w:rFonts w:ascii="Times New Roman" w:hAnsi="Times New Roman" w:cs="Times New Roman"/>
                <w:color w:val="212529"/>
                <w:szCs w:val="24"/>
                <w:shd w:val="clear" w:color="auto" w:fill="FFFFFF"/>
              </w:rPr>
              <w:lastRenderedPageBreak/>
              <w:t>must be effectively made to prevent providers, other patients, and visitor infections when handling and treating persons with a highly infectious disease, and provides knowledge and experience that aids in assessing the risk and reducing the potential for infection of responders, healthcare providers, and other patients. Lastly, students conduct a series of patient management and treatment exercises in a realistic healthcare setting to include presentation at an emergency room, treatment in a hospital isolation ward, and non-clinical skills using best practice barrier precautions and infection control procedures.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F693BD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035E6D8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8313F2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Emergency Response Training for Mass Casualty Incidents (HERT PER-902)</w:t>
            </w:r>
          </w:p>
        </w:tc>
        <w:tc>
          <w:tcPr>
            <w:tcW w:w="1153" w:type="dxa"/>
            <w:tcBorders>
              <w:top w:val="single" w:sz="4" w:space="0" w:color="auto"/>
              <w:left w:val="single" w:sz="4" w:space="0" w:color="auto"/>
              <w:bottom w:val="single" w:sz="4" w:space="0" w:color="auto"/>
              <w:right w:val="single" w:sz="4" w:space="0" w:color="auto"/>
            </w:tcBorders>
          </w:tcPr>
          <w:p w14:paraId="644FB07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03209D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AB06EEB" w14:textId="0829FC7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4</w:t>
            </w:r>
          </w:p>
          <w:p w14:paraId="5D9C2A33" w14:textId="5014B99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4B0BD80B" w14:textId="5605511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6BFEF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Hospital Emergency Response Training for Mass Casualty Incidents (HERT) course addresses healthcare response at the operations level for the facility and its personnel. This three-day course prepares healthcare responders to utilize the Hospital Incident Command System — integrating into the community emergency response network while operating an Emergency Treatment Area as hospital first responders during a mass casualty incident involving patient contamination. The healthcare responders will determine and use appropriate personal protective equipment and conduct triage followed by decontamination of ambulatory and non-ambulatory patients as members of a Hospital Emergency Response Team.</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A20B22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64CE3D5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A25354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Senior Officials Workshop for All-Hazards </w:t>
            </w:r>
            <w:r w:rsidRPr="00D85818">
              <w:rPr>
                <w:rFonts w:ascii="Times New Roman" w:eastAsia="Times New Roman" w:hAnsi="Times New Roman" w:cs="Times New Roman"/>
                <w:color w:val="000000"/>
                <w:szCs w:val="24"/>
              </w:rPr>
              <w:lastRenderedPageBreak/>
              <w:t>Preparedness (MGT-312)</w:t>
            </w:r>
          </w:p>
        </w:tc>
        <w:tc>
          <w:tcPr>
            <w:tcW w:w="1153" w:type="dxa"/>
            <w:tcBorders>
              <w:top w:val="single" w:sz="4" w:space="0" w:color="auto"/>
              <w:left w:val="single" w:sz="4" w:space="0" w:color="auto"/>
              <w:bottom w:val="single" w:sz="4" w:space="0" w:color="auto"/>
              <w:right w:val="single" w:sz="4" w:space="0" w:color="auto"/>
            </w:tcBorders>
          </w:tcPr>
          <w:p w14:paraId="707A80C5" w14:textId="5228A12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AAEF7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6B08EDB" w14:textId="3B84A6E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3E652201" w14:textId="26D5D1F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48D64DEA" w14:textId="40B74DC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077E3C5" w14:textId="12FA230C"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This course provides a forum to discuss strategic and executive-level issues related to all-hazard disaster preparedness, to share proven strategies and best practices, and to enhance coordination among officials responsible for emergency response and recovery </w:t>
            </w:r>
            <w:r w:rsidRPr="00D85818">
              <w:rPr>
                <w:rFonts w:ascii="Times New Roman" w:hAnsi="Times New Roman" w:cs="Times New Roman"/>
                <w:color w:val="212529"/>
                <w:szCs w:val="24"/>
                <w:shd w:val="clear" w:color="auto" w:fill="FFFFFF"/>
              </w:rPr>
              <w:lastRenderedPageBreak/>
              <w:t>from a disaster</w:t>
            </w:r>
            <w:r w:rsidR="00DB0F8B" w:rsidRPr="00D85818">
              <w:rPr>
                <w:rFonts w:ascii="Times New Roman" w:hAnsi="Times New Roman" w:cs="Times New Roman"/>
                <w:color w:val="212529"/>
                <w:szCs w:val="24"/>
                <w:shd w:val="clear" w:color="auto" w:fill="FFFFFF"/>
              </w:rPr>
              <w:t xml:space="preserve">. </w:t>
            </w:r>
            <w:r w:rsidRPr="00D85818">
              <w:rPr>
                <w:rFonts w:ascii="Times New Roman" w:hAnsi="Times New Roman" w:cs="Times New Roman"/>
                <w:color w:val="212529"/>
                <w:szCs w:val="24"/>
                <w:shd w:val="clear" w:color="auto" w:fill="FFFFFF"/>
              </w:rPr>
              <w:t>This workshop integrates a multimedia scenario and vignettes that highlight key issues and facilitates executive-level discussion of the United States’ National Strategy for Homeland Security</w:t>
            </w:r>
            <w:r w:rsidR="00DB0F8B" w:rsidRPr="00D85818">
              <w:rPr>
                <w:rFonts w:ascii="Times New Roman" w:hAnsi="Times New Roman" w:cs="Times New Roman"/>
                <w:color w:val="212529"/>
                <w:szCs w:val="24"/>
                <w:shd w:val="clear" w:color="auto" w:fill="FFFFFF"/>
              </w:rPr>
              <w:t xml:space="preserve">. </w:t>
            </w:r>
            <w:r w:rsidRPr="00D85818">
              <w:rPr>
                <w:rFonts w:ascii="Times New Roman" w:hAnsi="Times New Roman" w:cs="Times New Roman"/>
                <w:color w:val="212529"/>
                <w:szCs w:val="24"/>
                <w:shd w:val="clear" w:color="auto" w:fill="FFFFFF"/>
              </w:rPr>
              <w:t>Additionally, the forum provides an opportunity to apply lessons learned from past local and national all-hazards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269EDA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686A208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F1EA9C" w14:textId="7A69372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Enhanced All-Hazards Incident Management/ Unified Command (MGT-314)</w:t>
            </w:r>
          </w:p>
        </w:tc>
        <w:tc>
          <w:tcPr>
            <w:tcW w:w="1153" w:type="dxa"/>
            <w:tcBorders>
              <w:top w:val="single" w:sz="4" w:space="0" w:color="auto"/>
              <w:left w:val="single" w:sz="4" w:space="0" w:color="auto"/>
              <w:bottom w:val="single" w:sz="4" w:space="0" w:color="auto"/>
              <w:right w:val="single" w:sz="4" w:space="0" w:color="auto"/>
            </w:tcBorders>
          </w:tcPr>
          <w:p w14:paraId="27C226B5" w14:textId="6C5F386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E53C4E5" w14:textId="0FA48B0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48B4BD3" w14:textId="48CDBA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0EE892EE" w14:textId="23ED924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4EB5688C" w14:textId="2BAA1B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789728" w14:textId="3EEDA1B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The Enhanced Incident Management/Unified Command for All Hazards course focuses on incident management skills, staff responsibilities, and the related situational awareness skills using a computer-driven training simulation designed to create a challenging decision-making environment in an expanding complex incident.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D4B9A45" w14:textId="4FC9E5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785612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2646524" w14:textId="79681F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Public Information in an All-Hazards Event (MGT-318)</w:t>
            </w:r>
          </w:p>
        </w:tc>
        <w:tc>
          <w:tcPr>
            <w:tcW w:w="1153" w:type="dxa"/>
            <w:tcBorders>
              <w:top w:val="single" w:sz="4" w:space="0" w:color="auto"/>
              <w:left w:val="single" w:sz="4" w:space="0" w:color="auto"/>
              <w:bottom w:val="single" w:sz="4" w:space="0" w:color="auto"/>
              <w:right w:val="single" w:sz="4" w:space="0" w:color="auto"/>
            </w:tcBorders>
          </w:tcPr>
          <w:p w14:paraId="6088BEC3" w14:textId="491FAC3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90B30E1" w14:textId="649880A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3D6FFD" w14:textId="1869C0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2</w:t>
            </w:r>
          </w:p>
          <w:p w14:paraId="00FE346D" w14:textId="6DCB3AC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3D5F2A1D" w14:textId="6689BA8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6DF767A" w14:textId="1E5AFE4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This course examines the role of public information in all-hazards incident management and provides practical training in crisis communication techniques. In a major incident, it is imperative that community leaders, incident managers, and Public Information Officers (PIOs) are prepared to communicate with the public through traditional and social media. The course consists of three modules.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5D0D4ED" w14:textId="1D2BA50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F5D269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8B90F02" w14:textId="01A6937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Medical Countermeasures Awareness for Public Health Emergencies (MGT-319)</w:t>
            </w:r>
          </w:p>
        </w:tc>
        <w:tc>
          <w:tcPr>
            <w:tcW w:w="1153" w:type="dxa"/>
            <w:tcBorders>
              <w:top w:val="single" w:sz="4" w:space="0" w:color="auto"/>
              <w:left w:val="single" w:sz="4" w:space="0" w:color="auto"/>
              <w:bottom w:val="single" w:sz="4" w:space="0" w:color="auto"/>
              <w:right w:val="single" w:sz="4" w:space="0" w:color="auto"/>
            </w:tcBorders>
          </w:tcPr>
          <w:p w14:paraId="6E81C5A9" w14:textId="10C9704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388C548" w14:textId="1AE458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519E1D8" w14:textId="17D0F2D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w:t>
            </w:r>
            <w:r w:rsidR="004E1155">
              <w:rPr>
                <w:rFonts w:ascii="Times New Roman" w:eastAsia="Times New Roman" w:hAnsi="Times New Roman" w:cs="Times New Roman"/>
                <w:color w:val="000000"/>
                <w:szCs w:val="24"/>
              </w:rPr>
              <w:t>4</w:t>
            </w:r>
          </w:p>
          <w:p w14:paraId="0CF9F277" w14:textId="099B11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31050963" w14:textId="0C3D2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10</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945F794" w14:textId="7BEF55CC"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This course is a guide for local health officials and their partners to coordinate plans to provide mass distribution of medical countermeasures in response to a large-scale public health incident. This course focuses on planning considerations, recommendation to achieve the Centers for Disease Control and Prevention’s (CDC’s) 48-hour standard for Mass Prophylaxis, and the local community’s Mass Prophylaxis and Point of Dispensing </w:t>
            </w:r>
            <w:r w:rsidRPr="00D85818">
              <w:rPr>
                <w:rFonts w:ascii="Times New Roman" w:hAnsi="Times New Roman" w:cs="Times New Roman"/>
                <w:color w:val="222222"/>
                <w:szCs w:val="24"/>
                <w:shd w:val="clear" w:color="auto" w:fill="FFFFFF"/>
              </w:rPr>
              <w:lastRenderedPageBreak/>
              <w:t xml:space="preserve">(POD) site preparedness. The course material is applicable to pandemic influenza, </w:t>
            </w:r>
            <w:r w:rsidR="00DB0F8B" w:rsidRPr="00D85818">
              <w:rPr>
                <w:rFonts w:ascii="Times New Roman" w:hAnsi="Times New Roman" w:cs="Times New Roman"/>
                <w:color w:val="222222"/>
                <w:szCs w:val="24"/>
                <w:shd w:val="clear" w:color="auto" w:fill="FFFFFF"/>
              </w:rPr>
              <w:t>bioterrorism</w:t>
            </w:r>
            <w:r w:rsidRPr="00D85818">
              <w:rPr>
                <w:rFonts w:ascii="Times New Roman" w:hAnsi="Times New Roman" w:cs="Times New Roman"/>
                <w:color w:val="222222"/>
                <w:szCs w:val="24"/>
                <w:shd w:val="clear" w:color="auto" w:fill="FFFFFF"/>
              </w:rPr>
              <w:t>, and other public health emergencies.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37AFB8" w14:textId="46EC53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465DAB4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6FE9B0E" w14:textId="77B5C62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Crisis Leadership &amp; Decision Making (MGT-340)</w:t>
            </w:r>
          </w:p>
        </w:tc>
        <w:tc>
          <w:tcPr>
            <w:tcW w:w="1153" w:type="dxa"/>
            <w:tcBorders>
              <w:top w:val="single" w:sz="4" w:space="0" w:color="auto"/>
              <w:left w:val="single" w:sz="4" w:space="0" w:color="auto"/>
              <w:bottom w:val="single" w:sz="4" w:space="0" w:color="auto"/>
              <w:right w:val="single" w:sz="4" w:space="0" w:color="auto"/>
            </w:tcBorders>
          </w:tcPr>
          <w:p w14:paraId="508F6405" w14:textId="08C1F8A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7FCE364" w14:textId="781BE71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17CC8E6" w14:textId="33CF832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0B340948" w14:textId="64257F6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BAC496C" w14:textId="2C8C0B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B8982C3" w14:textId="0EBCD205"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Crisis Leadership and Decision-Making seminar is an executive-level presentation for the nation’s senior elected and appointed officials at the city, county, region, territory, tribal, and state levels. Seminar participants discuss the strategic and executive-level issues and challenges related to preparing for and responding to a catastrophic incident. The venue provides an excellent opportunity to share proven strategies and practices and apply lessons-learned from past natural and man-made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6A341A" w14:textId="7CF3561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2F90AA18"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BCF9578" w14:textId="644886E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Incident Command System (ICS) Forms Review</w:t>
            </w:r>
          </w:p>
        </w:tc>
        <w:tc>
          <w:tcPr>
            <w:tcW w:w="1153" w:type="dxa"/>
            <w:tcBorders>
              <w:top w:val="single" w:sz="4" w:space="0" w:color="auto"/>
              <w:left w:val="single" w:sz="4" w:space="0" w:color="auto"/>
              <w:bottom w:val="single" w:sz="4" w:space="0" w:color="auto"/>
              <w:right w:val="single" w:sz="4" w:space="0" w:color="auto"/>
            </w:tcBorders>
          </w:tcPr>
          <w:p w14:paraId="55A5E2F3" w14:textId="6ABDE8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800739F" w14:textId="1294259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873E009" w14:textId="784278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066979A" w14:textId="6B44D57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24607175" w14:textId="512039A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2ED4F0D" w14:textId="748ACC7E"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Learn about and use the most common Incident Command System (ICS) forms. The course will prepare you to work with the ICS Forms used in the Incident Command Planning process to assist in the development of an Incident Action Plan (IAP).</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4FE6C62" w14:textId="5478B9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087FBA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21C7D4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Disaster Preparedness for Healthcare Organizations within the Community Infrastructure (MGT-341)</w:t>
            </w:r>
          </w:p>
        </w:tc>
        <w:tc>
          <w:tcPr>
            <w:tcW w:w="1153" w:type="dxa"/>
            <w:tcBorders>
              <w:top w:val="single" w:sz="4" w:space="0" w:color="auto"/>
              <w:left w:val="single" w:sz="4" w:space="0" w:color="auto"/>
              <w:bottom w:val="single" w:sz="4" w:space="0" w:color="auto"/>
              <w:right w:val="single" w:sz="4" w:space="0" w:color="auto"/>
            </w:tcBorders>
          </w:tcPr>
          <w:p w14:paraId="59FF3262" w14:textId="2E36C21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E3CC3C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C2F6B87" w14:textId="13FE590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23D09C2" w14:textId="6E81B15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AAC5116" w14:textId="2DD26CF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2 &amp;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AF8B57"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Disaster Preparedness for Healthcare Organizations Within The Community Infrastructure course provides information specific to healthcare organizations vulnerability to a disaster. During this FEMA sponsored course, participants will be introduced to the various natural, technological, and civil hazards to which healthcare organizations may be vulnerable and the potential impacts of those hazards.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8153FB" w14:textId="77777777" w:rsidR="00013A9C" w:rsidRPr="00D85818" w:rsidRDefault="00013A9C" w:rsidP="00013A9C">
            <w:pPr>
              <w:spacing w:after="60"/>
              <w:rPr>
                <w:rFonts w:ascii="Times New Roman" w:eastAsia="Times New Roman" w:hAnsi="Times New Roman" w:cs="Times New Roman"/>
                <w:color w:val="000000"/>
                <w:szCs w:val="24"/>
              </w:rPr>
            </w:pPr>
          </w:p>
        </w:tc>
      </w:tr>
      <w:tr w:rsidR="00013A9C" w:rsidRPr="00D85818" w14:paraId="66D4078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57D5FA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Incident Command: Capabilities, Planning, &amp; Response Actions for All Hazards (IC MGT-360)</w:t>
            </w:r>
          </w:p>
        </w:tc>
        <w:tc>
          <w:tcPr>
            <w:tcW w:w="1153" w:type="dxa"/>
            <w:tcBorders>
              <w:top w:val="single" w:sz="4" w:space="0" w:color="auto"/>
              <w:left w:val="single" w:sz="4" w:space="0" w:color="auto"/>
              <w:bottom w:val="single" w:sz="4" w:space="0" w:color="auto"/>
              <w:right w:val="single" w:sz="4" w:space="0" w:color="auto"/>
            </w:tcBorders>
          </w:tcPr>
          <w:p w14:paraId="15CBB4E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2E6F77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AFDD35" w14:textId="32B45F9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42C5F958" w14:textId="7BC4946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3FFB7C8F" w14:textId="6C623D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DE660C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Incident Command: Capabilities, Planning, and Response Actions for All Hazards (IC) is a three-day course that provides management-level responders working in supervisory positions with knowledge of how decisions made by responders from various disciplines can impact the handling of a chemical, biological, radiological, nuclear, or explosive (CBRNE) incident. The importance of planning and training for a CBRNE incident response is stressed to participants, thus the course incorporates preparedness planning considerations and incident management concepts to train participants to serve as members of an incident management team. Participants are immersed in a curriculum that will promote development of their abilities to evaluate the threat, identify and prioritize probable targets, measure required capabilities, and discuss the Incident Response Plan (IRP) and Incident Action Plan (IAP) processes. The course culminates with a real-time, scenario-driven tabletop exercise that requires participants to apply concepts learned during the course to plan for and manage emergency response resources.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A1A87A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0B63DF5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DEB664"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Community Preparedness for Cyber Incidents (MGT-384)</w:t>
            </w:r>
          </w:p>
        </w:tc>
        <w:tc>
          <w:tcPr>
            <w:tcW w:w="1153" w:type="dxa"/>
            <w:tcBorders>
              <w:top w:val="single" w:sz="4" w:space="0" w:color="auto"/>
              <w:left w:val="single" w:sz="4" w:space="0" w:color="auto"/>
              <w:bottom w:val="single" w:sz="4" w:space="0" w:color="auto"/>
              <w:right w:val="single" w:sz="4" w:space="0" w:color="auto"/>
            </w:tcBorders>
          </w:tcPr>
          <w:p w14:paraId="4707FB6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845BAC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61A2108" w14:textId="3AE231F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76E18D98" w14:textId="0F2BD0FA" w:rsidR="00013A9C" w:rsidRPr="00D85818" w:rsidRDefault="00013A9C" w:rsidP="004E1155">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601EEBD"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MGT 384, Community Preparedness for Cyber Incidents, is designed to provide organizations and communities with strategies and processes to increase cyber resilience. During this 12-hour course, participants will analyze cyber threats and initial and cascading impacts of cyber incidents, evaluate the process for developing a cyber preparedness program, examine the importance and challenges of cyber related information sharing </w:t>
            </w:r>
            <w:r w:rsidRPr="00D85818">
              <w:rPr>
                <w:rFonts w:ascii="Times New Roman" w:hAnsi="Times New Roman" w:cs="Times New Roman"/>
                <w:color w:val="222222"/>
                <w:szCs w:val="24"/>
                <w:shd w:val="clear" w:color="auto" w:fill="FFFFFF"/>
              </w:rPr>
              <w:lastRenderedPageBreak/>
              <w:t>and discover low to no-cost resources to help build cyber resilience.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3309F8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4D3322B0"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DDE5DE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Pediatric Disaster Response and Emergency Preparedness (MGT-439)</w:t>
            </w:r>
          </w:p>
        </w:tc>
        <w:tc>
          <w:tcPr>
            <w:tcW w:w="1153" w:type="dxa"/>
            <w:tcBorders>
              <w:top w:val="single" w:sz="4" w:space="0" w:color="auto"/>
              <w:left w:val="single" w:sz="4" w:space="0" w:color="auto"/>
              <w:bottom w:val="single" w:sz="4" w:space="0" w:color="auto"/>
              <w:right w:val="single" w:sz="4" w:space="0" w:color="auto"/>
            </w:tcBorders>
          </w:tcPr>
          <w:p w14:paraId="36C50E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0D1FA8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 with Pediatric Exposure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285503B" w14:textId="61AEB9D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4</w:t>
            </w:r>
          </w:p>
          <w:p w14:paraId="5F63C7F1" w14:textId="564CD4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11FA4098" w14:textId="7B576BA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88CCB1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This course prepares students to effectively, appropriately, and safely plan for and respond to a disaster incident involving children, addressing the specific needs of pediatric patients in the event of a community-based incident. Pediatric specific planning considerations include mass sheltering, pediatric-triage, reunification planning and pediatric decontamination considerations. This is not a hands-on technical course, but instead a management resource course for stakeholders like pediatric physicians, emergency managers, emergency planners, and members of public emergency departments like EMS, Fire, Police, Public Health, and Hospitals in field of disaster response and preparedness work.</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C58940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9F14B7B"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0DEE6C7" w14:textId="34B997C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Physical and Cybersecurity for Critical Infrastructure (MGT-452)</w:t>
            </w:r>
          </w:p>
        </w:tc>
        <w:tc>
          <w:tcPr>
            <w:tcW w:w="1153" w:type="dxa"/>
            <w:tcBorders>
              <w:top w:val="single" w:sz="4" w:space="0" w:color="auto"/>
              <w:left w:val="single" w:sz="4" w:space="0" w:color="auto"/>
              <w:bottom w:val="single" w:sz="4" w:space="0" w:color="auto"/>
              <w:right w:val="single" w:sz="4" w:space="0" w:color="auto"/>
            </w:tcBorders>
          </w:tcPr>
          <w:p w14:paraId="12483471" w14:textId="3199763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71085D9" w14:textId="7C944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43DD24F" w14:textId="328729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4FEBDBE1" w14:textId="3C1F333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65F1EEE" w14:textId="0380C9D2"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national and economic security of the United States depends on the reliable functioning of critical infrastructure. This course encourages collaboration efforts among individuals and organizations responsible for both physical and cybersecurity toward development of integrated risk management strategies that lead to enhanced capabilities necessary for the protection of our Nation’s critical infrastructure.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A326249" w14:textId="1F6387F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5515DE6"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24B4090" w14:textId="1933C3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Recovering from Cybersecurity </w:t>
            </w:r>
            <w:r w:rsidRPr="00D85818">
              <w:rPr>
                <w:rFonts w:ascii="Times New Roman" w:eastAsia="Times New Roman" w:hAnsi="Times New Roman" w:cs="Times New Roman"/>
                <w:color w:val="000000"/>
                <w:szCs w:val="24"/>
              </w:rPr>
              <w:lastRenderedPageBreak/>
              <w:t>Incidents (MGT-465)</w:t>
            </w:r>
          </w:p>
        </w:tc>
        <w:tc>
          <w:tcPr>
            <w:tcW w:w="1153" w:type="dxa"/>
            <w:tcBorders>
              <w:top w:val="single" w:sz="4" w:space="0" w:color="auto"/>
              <w:left w:val="single" w:sz="4" w:space="0" w:color="auto"/>
              <w:bottom w:val="single" w:sz="4" w:space="0" w:color="auto"/>
              <w:right w:val="single" w:sz="4" w:space="0" w:color="auto"/>
            </w:tcBorders>
          </w:tcPr>
          <w:p w14:paraId="6BF87F65" w14:textId="7227DE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73C308A" w14:textId="35580A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D868724" w14:textId="37B9C1D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1B1EF8E0" w14:textId="3BA23E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E3E5B95" w14:textId="3C5C9496"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This course is designed to provide guidance for the implementation of an effective cybersecurity incident recovery program from a pre-incident and post-incident perspective. The training focuses on connecting IT with emergency management </w:t>
            </w:r>
            <w:r w:rsidRPr="00D85818">
              <w:rPr>
                <w:rFonts w:ascii="Times New Roman" w:hAnsi="Times New Roman" w:cs="Times New Roman"/>
                <w:color w:val="222222"/>
                <w:szCs w:val="24"/>
                <w:shd w:val="clear" w:color="auto" w:fill="FFFFFF"/>
              </w:rPr>
              <w:lastRenderedPageBreak/>
              <w:t>and is intended for government, critical infrastructure, and private sector personnel who have the responsibility for recovering after a cyber incident. Short term tactical and long-term strategic activities are discussed culminating in the development of an action plan.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94C0B12" w14:textId="19555D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6DB87B7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EAFC53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Leadership for Mass Casualty Incidents (HCL MGT-901)</w:t>
            </w:r>
          </w:p>
        </w:tc>
        <w:tc>
          <w:tcPr>
            <w:tcW w:w="1153" w:type="dxa"/>
            <w:tcBorders>
              <w:top w:val="single" w:sz="4" w:space="0" w:color="auto"/>
              <w:left w:val="single" w:sz="4" w:space="0" w:color="auto"/>
              <w:bottom w:val="single" w:sz="4" w:space="0" w:color="auto"/>
              <w:right w:val="single" w:sz="4" w:space="0" w:color="auto"/>
            </w:tcBorders>
          </w:tcPr>
          <w:p w14:paraId="182E778D"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AD0D2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EDE5C19" w14:textId="046B28F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1</w:t>
            </w:r>
          </w:p>
          <w:p w14:paraId="037FF723" w14:textId="718A5E2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4</w:t>
            </w:r>
          </w:p>
          <w:p w14:paraId="5F38BB33" w14:textId="6DDE25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E728A4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Healthcare Leadership for Mass Casualty Incidents is a four-day course that addresses disaster preparedness at the facility and system level. Healthcare leaders must be prepared for any incident that results in multiple casualties, whether it is the result of a natural disaster; an accidental or intentional release of a chemical, biological, radiological, nuclear, or explosives (CBRNE) hazard; or a disease outbreak that results in an epidemic or pandemic. This course focuses on preparing healthcare leaders to make critical decisions in all-hazards disaster emergency preparedness activities. Responders learn essential disaster-planning response and recovery functions through lecture/ discussion format that are then applied in a tabletop exercise and a two-day functional exercise.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B300EE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46509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F47B98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Managing Public Information for All Hazard Incidents (MPI MGT-902)</w:t>
            </w:r>
          </w:p>
        </w:tc>
        <w:tc>
          <w:tcPr>
            <w:tcW w:w="1153" w:type="dxa"/>
            <w:tcBorders>
              <w:top w:val="single" w:sz="4" w:space="0" w:color="auto"/>
              <w:left w:val="single" w:sz="4" w:space="0" w:color="auto"/>
              <w:bottom w:val="single" w:sz="4" w:space="0" w:color="auto"/>
              <w:right w:val="single" w:sz="4" w:space="0" w:color="auto"/>
            </w:tcBorders>
          </w:tcPr>
          <w:p w14:paraId="1DA63C4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D633268"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91859E" w14:textId="08A7DD0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2</w:t>
            </w:r>
          </w:p>
          <w:p w14:paraId="36BFBCF7" w14:textId="061193D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2</w:t>
            </w:r>
          </w:p>
          <w:p w14:paraId="74C11CE7" w14:textId="6121E7B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7ECD9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Managing Public Information for All-Hazards Incidents (MPI) is a four-day course that provides students with the practical knowledge of the role of the Public Information Officer, the National Incident Management System, emergency communications methods, risk communication, and interpersonal skills. Students also learn message development and delivery, legal considerations, press conferences, the operation of a Joint Information Center, stress management, and strategic </w:t>
            </w:r>
            <w:r w:rsidRPr="00D85818">
              <w:rPr>
                <w:rFonts w:ascii="Times New Roman" w:hAnsi="Times New Roman" w:cs="Times New Roman"/>
                <w:color w:val="222222"/>
                <w:szCs w:val="24"/>
                <w:shd w:val="clear" w:color="auto" w:fill="FFFFFF"/>
              </w:rPr>
              <w:lastRenderedPageBreak/>
              <w:t>communication and planning. Additionally, students conduct various public information activities and exercises, to include writing messages and conducting press conferences. The course culminates with a practical exercise designed to plan, develop, integrate, and disseminate public information for an emergency, incident, or disaster as part of a Joint Information Center.</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EA1131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A27F64" w:rsidRPr="00D85818" w14:paraId="7A45252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D71BCD" w14:textId="3A119BF3" w:rsidR="00A27F64" w:rsidRPr="00D85818" w:rsidRDefault="00A27F64"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Evacuation Training (Med</w:t>
            </w:r>
            <w:r w:rsidR="0024477C">
              <w:rPr>
                <w:rFonts w:ascii="Times New Roman" w:eastAsia="Times New Roman" w:hAnsi="Times New Roman" w:cs="Times New Roman"/>
                <w:color w:val="000000"/>
                <w:szCs w:val="24"/>
              </w:rPr>
              <w:t xml:space="preserve"> Sled, </w:t>
            </w:r>
            <w:proofErr w:type="spellStart"/>
            <w:r w:rsidR="0024477C">
              <w:rPr>
                <w:rFonts w:ascii="Times New Roman" w:eastAsia="Times New Roman" w:hAnsi="Times New Roman" w:cs="Times New Roman"/>
                <w:color w:val="000000"/>
                <w:szCs w:val="24"/>
              </w:rPr>
              <w:t>Slyde</w:t>
            </w:r>
            <w:proofErr w:type="spellEnd"/>
            <w:r w:rsidR="0024477C">
              <w:rPr>
                <w:rFonts w:ascii="Times New Roman" w:eastAsia="Times New Roman" w:hAnsi="Times New Roman" w:cs="Times New Roman"/>
                <w:color w:val="000000"/>
                <w:szCs w:val="24"/>
              </w:rPr>
              <w:t xml:space="preserve">, or </w:t>
            </w:r>
            <w:r w:rsidR="00851C73">
              <w:rPr>
                <w:rFonts w:ascii="Times New Roman" w:eastAsia="Times New Roman" w:hAnsi="Times New Roman" w:cs="Times New Roman"/>
                <w:color w:val="000000"/>
                <w:szCs w:val="24"/>
              </w:rPr>
              <w:t>another</w:t>
            </w:r>
            <w:r w:rsidR="0024477C">
              <w:rPr>
                <w:rFonts w:ascii="Times New Roman" w:eastAsia="Times New Roman" w:hAnsi="Times New Roman" w:cs="Times New Roman"/>
                <w:color w:val="000000"/>
                <w:szCs w:val="24"/>
              </w:rPr>
              <w:t xml:space="preserve"> device</w:t>
            </w:r>
            <w:r>
              <w:rPr>
                <w:rFonts w:ascii="Times New Roman" w:eastAsia="Times New Roman" w:hAnsi="Times New Roman" w:cs="Times New Roman"/>
                <w:color w:val="000000"/>
                <w:szCs w:val="24"/>
              </w:rPr>
              <w:t>)</w:t>
            </w:r>
          </w:p>
        </w:tc>
        <w:tc>
          <w:tcPr>
            <w:tcW w:w="1153" w:type="dxa"/>
            <w:tcBorders>
              <w:top w:val="single" w:sz="4" w:space="0" w:color="auto"/>
              <w:left w:val="single" w:sz="4" w:space="0" w:color="auto"/>
              <w:bottom w:val="single" w:sz="4" w:space="0" w:color="auto"/>
              <w:right w:val="single" w:sz="4" w:space="0" w:color="auto"/>
            </w:tcBorders>
          </w:tcPr>
          <w:p w14:paraId="28522AB1" w14:textId="35E1D277" w:rsidR="00A27F64" w:rsidRPr="00D85818" w:rsidRDefault="00A27F64"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33C8A03" w14:textId="2FE3CCB2" w:rsidR="00A27F64" w:rsidRPr="00D85818" w:rsidRDefault="0024477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DBB4B2" w14:textId="77777777" w:rsidR="00A27F64"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233C53D4" w14:textId="77777777" w:rsidR="00851C73"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74877A64" w14:textId="28243DEA" w:rsidR="00851C73" w:rsidRPr="00D85818"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6F3E59" w14:textId="2F20F332" w:rsidR="00A27F64" w:rsidRPr="00D85818" w:rsidRDefault="002C41BD" w:rsidP="00013A9C">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Patient movement can be challenging during normal business; however, during a crisis staff must be prepared and understand all of the equipment that is at their disposal.</w:t>
            </w:r>
            <w:r w:rsidR="00E41438">
              <w:rPr>
                <w:rFonts w:ascii="Times New Roman" w:hAnsi="Times New Roman" w:cs="Times New Roman"/>
                <w:color w:val="222222"/>
                <w:szCs w:val="24"/>
                <w:shd w:val="clear" w:color="auto" w:fill="FFFFFF"/>
              </w:rPr>
              <w:t xml:space="preserve"> Planning, Education, and Training are essential to smooth operations during an event.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2B7A517" w14:textId="660761D4" w:rsidR="00A27F64" w:rsidRPr="00D85818" w:rsidRDefault="008459F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E00823" w:rsidRPr="00D85818" w14:paraId="44CD3AAE"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3FD2849" w14:textId="256B0455"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ARMER 800 MHz Radio Training &amp; Guidance</w:t>
            </w:r>
          </w:p>
        </w:tc>
        <w:tc>
          <w:tcPr>
            <w:tcW w:w="1153" w:type="dxa"/>
            <w:tcBorders>
              <w:top w:val="single" w:sz="4" w:space="0" w:color="auto"/>
              <w:left w:val="single" w:sz="4" w:space="0" w:color="auto"/>
              <w:bottom w:val="single" w:sz="4" w:space="0" w:color="auto"/>
              <w:right w:val="single" w:sz="4" w:space="0" w:color="auto"/>
            </w:tcBorders>
          </w:tcPr>
          <w:p w14:paraId="71FF3F8D" w14:textId="3B5761A5"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835E58D" w14:textId="386ED9A6"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Coalition Partners w/ 800 MHz portable radios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A576499" w14:textId="77777777"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078637F2" w14:textId="77777777"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6B450A0" w14:textId="6658BD5B"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&amp;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E85F45F" w14:textId="009FEE4B" w:rsidR="00E00823" w:rsidRPr="00D85818" w:rsidRDefault="008459FC" w:rsidP="00E00823">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ARMER participation requires education, training, and hands-on training for all end users annually</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3FCD03A" w14:textId="06A542FB" w:rsidR="00E00823" w:rsidRPr="00D85818" w:rsidRDefault="008459FC"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0F1E19" w:rsidRPr="00D85818" w14:paraId="7C99DBD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A6FE752" w14:textId="5BEC122B"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ICS 700, 100, 200, &amp; 800 Training and/or Refresher</w:t>
            </w:r>
          </w:p>
        </w:tc>
        <w:tc>
          <w:tcPr>
            <w:tcW w:w="1153" w:type="dxa"/>
            <w:tcBorders>
              <w:top w:val="single" w:sz="4" w:space="0" w:color="auto"/>
              <w:left w:val="single" w:sz="4" w:space="0" w:color="auto"/>
              <w:bottom w:val="single" w:sz="4" w:space="0" w:color="auto"/>
              <w:right w:val="single" w:sz="4" w:space="0" w:color="auto"/>
            </w:tcBorders>
          </w:tcPr>
          <w:p w14:paraId="420A1466" w14:textId="4A8A5022"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7BD5E34" w14:textId="2C0EAE63"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D6B1584" w14:textId="77777777"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AFC4360" w14:textId="77777777"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6D3BFDD" w14:textId="2265B04E"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4746C5C" w14:textId="458D4128" w:rsidR="000F1E19" w:rsidRDefault="000F1E19" w:rsidP="000F1E19">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NIMS &amp; ICS are the core components to successful planning</w:t>
            </w:r>
            <w:r w:rsidR="00630295">
              <w:rPr>
                <w:rFonts w:ascii="Times New Roman" w:hAnsi="Times New Roman" w:cs="Times New Roman"/>
                <w:color w:val="222222"/>
                <w:szCs w:val="24"/>
                <w:shd w:val="clear" w:color="auto" w:fill="FFFFFF"/>
              </w:rPr>
              <w:t xml:space="preserve">, education, training, </w:t>
            </w:r>
            <w:r>
              <w:rPr>
                <w:rFonts w:ascii="Times New Roman" w:hAnsi="Times New Roman" w:cs="Times New Roman"/>
                <w:color w:val="222222"/>
                <w:szCs w:val="24"/>
                <w:shd w:val="clear" w:color="auto" w:fill="FFFFFF"/>
              </w:rPr>
              <w:t>and response to an emergency or crisis.</w:t>
            </w:r>
            <w:r w:rsidR="00AA3FBF">
              <w:rPr>
                <w:rFonts w:ascii="Times New Roman" w:hAnsi="Times New Roman" w:cs="Times New Roman"/>
                <w:color w:val="222222"/>
                <w:szCs w:val="24"/>
                <w:shd w:val="clear" w:color="auto" w:fill="FFFFFF"/>
              </w:rPr>
              <w:t xml:space="preserve"> With proper preparation and training, real-life events </w:t>
            </w:r>
            <w:r w:rsidR="003F3BD5">
              <w:rPr>
                <w:rFonts w:ascii="Times New Roman" w:hAnsi="Times New Roman" w:cs="Times New Roman"/>
                <w:color w:val="222222"/>
                <w:szCs w:val="24"/>
                <w:shd w:val="clear" w:color="auto" w:fill="FFFFFF"/>
              </w:rPr>
              <w:t xml:space="preserve">can be </w:t>
            </w:r>
            <w:r w:rsidR="00DB0F8B">
              <w:rPr>
                <w:rFonts w:ascii="Times New Roman" w:hAnsi="Times New Roman" w:cs="Times New Roman"/>
                <w:color w:val="222222"/>
                <w:szCs w:val="24"/>
                <w:shd w:val="clear" w:color="auto" w:fill="FFFFFF"/>
              </w:rPr>
              <w:t>managed</w:t>
            </w:r>
            <w:r w:rsidR="003F3BD5">
              <w:rPr>
                <w:rFonts w:ascii="Times New Roman" w:hAnsi="Times New Roman" w:cs="Times New Roman"/>
                <w:color w:val="222222"/>
                <w:szCs w:val="24"/>
                <w:shd w:val="clear" w:color="auto" w:fill="FFFFFF"/>
              </w:rPr>
              <w:t xml:space="preserve"> no differently than day-to-day operations. Utilizing an ICS mindset daily, prepares the team for response to the unexpected.</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6DCE8D" w14:textId="2FFAFE98"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FB3EC1" w:rsidRPr="00D85818" w14:paraId="0FCF60F5"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25E9432" w14:textId="57755A7B"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Exercise</w:t>
            </w:r>
            <w:r w:rsidR="00F46829">
              <w:rPr>
                <w:rFonts w:ascii="Times New Roman" w:eastAsia="Times New Roman" w:hAnsi="Times New Roman" w:cs="Times New Roman"/>
                <w:color w:val="000000"/>
                <w:szCs w:val="24"/>
              </w:rPr>
              <w:t xml:space="preserve">, Planning, </w:t>
            </w:r>
            <w:r>
              <w:rPr>
                <w:rFonts w:ascii="Times New Roman" w:eastAsia="Times New Roman" w:hAnsi="Times New Roman" w:cs="Times New Roman"/>
                <w:color w:val="000000"/>
                <w:szCs w:val="24"/>
              </w:rPr>
              <w:t>Coordination, Facilitation and/or Evaluation</w:t>
            </w:r>
          </w:p>
        </w:tc>
        <w:tc>
          <w:tcPr>
            <w:tcW w:w="1153" w:type="dxa"/>
            <w:tcBorders>
              <w:top w:val="single" w:sz="4" w:space="0" w:color="auto"/>
              <w:left w:val="single" w:sz="4" w:space="0" w:color="auto"/>
              <w:bottom w:val="single" w:sz="4" w:space="0" w:color="auto"/>
              <w:right w:val="single" w:sz="4" w:space="0" w:color="auto"/>
            </w:tcBorders>
          </w:tcPr>
          <w:p w14:paraId="116818C9" w14:textId="348958CF"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18B8998" w14:textId="530D0FA0"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FAECDF4" w14:textId="77777777"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301FE727" w14:textId="77777777"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412A7D5C" w14:textId="5D816296"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1816E7" w14:textId="39286984" w:rsidR="00FB3EC1" w:rsidRDefault="00FB3EC1" w:rsidP="00FB3EC1">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Often times an outside perspective is beneficial in giving a non-bias opinion to plans, training, and execution.</w:t>
            </w:r>
            <w:r w:rsidR="00AA3FBF">
              <w:rPr>
                <w:rFonts w:ascii="Times New Roman" w:hAnsi="Times New Roman" w:cs="Times New Roman"/>
                <w:color w:val="222222"/>
                <w:szCs w:val="24"/>
                <w:shd w:val="clear" w:color="auto" w:fill="FFFFFF"/>
              </w:rPr>
              <w:t xml:space="preserve"> Planning, Education, and Training are essential to smooth operations during an event.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3365A6" w14:textId="580BDD0D"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bl>
    <w:p w14:paraId="463F29E8" w14:textId="77777777" w:rsidR="008C1DBC" w:rsidRPr="00D85818" w:rsidRDefault="008C1DBC">
      <w:pPr>
        <w:suppressAutoHyphens w:val="0"/>
        <w:spacing w:before="60" w:after="60"/>
        <w:rPr>
          <w:rFonts w:ascii="Times New Roman" w:eastAsia="Times New Roman" w:hAnsi="Times New Roman" w:cs="Times New Roman"/>
          <w:bCs/>
          <w:smallCaps/>
          <w:kern w:val="32"/>
          <w:szCs w:val="24"/>
        </w:rPr>
      </w:pPr>
      <w:r w:rsidRPr="00D85818">
        <w:rPr>
          <w:rFonts w:ascii="Times New Roman" w:eastAsia="Times New Roman" w:hAnsi="Times New Roman" w:cs="Times New Roman"/>
          <w:bCs/>
          <w:smallCaps/>
          <w:kern w:val="32"/>
          <w:szCs w:val="24"/>
        </w:rPr>
        <w:br w:type="page"/>
      </w:r>
    </w:p>
    <w:p w14:paraId="3B7B4B86" w14:textId="77777777" w:rsidR="008A0105" w:rsidRDefault="008A0105">
      <w:pPr>
        <w:suppressAutoHyphens w:val="0"/>
        <w:spacing w:before="60" w:after="60"/>
        <w:rPr>
          <w:rFonts w:eastAsia="Times New Roman"/>
          <w:bCs/>
          <w:smallCaps/>
          <w:kern w:val="32"/>
        </w:rPr>
        <w:sectPr w:rsidR="008A0105" w:rsidSect="008A0105">
          <w:pgSz w:w="15840" w:h="12240" w:orient="landscape"/>
          <w:pgMar w:top="1440" w:right="720" w:bottom="1440" w:left="720" w:header="432" w:footer="518" w:gutter="0"/>
          <w:cols w:space="720"/>
          <w:titlePg/>
          <w:docGrid w:linePitch="360"/>
        </w:sectPr>
      </w:pPr>
    </w:p>
    <w:p w14:paraId="7D8A9E0D" w14:textId="77777777" w:rsidR="008C1DBC" w:rsidRDefault="008A0105" w:rsidP="008C1DBC">
      <w:pPr>
        <w:pStyle w:val="Heading2"/>
        <w:rPr>
          <w:rFonts w:eastAsia="Times New Roman"/>
        </w:rPr>
      </w:pPr>
      <w:bookmarkStart w:id="9" w:name="_Toc98603116"/>
      <w:r w:rsidRPr="008A2482">
        <w:rPr>
          <w:rFonts w:eastAsia="Times New Roman"/>
        </w:rPr>
        <w:lastRenderedPageBreak/>
        <w:t>Appendix</w:t>
      </w:r>
      <w:r>
        <w:rPr>
          <w:rFonts w:eastAsia="Times New Roman"/>
        </w:rPr>
        <w:t xml:space="preserve"> A</w:t>
      </w:r>
      <w:r w:rsidRPr="008A2482">
        <w:rPr>
          <w:rFonts w:eastAsia="Times New Roman"/>
        </w:rPr>
        <w:t xml:space="preserve">: HPP </w:t>
      </w:r>
      <w:r w:rsidR="00367D0E">
        <w:rPr>
          <w:rFonts w:eastAsia="Times New Roman"/>
        </w:rPr>
        <w:t xml:space="preserve">and Ebola </w:t>
      </w:r>
      <w:r w:rsidRPr="008A2482">
        <w:rPr>
          <w:rFonts w:eastAsia="Times New Roman"/>
        </w:rPr>
        <w:t>Exercise Guidance</w:t>
      </w:r>
      <w:bookmarkEnd w:id="9"/>
    </w:p>
    <w:p w14:paraId="2DAAE386" w14:textId="77777777" w:rsidR="008A0105" w:rsidRPr="008C1DBC" w:rsidRDefault="008A0105" w:rsidP="008C1DBC">
      <w:pPr>
        <w:pStyle w:val="Heading3"/>
        <w:rPr>
          <w:rFonts w:eastAsia="Times New Roman"/>
          <w:color w:val="2A2AA8"/>
        </w:rPr>
      </w:pPr>
      <w:bookmarkStart w:id="10" w:name="_Toc98603117"/>
      <w:r w:rsidRPr="005D28DF">
        <w:rPr>
          <w:rFonts w:eastAsia="Times New Roman"/>
        </w:rPr>
        <w:t xml:space="preserve">HPP Exercise </w:t>
      </w:r>
      <w:r>
        <w:rPr>
          <w:rFonts w:eastAsia="Times New Roman"/>
        </w:rPr>
        <w:t xml:space="preserve">Grant </w:t>
      </w:r>
      <w:r w:rsidRPr="005D28DF">
        <w:rPr>
          <w:rFonts w:eastAsia="Times New Roman"/>
        </w:rPr>
        <w:t>Requirements</w:t>
      </w:r>
      <w:bookmarkEnd w:id="10"/>
    </w:p>
    <w:p w14:paraId="353C08EA" w14:textId="78384637" w:rsidR="00057757" w:rsidRDefault="00057757" w:rsidP="00057757">
      <w:pPr>
        <w:rPr>
          <w:rFonts w:eastAsia="Times New Roman"/>
        </w:rPr>
      </w:pPr>
      <w:r w:rsidRPr="005D28DF">
        <w:rPr>
          <w:rFonts w:eastAsia="Times New Roman"/>
        </w:rPr>
        <w:t xml:space="preserve">The Health Care Preparedness Program </w:t>
      </w:r>
      <w:r w:rsidR="00B15D7C">
        <w:rPr>
          <w:rFonts w:eastAsia="Times New Roman"/>
        </w:rPr>
        <w:t>IPP</w:t>
      </w:r>
      <w:r w:rsidRPr="005D28DF">
        <w:rPr>
          <w:rFonts w:eastAsia="Times New Roman"/>
        </w:rPr>
        <w:t xml:space="preserve"> is based on the </w:t>
      </w:r>
      <w:hyperlink r:id="rId15" w:history="1">
        <w:r w:rsidRPr="00EB586D">
          <w:rPr>
            <w:rStyle w:val="Hyperlink"/>
            <w:rFonts w:eastAsia="Times New Roman"/>
          </w:rPr>
          <w:t>2017-2022 Health Care Preparedness and Response Capabilities (HCPRCs)</w:t>
        </w:r>
      </w:hyperlink>
      <w:r w:rsidRPr="005D28DF">
        <w:rPr>
          <w:rFonts w:eastAsia="Times New Roman"/>
        </w:rPr>
        <w:t>, as well as the overarching requirements, improvement plan corrective actions and other capabilities outlined in the Minnesota FY 2017-2022 Hospital Preparedness Program (HPP)-Public Health Emergency Preparedness (PHEP) Cooperative Agreement Application.</w:t>
      </w:r>
    </w:p>
    <w:p w14:paraId="0CF920D0" w14:textId="77777777" w:rsidR="00A15E2A" w:rsidRPr="00EB586D" w:rsidRDefault="00A15E2A" w:rsidP="00A15E2A">
      <w:pPr>
        <w:rPr>
          <w:rFonts w:eastAsia="Times New Roman"/>
          <w:color w:val="000000"/>
        </w:rPr>
      </w:pPr>
      <w:r w:rsidRPr="005D28DF">
        <w:rPr>
          <w:rFonts w:eastAsia="Times New Roman"/>
          <w:color w:val="000000"/>
        </w:rPr>
        <w:t xml:space="preserve">HPP-PHEP sub-awardees may use funds to support the cost of health and medical worker participation in training centered </w:t>
      </w:r>
      <w:proofErr w:type="gramStart"/>
      <w:r w:rsidRPr="005D28DF">
        <w:rPr>
          <w:rFonts w:eastAsia="Times New Roman"/>
          <w:color w:val="000000"/>
        </w:rPr>
        <w:t>on:</w:t>
      </w:r>
      <w:proofErr w:type="gramEnd"/>
      <w:r w:rsidRPr="005D28DF">
        <w:rPr>
          <w:rFonts w:eastAsia="Times New Roman"/>
          <w:color w:val="000000"/>
        </w:rPr>
        <w:t xml:space="preserve">  cross-cutting capability development; preparing workers with the necessary knowledge, skills, and abilities to perform/enhance the capability; and to participate in exercises on those capabilities or related systems. </w:t>
      </w:r>
    </w:p>
    <w:p w14:paraId="156311F1" w14:textId="01A7673F" w:rsidR="00A15E2A" w:rsidRPr="005D28DF" w:rsidRDefault="00A15E2A" w:rsidP="00A15E2A">
      <w:pPr>
        <w:rPr>
          <w:rFonts w:eastAsia="Times New Roman"/>
          <w:color w:val="000000"/>
          <w:szCs w:val="24"/>
        </w:rPr>
      </w:pPr>
      <w:r>
        <w:rPr>
          <w:rFonts w:eastAsia="Times New Roman"/>
          <w:color w:val="000000"/>
          <w:szCs w:val="24"/>
        </w:rPr>
        <w:t xml:space="preserve">The </w:t>
      </w:r>
      <w:sdt>
        <w:sdtPr>
          <w:rPr>
            <w:rFonts w:eastAsia="Times New Roman"/>
            <w:color w:val="000000"/>
            <w:szCs w:val="24"/>
          </w:rPr>
          <w:alias w:val="Author"/>
          <w:tag w:val=""/>
          <w:id w:val="1668983100"/>
          <w:placeholder>
            <w:docPart w:val="1707A98D6A894EB38B0EA4C31A5A7E1B"/>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rPr>
              <w:rFonts w:eastAsia="Times New Roman"/>
              <w:color w:val="000000"/>
              <w:szCs w:val="24"/>
            </w:rPr>
            <w:t>West Central Minnesota Health Care Preparedness Coalition</w:t>
          </w:r>
        </w:sdtContent>
      </w:sdt>
      <w:r>
        <w:rPr>
          <w:rFonts w:eastAsia="Times New Roman"/>
          <w:color w:val="000000"/>
          <w:szCs w:val="24"/>
        </w:rPr>
        <w:t xml:space="preserve"> will:</w:t>
      </w:r>
    </w:p>
    <w:p w14:paraId="6B82F6E0" w14:textId="77777777" w:rsidR="00A15E2A" w:rsidRPr="00001CFB" w:rsidRDefault="00A15E2A" w:rsidP="00A15E2A">
      <w:pPr>
        <w:pStyle w:val="ListBullet"/>
      </w:pPr>
      <w:r w:rsidRPr="00A15E2A">
        <w:rPr>
          <w:b/>
        </w:rPr>
        <w:t>Show evidence</w:t>
      </w:r>
      <w:r w:rsidRPr="00001CFB">
        <w:t xml:space="preserve"> in the HPP Budget work plans, budget justification, and technical assistance plans that all training is purposefully designed to close operational gaps and sustain jurisdictionally required capabilities.</w:t>
      </w:r>
    </w:p>
    <w:p w14:paraId="5CCC4056" w14:textId="77777777" w:rsidR="00A15E2A" w:rsidRDefault="00A15E2A" w:rsidP="00A15E2A">
      <w:pPr>
        <w:pStyle w:val="ListBullet"/>
      </w:pPr>
      <w:r w:rsidRPr="00A15E2A">
        <w:rPr>
          <w:b/>
        </w:rPr>
        <w:t>Conduct</w:t>
      </w:r>
      <w:r w:rsidRPr="00001CFB">
        <w:t xml:space="preserve"> a Health Care Coalition training and exerc</w:t>
      </w:r>
      <w:r>
        <w:t xml:space="preserve">ise planning </w:t>
      </w:r>
      <w:r w:rsidRPr="00A15E2A">
        <w:rPr>
          <w:b/>
        </w:rPr>
        <w:t>workshop</w:t>
      </w:r>
      <w:r>
        <w:t xml:space="preserve"> (T&amp;EPW).</w:t>
      </w:r>
    </w:p>
    <w:p w14:paraId="36BC7F20" w14:textId="3CC62B6F" w:rsidR="00A15E2A" w:rsidRDefault="00A15E2A" w:rsidP="00A15E2A">
      <w:pPr>
        <w:pStyle w:val="ListBullet"/>
      </w:pPr>
      <w:r w:rsidRPr="00A15E2A">
        <w:rPr>
          <w:b/>
        </w:rPr>
        <w:t>Develop</w:t>
      </w:r>
      <w:r w:rsidRPr="00A15E2A">
        <w:t xml:space="preserve"> a Health Care Coalition three-year </w:t>
      </w:r>
      <w:r w:rsidR="00B15D7C">
        <w:rPr>
          <w:b/>
        </w:rPr>
        <w:t>IP</w:t>
      </w:r>
      <w:r w:rsidRPr="00A15E2A">
        <w:rPr>
          <w:b/>
        </w:rPr>
        <w:t>P</w:t>
      </w:r>
      <w:r w:rsidRPr="00A15E2A">
        <w:t xml:space="preserve"> based on the HPP Capabilities and identified gaps.</w:t>
      </w:r>
    </w:p>
    <w:p w14:paraId="36C2BBC0" w14:textId="1CE1DC26" w:rsidR="00A15E2A" w:rsidRPr="00001CFB" w:rsidRDefault="00A15E2A" w:rsidP="00A15E2A">
      <w:pPr>
        <w:pStyle w:val="ListBullet"/>
      </w:pPr>
      <w:r w:rsidRPr="00A15E2A">
        <w:rPr>
          <w:b/>
        </w:rPr>
        <w:t>Conduct</w:t>
      </w:r>
      <w:r w:rsidRPr="00001CFB">
        <w:t xml:space="preserve"> </w:t>
      </w:r>
      <w:r w:rsidRPr="00A15E2A">
        <w:rPr>
          <w:b/>
        </w:rPr>
        <w:t>an annual Coalition Surge Test</w:t>
      </w:r>
      <w:r w:rsidRPr="00001CFB">
        <w:t xml:space="preserve"> to assess overall health care system response,</w:t>
      </w:r>
      <w:r>
        <w:t xml:space="preserve"> inclusive of all HCC hospitals </w:t>
      </w:r>
      <w:r w:rsidRPr="00A15E2A">
        <w:rPr>
          <w:rFonts w:eastAsia="Times New Roman"/>
        </w:rPr>
        <w:t xml:space="preserve">(low/no-notice exercise to </w:t>
      </w:r>
      <w:r w:rsidR="00DB0F8B" w:rsidRPr="00A15E2A">
        <w:rPr>
          <w:rFonts w:eastAsia="Times New Roman"/>
        </w:rPr>
        <w:t>evaluate</w:t>
      </w:r>
      <w:r w:rsidRPr="00A15E2A">
        <w:rPr>
          <w:rFonts w:eastAsia="Times New Roman"/>
        </w:rPr>
        <w:t xml:space="preserve"> ability of HCCs to transition quickly into “disaster mode”). Coalition Surge Test information is located at the following link: </w:t>
      </w:r>
      <w:hyperlink r:id="rId16" w:history="1">
        <w:r w:rsidRPr="00A15E2A">
          <w:rPr>
            <w:rStyle w:val="Hyperlink"/>
            <w:rFonts w:ascii="Times New Roman" w:eastAsia="Times New Roman" w:hAnsi="Times New Roman" w:cs="Times New Roman"/>
            <w:szCs w:val="24"/>
          </w:rPr>
          <w:t>http://www.phe.gov/Preparedness/planning/hpp/Pages/coaltion-tool.aspx</w:t>
        </w:r>
      </w:hyperlink>
      <w:r w:rsidRPr="00A15E2A">
        <w:rPr>
          <w:rFonts w:eastAsia="Times New Roman"/>
        </w:rPr>
        <w:t>.</w:t>
      </w:r>
    </w:p>
    <w:p w14:paraId="171072FA" w14:textId="7A8B10CE" w:rsidR="00A15E2A" w:rsidRPr="00001CFB" w:rsidRDefault="00A15E2A" w:rsidP="00A15E2A">
      <w:pPr>
        <w:pStyle w:val="ListBullet"/>
      </w:pPr>
      <w:r w:rsidRPr="00A15E2A">
        <w:rPr>
          <w:b/>
        </w:rPr>
        <w:t>Conduct</w:t>
      </w:r>
      <w:r w:rsidRPr="00001CFB">
        <w:t xml:space="preserve"> </w:t>
      </w:r>
      <w:r w:rsidRPr="00A15E2A">
        <w:rPr>
          <w:b/>
        </w:rPr>
        <w:t>at least two HCC-level redundant communication</w:t>
      </w:r>
      <w:r w:rsidRPr="00001CFB">
        <w:t xml:space="preserve"> drills annually to </w:t>
      </w:r>
      <w:r w:rsidR="00DB0F8B" w:rsidRPr="00001CFB">
        <w:t>evaluate</w:t>
      </w:r>
      <w:r w:rsidRPr="00001CFB">
        <w:t xml:space="preserve"> the effectiveness of the systems and platforms (e.g., bed/resource tracking systems, amateur and commercial radio, satellite phones, etc.).</w:t>
      </w:r>
    </w:p>
    <w:p w14:paraId="03FBABDF" w14:textId="6AF77C7E" w:rsidR="00A15E2A" w:rsidRPr="00001CFB" w:rsidRDefault="00A15E2A" w:rsidP="00A15E2A">
      <w:pPr>
        <w:pStyle w:val="ListBullet"/>
      </w:pPr>
      <w:r w:rsidRPr="00A15E2A">
        <w:rPr>
          <w:b/>
        </w:rPr>
        <w:t>Consider</w:t>
      </w:r>
      <w:r w:rsidRPr="00001CFB">
        <w:t xml:space="preserve"> other HCC-level functional or full-scale HSEEP based exercises as able to </w:t>
      </w:r>
      <w:r w:rsidR="00DB0F8B" w:rsidRPr="00001CFB">
        <w:t>evaluate</w:t>
      </w:r>
      <w:r w:rsidRPr="00001CFB">
        <w:t xml:space="preserve"> HPP Capabilities, Performance </w:t>
      </w:r>
      <w:r w:rsidR="00882004" w:rsidRPr="00001CFB">
        <w:t>Measures,</w:t>
      </w:r>
      <w:r w:rsidRPr="00001CFB">
        <w:t xml:space="preserve"> and other identified HCC All-Hazards Plan gaps.</w:t>
      </w:r>
    </w:p>
    <w:p w14:paraId="2F4587C9" w14:textId="77777777" w:rsidR="00A15E2A" w:rsidRPr="00001CFB" w:rsidRDefault="00A15E2A" w:rsidP="00A15E2A">
      <w:pPr>
        <w:pStyle w:val="ListBullet"/>
      </w:pPr>
      <w:r w:rsidRPr="00A15E2A">
        <w:rPr>
          <w:b/>
        </w:rPr>
        <w:t>Consider</w:t>
      </w:r>
      <w:r w:rsidRPr="00001CFB">
        <w:t xml:space="preserve"> the access and functional needs of at-risk individuals and engage these populations in health care coalition-based exercises.</w:t>
      </w:r>
    </w:p>
    <w:p w14:paraId="5191F786" w14:textId="77777777" w:rsidR="00A15E2A" w:rsidRPr="00001CFB" w:rsidRDefault="00A15E2A" w:rsidP="00A15E2A">
      <w:pPr>
        <w:pStyle w:val="ListBullet"/>
      </w:pPr>
      <w:r w:rsidRPr="00A15E2A">
        <w:rPr>
          <w:b/>
        </w:rPr>
        <w:t>Complete</w:t>
      </w:r>
      <w:r w:rsidRPr="00001CFB">
        <w:t xml:space="preserve"> </w:t>
      </w:r>
      <w:r w:rsidRPr="00A15E2A">
        <w:rPr>
          <w:b/>
        </w:rPr>
        <w:t>and submit after-action reports and improvement plans (AAR/IPs)</w:t>
      </w:r>
      <w:r w:rsidRPr="00001CFB">
        <w:t xml:space="preserve"> for all responses to real incidents and for exercises conducted during the next three calendar years to demonstrate compliance with HPP and PHEP program requirements. </w:t>
      </w:r>
      <w:r>
        <w:t>HCC</w:t>
      </w:r>
      <w:r w:rsidRPr="00001CFB">
        <w:t xml:space="preserve"> and PHEP awardees should provide an AAR/IPs for each qualifying exercise within 90 days.</w:t>
      </w:r>
    </w:p>
    <w:p w14:paraId="71BA8A07" w14:textId="6FD0DD47" w:rsidR="008A0105" w:rsidRDefault="793B267E" w:rsidP="793B267E">
      <w:pPr>
        <w:pStyle w:val="Heading3"/>
        <w:rPr>
          <w:rFonts w:eastAsia="Times New Roman"/>
        </w:rPr>
      </w:pPr>
      <w:bookmarkStart w:id="11" w:name="_Toc98603118"/>
      <w:r w:rsidRPr="793B267E">
        <w:rPr>
          <w:rFonts w:eastAsia="Times New Roman"/>
        </w:rPr>
        <w:t>HPP Capabilities, Objectives, and Activities</w:t>
      </w:r>
      <w:bookmarkEnd w:id="11"/>
    </w:p>
    <w:p w14:paraId="1E2F8AE6" w14:textId="77777777" w:rsidR="008A0105" w:rsidRPr="0079067B" w:rsidRDefault="008A0105" w:rsidP="008A0105">
      <w:pPr>
        <w:rPr>
          <w:b/>
        </w:rPr>
      </w:pPr>
      <w:r w:rsidRPr="0079067B">
        <w:rPr>
          <w:b/>
        </w:rPr>
        <w:t>Capability 1: Foundation for Health Care and Medical Readiness</w:t>
      </w:r>
    </w:p>
    <w:p w14:paraId="1A24B758" w14:textId="77777777" w:rsidR="008A0105" w:rsidRDefault="008A0105" w:rsidP="008A0105">
      <w:pPr>
        <w:pStyle w:val="ListBullet"/>
      </w:pPr>
      <w:r w:rsidRPr="0069163F">
        <w:t>Objective 1: Establish and Operationalize a Health Care Coalition</w:t>
      </w:r>
    </w:p>
    <w:p w14:paraId="48F42C55" w14:textId="77777777" w:rsidR="00DB6366" w:rsidRDefault="00DB6366" w:rsidP="00DB6366">
      <w:pPr>
        <w:pStyle w:val="ListBullet"/>
        <w:numPr>
          <w:ilvl w:val="1"/>
          <w:numId w:val="4"/>
        </w:numPr>
      </w:pPr>
      <w:r>
        <w:t>Activity 1: Activity 1. Define Health Care Coalition Boundaries</w:t>
      </w:r>
    </w:p>
    <w:p w14:paraId="566007D5" w14:textId="77777777" w:rsidR="00DB6366" w:rsidRDefault="00DB6366" w:rsidP="00DB6366">
      <w:pPr>
        <w:pStyle w:val="ListBullet"/>
        <w:numPr>
          <w:ilvl w:val="1"/>
          <w:numId w:val="4"/>
        </w:numPr>
      </w:pPr>
      <w:r>
        <w:t>Activity 2. Identify Health Care Coalition Members</w:t>
      </w:r>
    </w:p>
    <w:p w14:paraId="11C25B11" w14:textId="77777777" w:rsidR="00DB6366" w:rsidRPr="0069163F" w:rsidRDefault="00DB6366" w:rsidP="00DB6366">
      <w:pPr>
        <w:pStyle w:val="ListBullet"/>
        <w:numPr>
          <w:ilvl w:val="1"/>
          <w:numId w:val="4"/>
        </w:numPr>
      </w:pPr>
      <w:r>
        <w:t>Activity 3. Establish Health Care Coalition Governance</w:t>
      </w:r>
    </w:p>
    <w:p w14:paraId="1C38E5CB" w14:textId="77777777" w:rsidR="008A0105" w:rsidRDefault="008A0105" w:rsidP="008A0105">
      <w:pPr>
        <w:pStyle w:val="ListBullet"/>
      </w:pPr>
      <w:r w:rsidRPr="0069163F">
        <w:t>Objective 2: Identify Risk and Needs</w:t>
      </w:r>
    </w:p>
    <w:p w14:paraId="4215E335" w14:textId="77777777" w:rsidR="00DB6366" w:rsidRDefault="00DB6366" w:rsidP="00DB6366">
      <w:pPr>
        <w:pStyle w:val="ListBullet"/>
        <w:numPr>
          <w:ilvl w:val="1"/>
          <w:numId w:val="4"/>
        </w:numPr>
      </w:pPr>
      <w:r>
        <w:lastRenderedPageBreak/>
        <w:t>Activity 1. Assess Hazard Vulnerabilities and Risks</w:t>
      </w:r>
    </w:p>
    <w:p w14:paraId="059C8E22" w14:textId="77777777" w:rsidR="00DB6366" w:rsidRDefault="00DB6366" w:rsidP="00DB6366">
      <w:pPr>
        <w:pStyle w:val="ListBullet"/>
        <w:numPr>
          <w:ilvl w:val="1"/>
          <w:numId w:val="4"/>
        </w:numPr>
      </w:pPr>
      <w:r>
        <w:t>Activity 2. Assess Regional Health Care Resources</w:t>
      </w:r>
    </w:p>
    <w:p w14:paraId="7DE13EEB" w14:textId="77777777" w:rsidR="00DB6366" w:rsidRDefault="00DB6366" w:rsidP="00DB6366">
      <w:pPr>
        <w:pStyle w:val="ListBullet"/>
        <w:numPr>
          <w:ilvl w:val="1"/>
          <w:numId w:val="4"/>
        </w:numPr>
      </w:pPr>
      <w:r>
        <w:t>Activity 3. Prioritize Resource Gaps and Mitigation Strategies</w:t>
      </w:r>
    </w:p>
    <w:p w14:paraId="33E75388" w14:textId="77777777" w:rsidR="00DB6366" w:rsidRDefault="00DB6366" w:rsidP="00DB6366">
      <w:pPr>
        <w:pStyle w:val="ListBullet"/>
        <w:numPr>
          <w:ilvl w:val="1"/>
          <w:numId w:val="4"/>
        </w:numPr>
      </w:pPr>
      <w:r>
        <w:t xml:space="preserve">Activity 4. Assess Community Planning for Children, Pregnant Women, Seniors, Individuals with Access and Functional Needs, Including People with Disabilities, and Others with Unique Needs </w:t>
      </w:r>
    </w:p>
    <w:p w14:paraId="5F89ACFA" w14:textId="77777777" w:rsidR="00DB6366" w:rsidRPr="0069163F" w:rsidRDefault="00DB6366" w:rsidP="00DB6366">
      <w:pPr>
        <w:pStyle w:val="ListBullet"/>
        <w:numPr>
          <w:ilvl w:val="1"/>
          <w:numId w:val="4"/>
        </w:numPr>
      </w:pPr>
      <w:r>
        <w:t>Activity 5. Assess and Identify Regulatory Compliance Requirements</w:t>
      </w:r>
    </w:p>
    <w:p w14:paraId="39CFB53F" w14:textId="77777777" w:rsidR="008A0105" w:rsidRPr="0069163F" w:rsidRDefault="008A0105" w:rsidP="008A0105">
      <w:pPr>
        <w:pStyle w:val="ListBullet"/>
      </w:pPr>
      <w:r w:rsidRPr="0069163F">
        <w:t>Objective 3: Develop a Health Care Coalition Preparedness Plan</w:t>
      </w:r>
    </w:p>
    <w:p w14:paraId="35439AB5" w14:textId="77777777" w:rsidR="008A0105" w:rsidRDefault="008A0105" w:rsidP="008A0105">
      <w:pPr>
        <w:pStyle w:val="ListBullet"/>
      </w:pPr>
      <w:r w:rsidRPr="0069163F">
        <w:t>Objective 4: Train and Prepare the Health Care and Medical Workforce</w:t>
      </w:r>
    </w:p>
    <w:p w14:paraId="4CC8CE2C" w14:textId="77777777" w:rsidR="00DB6366" w:rsidRDefault="00DB6366" w:rsidP="00DB6366">
      <w:pPr>
        <w:pStyle w:val="ListBullet"/>
        <w:numPr>
          <w:ilvl w:val="1"/>
          <w:numId w:val="4"/>
        </w:numPr>
      </w:pPr>
      <w:r>
        <w:t>Activity 1. Promote Role-Appropriate National Incident Management System Implementation</w:t>
      </w:r>
    </w:p>
    <w:p w14:paraId="43B47715" w14:textId="77777777" w:rsidR="00DB6366" w:rsidRDefault="00DB6366" w:rsidP="00DB6366">
      <w:pPr>
        <w:pStyle w:val="ListBullet"/>
        <w:numPr>
          <w:ilvl w:val="1"/>
          <w:numId w:val="4"/>
        </w:numPr>
      </w:pPr>
      <w:r>
        <w:t>Activity 2. Educate and Train on Identified Preparedness and Response Gaps</w:t>
      </w:r>
    </w:p>
    <w:p w14:paraId="66046DED" w14:textId="77777777" w:rsidR="00DB6366" w:rsidRDefault="00DB6366" w:rsidP="00DB6366">
      <w:pPr>
        <w:pStyle w:val="ListBullet"/>
        <w:numPr>
          <w:ilvl w:val="1"/>
          <w:numId w:val="4"/>
        </w:numPr>
      </w:pPr>
      <w:r>
        <w:t xml:space="preserve">Activity 3. Plan and Conduct Coordinated Exercises with Health Care Coalition Members and Other Response Organizations </w:t>
      </w:r>
    </w:p>
    <w:p w14:paraId="659EE493" w14:textId="77777777" w:rsidR="00DB6366" w:rsidRDefault="00DB6366" w:rsidP="00DB6366">
      <w:pPr>
        <w:pStyle w:val="ListBullet"/>
        <w:numPr>
          <w:ilvl w:val="1"/>
          <w:numId w:val="4"/>
        </w:numPr>
      </w:pPr>
      <w:r>
        <w:t>Activity 4. Align Exercises with Federal Standards and Facility Regulatory and Accreditation Requirements</w:t>
      </w:r>
    </w:p>
    <w:p w14:paraId="46A350AC" w14:textId="77777777" w:rsidR="00DB6366" w:rsidRDefault="00DB6366" w:rsidP="00DB6366">
      <w:pPr>
        <w:pStyle w:val="ListBullet"/>
        <w:numPr>
          <w:ilvl w:val="1"/>
          <w:numId w:val="4"/>
        </w:numPr>
      </w:pPr>
      <w:r>
        <w:t>Activity 5. Evaluate Exercises and Responses to Emergencies</w:t>
      </w:r>
    </w:p>
    <w:p w14:paraId="53BA543D" w14:textId="77777777" w:rsidR="00DB6366" w:rsidRPr="0069163F" w:rsidRDefault="00DB6366" w:rsidP="00DB6366">
      <w:pPr>
        <w:pStyle w:val="ListBullet"/>
        <w:numPr>
          <w:ilvl w:val="1"/>
          <w:numId w:val="4"/>
        </w:numPr>
      </w:pPr>
      <w:r>
        <w:t>Activity 6. Share Leading Practices and Lessons Learned</w:t>
      </w:r>
    </w:p>
    <w:p w14:paraId="414A83E4" w14:textId="77777777" w:rsidR="008A0105" w:rsidRDefault="008A0105" w:rsidP="008A0105">
      <w:pPr>
        <w:pStyle w:val="ListBullet"/>
      </w:pPr>
      <w:r w:rsidRPr="0069163F">
        <w:t>Objective 5: Ensure Preparedness is Sustainable</w:t>
      </w:r>
    </w:p>
    <w:p w14:paraId="009A9CAF" w14:textId="77777777" w:rsidR="00752449" w:rsidRDefault="00752449" w:rsidP="00752449">
      <w:pPr>
        <w:pStyle w:val="ListBullet"/>
        <w:numPr>
          <w:ilvl w:val="1"/>
          <w:numId w:val="4"/>
        </w:numPr>
      </w:pPr>
      <w:r>
        <w:t>Activity 1. Promote the Value of Health Care and Medical Readiness</w:t>
      </w:r>
    </w:p>
    <w:p w14:paraId="3EFFAFE1" w14:textId="77777777" w:rsidR="00752449" w:rsidRDefault="00752449" w:rsidP="00752449">
      <w:pPr>
        <w:pStyle w:val="ListBullet"/>
        <w:numPr>
          <w:ilvl w:val="1"/>
          <w:numId w:val="4"/>
        </w:numPr>
      </w:pPr>
      <w:r>
        <w:t>Activity 2. Engage Health Care Executives</w:t>
      </w:r>
    </w:p>
    <w:p w14:paraId="532758BD" w14:textId="77777777" w:rsidR="00752449" w:rsidRDefault="00752449" w:rsidP="00752449">
      <w:pPr>
        <w:pStyle w:val="ListBullet"/>
        <w:numPr>
          <w:ilvl w:val="1"/>
          <w:numId w:val="4"/>
        </w:numPr>
      </w:pPr>
      <w:r>
        <w:t>Activity 3. Engage Clinicians</w:t>
      </w:r>
    </w:p>
    <w:p w14:paraId="3D60BC82" w14:textId="77777777" w:rsidR="00752449" w:rsidRDefault="00752449" w:rsidP="00752449">
      <w:pPr>
        <w:pStyle w:val="ListBullet"/>
        <w:numPr>
          <w:ilvl w:val="1"/>
          <w:numId w:val="4"/>
        </w:numPr>
      </w:pPr>
      <w:r>
        <w:t>Activity 4. Engage Community Leaders.</w:t>
      </w:r>
    </w:p>
    <w:p w14:paraId="1FDFC349" w14:textId="77777777" w:rsidR="00752449" w:rsidRPr="0069163F" w:rsidRDefault="00752449" w:rsidP="00752449">
      <w:pPr>
        <w:pStyle w:val="ListBullet"/>
        <w:numPr>
          <w:ilvl w:val="1"/>
          <w:numId w:val="4"/>
        </w:numPr>
      </w:pPr>
      <w:r>
        <w:t>Activity 5. Promote Sustainability of Health Care Coalitions</w:t>
      </w:r>
    </w:p>
    <w:p w14:paraId="4E72F3F8" w14:textId="77777777" w:rsidR="008A0105" w:rsidRPr="0079067B" w:rsidRDefault="008A0105" w:rsidP="008A0105">
      <w:pPr>
        <w:rPr>
          <w:b/>
        </w:rPr>
      </w:pPr>
      <w:r w:rsidRPr="0079067B">
        <w:rPr>
          <w:b/>
        </w:rPr>
        <w:t>Capability 2: Health Care and Medical Response Coordination</w:t>
      </w:r>
    </w:p>
    <w:p w14:paraId="070FE5CE" w14:textId="77777777" w:rsidR="008A0105" w:rsidRDefault="008A0105" w:rsidP="008A0105">
      <w:pPr>
        <w:pStyle w:val="ListBullet"/>
      </w:pPr>
      <w:r w:rsidRPr="0069163F">
        <w:t>Objective 1: Develop and Coordinate Health Care Organization and Health Care Coalition Response Plans</w:t>
      </w:r>
    </w:p>
    <w:p w14:paraId="67F800D9" w14:textId="77777777" w:rsidR="00752449" w:rsidRDefault="00752449" w:rsidP="00752449">
      <w:pPr>
        <w:pStyle w:val="ListBullet"/>
        <w:numPr>
          <w:ilvl w:val="1"/>
          <w:numId w:val="4"/>
        </w:numPr>
      </w:pPr>
      <w:r>
        <w:t>Activity 1. Develop a Health Care Organization Emergency Operations Plan</w:t>
      </w:r>
    </w:p>
    <w:p w14:paraId="08C6D47E" w14:textId="77777777" w:rsidR="00752449" w:rsidRPr="0069163F" w:rsidRDefault="00752449" w:rsidP="00752449">
      <w:pPr>
        <w:pStyle w:val="ListBullet"/>
        <w:numPr>
          <w:ilvl w:val="1"/>
          <w:numId w:val="4"/>
        </w:numPr>
      </w:pPr>
      <w:r>
        <w:t>Activity 2. Develop a Health Care Coalition Response Plan</w:t>
      </w:r>
    </w:p>
    <w:p w14:paraId="66D21FF3" w14:textId="77777777" w:rsidR="008A0105" w:rsidRDefault="008A0105" w:rsidP="008A0105">
      <w:pPr>
        <w:pStyle w:val="ListBullet"/>
      </w:pPr>
      <w:r w:rsidRPr="0069163F">
        <w:t>Objective 2: Utilize Information Sharing Procedures and Platforms</w:t>
      </w:r>
    </w:p>
    <w:p w14:paraId="3D30E9E7" w14:textId="77777777" w:rsidR="00752449" w:rsidRDefault="00752449" w:rsidP="00752449">
      <w:pPr>
        <w:pStyle w:val="ListBullet"/>
        <w:numPr>
          <w:ilvl w:val="1"/>
          <w:numId w:val="4"/>
        </w:numPr>
      </w:pPr>
      <w:r>
        <w:t>Activity 1. Develop Information Sharing Procedures</w:t>
      </w:r>
    </w:p>
    <w:p w14:paraId="7AD271F8" w14:textId="77777777" w:rsidR="00752449" w:rsidRDefault="00752449" w:rsidP="00752449">
      <w:pPr>
        <w:pStyle w:val="ListBullet"/>
        <w:numPr>
          <w:ilvl w:val="1"/>
          <w:numId w:val="4"/>
        </w:numPr>
      </w:pPr>
      <w:r>
        <w:t>Activity 2. Identify Information Access and Data Protection Procedures</w:t>
      </w:r>
    </w:p>
    <w:p w14:paraId="19AD6223" w14:textId="77777777" w:rsidR="00752449" w:rsidRPr="0069163F" w:rsidRDefault="00752449" w:rsidP="00752449">
      <w:pPr>
        <w:pStyle w:val="ListBullet"/>
        <w:numPr>
          <w:ilvl w:val="1"/>
          <w:numId w:val="4"/>
        </w:numPr>
      </w:pPr>
      <w:r>
        <w:t>Activity 3. Utilize Communications Systems and Platforms</w:t>
      </w:r>
    </w:p>
    <w:p w14:paraId="4596DB9A" w14:textId="77777777" w:rsidR="008A0105" w:rsidRDefault="008A0105" w:rsidP="008A0105">
      <w:pPr>
        <w:pStyle w:val="ListBullet"/>
      </w:pPr>
      <w:r w:rsidRPr="0069163F">
        <w:t>Objective 3: Coordinate Response Strategy, Resources, and communications</w:t>
      </w:r>
    </w:p>
    <w:p w14:paraId="37BAB02A" w14:textId="77777777" w:rsidR="00DC1CC5" w:rsidRDefault="00DC1CC5" w:rsidP="00DC1CC5">
      <w:pPr>
        <w:pStyle w:val="ListBullet"/>
        <w:numPr>
          <w:ilvl w:val="1"/>
          <w:numId w:val="4"/>
        </w:numPr>
      </w:pPr>
      <w:r>
        <w:t>Activity 1. Identify and Coordinate Resource Needs during an Emergency</w:t>
      </w:r>
    </w:p>
    <w:p w14:paraId="6A38B64B" w14:textId="77777777" w:rsidR="00DC1CC5" w:rsidRDefault="00DC1CC5" w:rsidP="00DC1CC5">
      <w:pPr>
        <w:pStyle w:val="ListBullet"/>
        <w:numPr>
          <w:ilvl w:val="1"/>
          <w:numId w:val="4"/>
        </w:numPr>
      </w:pPr>
      <w:r>
        <w:t>Activity 2. Coordinate Incident Action Planning During an Emergency</w:t>
      </w:r>
    </w:p>
    <w:p w14:paraId="2227219E" w14:textId="77777777" w:rsidR="00DC1CC5" w:rsidRDefault="00DC1CC5" w:rsidP="00DC1CC5">
      <w:pPr>
        <w:pStyle w:val="ListBullet"/>
        <w:numPr>
          <w:ilvl w:val="1"/>
          <w:numId w:val="4"/>
        </w:numPr>
      </w:pPr>
      <w:r>
        <w:t xml:space="preserve">Activity 3. Communicate with Health Care Providers, Non-Clinical Staff, Patients, and Visitors during an Emergency </w:t>
      </w:r>
    </w:p>
    <w:p w14:paraId="5C8C4BF0" w14:textId="77777777" w:rsidR="00DC1CC5" w:rsidRPr="0069163F" w:rsidRDefault="00DC1CC5" w:rsidP="00DC1CC5">
      <w:pPr>
        <w:pStyle w:val="ListBullet"/>
        <w:numPr>
          <w:ilvl w:val="1"/>
          <w:numId w:val="4"/>
        </w:numPr>
      </w:pPr>
      <w:r>
        <w:t>Activity 4. Communicate with the Public during an Emergency</w:t>
      </w:r>
    </w:p>
    <w:p w14:paraId="33EAAC10" w14:textId="77777777" w:rsidR="008A0105" w:rsidRPr="0079067B" w:rsidRDefault="008A0105" w:rsidP="008A0105">
      <w:pPr>
        <w:rPr>
          <w:b/>
        </w:rPr>
      </w:pPr>
      <w:r w:rsidRPr="0079067B">
        <w:rPr>
          <w:b/>
        </w:rPr>
        <w:t>Capability 3: Continuity of Health Care Service Delivery</w:t>
      </w:r>
    </w:p>
    <w:p w14:paraId="66224E33" w14:textId="77777777" w:rsidR="008A0105" w:rsidRDefault="008A0105" w:rsidP="008A0105">
      <w:pPr>
        <w:pStyle w:val="ListBullet"/>
      </w:pPr>
      <w:r w:rsidRPr="0069163F">
        <w:t>Objective 1: Identify Essential Functions for Health Care Delivery</w:t>
      </w:r>
    </w:p>
    <w:p w14:paraId="7AA884E6" w14:textId="77777777" w:rsidR="008A0105" w:rsidRDefault="008A0105" w:rsidP="008A0105">
      <w:pPr>
        <w:pStyle w:val="ListBullet"/>
      </w:pPr>
      <w:r w:rsidRPr="0069163F">
        <w:t>Objective 2: Plan for Continuity of Operations</w:t>
      </w:r>
    </w:p>
    <w:p w14:paraId="5DD3B8B1" w14:textId="77777777" w:rsidR="00DC1CC5" w:rsidRDefault="00DC1CC5" w:rsidP="00DC1CC5">
      <w:pPr>
        <w:pStyle w:val="ListBullet"/>
        <w:numPr>
          <w:ilvl w:val="1"/>
          <w:numId w:val="4"/>
        </w:numPr>
      </w:pPr>
      <w:r>
        <w:lastRenderedPageBreak/>
        <w:t>Activity 1. Develop a Health Care Organization Continuity of Operations Plan</w:t>
      </w:r>
    </w:p>
    <w:p w14:paraId="3280E6FF" w14:textId="77777777" w:rsidR="00DC1CC5" w:rsidRDefault="00DC1CC5" w:rsidP="00DC1CC5">
      <w:pPr>
        <w:pStyle w:val="ListBullet"/>
        <w:numPr>
          <w:ilvl w:val="1"/>
          <w:numId w:val="4"/>
        </w:numPr>
      </w:pPr>
      <w:r>
        <w:t xml:space="preserve">Activity 2. Develop a Health Care Coalition Continuity of Operations Plan </w:t>
      </w:r>
    </w:p>
    <w:p w14:paraId="3DCFB541" w14:textId="77777777" w:rsidR="00DC1CC5" w:rsidRDefault="00DC1CC5" w:rsidP="00DC1CC5">
      <w:pPr>
        <w:pStyle w:val="ListBullet"/>
        <w:numPr>
          <w:ilvl w:val="1"/>
          <w:numId w:val="4"/>
        </w:numPr>
      </w:pPr>
      <w:r>
        <w:t>Activity 3. Continue Administrative and Finance Functions</w:t>
      </w:r>
    </w:p>
    <w:p w14:paraId="78D88C9F" w14:textId="77777777" w:rsidR="00DC1CC5" w:rsidRPr="0069163F" w:rsidRDefault="00DC1CC5" w:rsidP="00DC1CC5">
      <w:pPr>
        <w:pStyle w:val="ListBullet"/>
        <w:numPr>
          <w:ilvl w:val="1"/>
          <w:numId w:val="4"/>
        </w:numPr>
      </w:pPr>
      <w:r>
        <w:t>Activity 4. Plan for Health Care Organization Sheltering-in-Place</w:t>
      </w:r>
    </w:p>
    <w:p w14:paraId="2DC09ED7" w14:textId="77777777" w:rsidR="008A0105" w:rsidRDefault="008A0105" w:rsidP="008A0105">
      <w:pPr>
        <w:pStyle w:val="ListBullet"/>
      </w:pPr>
      <w:r w:rsidRPr="0069163F">
        <w:t>Objective 3: Maintain Access to Non-Personnel Resources during an Emergency</w:t>
      </w:r>
    </w:p>
    <w:p w14:paraId="605C162F" w14:textId="77777777" w:rsidR="00DC1CC5" w:rsidRDefault="00DC1CC5" w:rsidP="00DC1CC5">
      <w:pPr>
        <w:pStyle w:val="ListBullet"/>
        <w:numPr>
          <w:ilvl w:val="1"/>
          <w:numId w:val="4"/>
        </w:numPr>
      </w:pPr>
      <w:r>
        <w:t>Activity 1. Assess Supply Chain Integrity</w:t>
      </w:r>
    </w:p>
    <w:p w14:paraId="104F0CBF" w14:textId="77777777" w:rsidR="00DC1CC5" w:rsidRPr="0069163F" w:rsidRDefault="00DC1CC5" w:rsidP="00DC1CC5">
      <w:pPr>
        <w:pStyle w:val="ListBullet"/>
        <w:numPr>
          <w:ilvl w:val="1"/>
          <w:numId w:val="4"/>
        </w:numPr>
      </w:pPr>
      <w:r>
        <w:t>Activity 2. Assess and Address Equipment, Supply, and Pharmaceutical Requirements</w:t>
      </w:r>
    </w:p>
    <w:p w14:paraId="389A3921" w14:textId="77777777" w:rsidR="008A0105" w:rsidRPr="0069163F" w:rsidRDefault="008A0105" w:rsidP="008A0105">
      <w:pPr>
        <w:pStyle w:val="ListBullet"/>
      </w:pPr>
      <w:r w:rsidRPr="0069163F">
        <w:t>Objective 4: Develop Strategies to Protect Health Care Information Systems and Networks</w:t>
      </w:r>
    </w:p>
    <w:p w14:paraId="43725FC9" w14:textId="77777777" w:rsidR="008A0105" w:rsidRDefault="008A0105" w:rsidP="008A0105">
      <w:pPr>
        <w:pStyle w:val="ListBullet"/>
      </w:pPr>
      <w:r w:rsidRPr="0069163F">
        <w:t>Objective 5: Protect Responders’ Safety and Health</w:t>
      </w:r>
    </w:p>
    <w:p w14:paraId="334403CB" w14:textId="77777777" w:rsidR="00DC1CC5" w:rsidRDefault="00DC1CC5" w:rsidP="00DC1CC5">
      <w:pPr>
        <w:pStyle w:val="ListBullet"/>
        <w:numPr>
          <w:ilvl w:val="1"/>
          <w:numId w:val="4"/>
        </w:numPr>
      </w:pPr>
      <w:r>
        <w:t>Activity 1. Distribute Resources Required to Protect the Health Care Workforce</w:t>
      </w:r>
    </w:p>
    <w:p w14:paraId="1039AC40" w14:textId="77777777" w:rsidR="00DC1CC5" w:rsidRDefault="00DC1CC5" w:rsidP="00DC1CC5">
      <w:pPr>
        <w:pStyle w:val="ListBullet"/>
        <w:numPr>
          <w:ilvl w:val="1"/>
          <w:numId w:val="4"/>
        </w:numPr>
      </w:pPr>
      <w:r>
        <w:t xml:space="preserve">Activity 2. Train and Exercise to Promote Responders’ Safety and Health </w:t>
      </w:r>
    </w:p>
    <w:p w14:paraId="7B4E4BD7" w14:textId="77777777" w:rsidR="00DC1CC5" w:rsidRPr="0069163F" w:rsidRDefault="00DC1CC5" w:rsidP="00DC1CC5">
      <w:pPr>
        <w:pStyle w:val="ListBullet"/>
        <w:numPr>
          <w:ilvl w:val="1"/>
          <w:numId w:val="4"/>
        </w:numPr>
      </w:pPr>
      <w:r>
        <w:t>Activity 3. Develop Health Care Worker Resilience</w:t>
      </w:r>
    </w:p>
    <w:p w14:paraId="07469428" w14:textId="77777777" w:rsidR="008A0105" w:rsidRDefault="008A0105" w:rsidP="008A0105">
      <w:pPr>
        <w:pStyle w:val="ListBullet"/>
      </w:pPr>
      <w:r w:rsidRPr="0069163F">
        <w:t>Objective 6: Plan for and Coordinate Health Care Evacuation and Relocation</w:t>
      </w:r>
    </w:p>
    <w:p w14:paraId="7DCEA468" w14:textId="77777777" w:rsidR="00DC1CC5" w:rsidRDefault="00DC1CC5" w:rsidP="00DC1CC5">
      <w:pPr>
        <w:pStyle w:val="ListBullet"/>
        <w:numPr>
          <w:ilvl w:val="1"/>
          <w:numId w:val="4"/>
        </w:numPr>
      </w:pPr>
      <w:r>
        <w:t>Activity 1: Develop and Implement Evacuation and Relocation Plans</w:t>
      </w:r>
    </w:p>
    <w:p w14:paraId="1BFB6C94" w14:textId="77777777" w:rsidR="00DC1CC5" w:rsidRPr="0069163F" w:rsidRDefault="00DC1CC5" w:rsidP="00DC1CC5">
      <w:pPr>
        <w:pStyle w:val="ListBullet"/>
        <w:numPr>
          <w:ilvl w:val="1"/>
          <w:numId w:val="4"/>
        </w:numPr>
      </w:pPr>
      <w:r>
        <w:t>Activity 2. Develop and Implement Evacuation Transportation Plans</w:t>
      </w:r>
    </w:p>
    <w:p w14:paraId="1C219742" w14:textId="77777777" w:rsidR="008A0105" w:rsidRDefault="008A0105" w:rsidP="008A0105">
      <w:pPr>
        <w:pStyle w:val="ListBullet"/>
      </w:pPr>
      <w:r w:rsidRPr="0069163F">
        <w:t>Objective 7: Coordinate Health Care Delivery System Recovery</w:t>
      </w:r>
    </w:p>
    <w:p w14:paraId="1CD65E28" w14:textId="77777777" w:rsidR="00DC1CC5" w:rsidRDefault="00DC1CC5" w:rsidP="00DC1CC5">
      <w:pPr>
        <w:pStyle w:val="ListBullet"/>
        <w:numPr>
          <w:ilvl w:val="1"/>
          <w:numId w:val="4"/>
        </w:numPr>
      </w:pPr>
      <w:r>
        <w:t xml:space="preserve">Activity 1. Plan for Health Care Delivery System Recovery </w:t>
      </w:r>
    </w:p>
    <w:p w14:paraId="1AB262B9" w14:textId="77777777" w:rsidR="00DC1CC5" w:rsidRDefault="00DC1CC5" w:rsidP="00DC1CC5">
      <w:pPr>
        <w:pStyle w:val="ListBullet"/>
        <w:numPr>
          <w:ilvl w:val="1"/>
          <w:numId w:val="4"/>
        </w:numPr>
      </w:pPr>
      <w:r>
        <w:t xml:space="preserve">Activity 2. Assess Health Care Delivery System Recovery after an Emergency </w:t>
      </w:r>
      <w:r>
        <w:br/>
        <w:t>Activity 3. Facilitate Recovery Assistance and Implementation</w:t>
      </w:r>
    </w:p>
    <w:p w14:paraId="7F6514A4" w14:textId="77777777" w:rsidR="008A0105" w:rsidRPr="0079067B" w:rsidRDefault="008A0105" w:rsidP="008A0105">
      <w:pPr>
        <w:rPr>
          <w:b/>
        </w:rPr>
      </w:pPr>
      <w:r w:rsidRPr="0079067B">
        <w:rPr>
          <w:b/>
        </w:rPr>
        <w:t>Capability 4: Medical Surge</w:t>
      </w:r>
    </w:p>
    <w:p w14:paraId="55827A59" w14:textId="77777777" w:rsidR="008A0105" w:rsidRDefault="008A0105" w:rsidP="008A0105">
      <w:pPr>
        <w:pStyle w:val="ListBullet"/>
      </w:pPr>
      <w:r w:rsidRPr="0069163F">
        <w:t>Objective 1: Plan for a Medical Surge</w:t>
      </w:r>
    </w:p>
    <w:p w14:paraId="5AB17EDC" w14:textId="77777777" w:rsidR="00DC1CC5" w:rsidRDefault="00DC1CC5" w:rsidP="00DC1CC5">
      <w:pPr>
        <w:pStyle w:val="ListBullet"/>
        <w:numPr>
          <w:ilvl w:val="1"/>
          <w:numId w:val="4"/>
        </w:numPr>
      </w:pPr>
      <w:r>
        <w:t>Activity 1. Incorporate Medical Surge Planning into a Health Care Organization Emergency Operations Plan</w:t>
      </w:r>
    </w:p>
    <w:p w14:paraId="63883A5D" w14:textId="77777777" w:rsidR="00DC1CC5" w:rsidRDefault="00DC1CC5" w:rsidP="00DC1CC5">
      <w:pPr>
        <w:pStyle w:val="ListBullet"/>
        <w:numPr>
          <w:ilvl w:val="1"/>
          <w:numId w:val="4"/>
        </w:numPr>
      </w:pPr>
      <w:r>
        <w:t>Activity 2. Incorporate Medical Surge into an Emergency Medical Services Emergency Operations Plan</w:t>
      </w:r>
    </w:p>
    <w:p w14:paraId="34E40257" w14:textId="77777777" w:rsidR="00DC1CC5" w:rsidRPr="0069163F" w:rsidRDefault="00DC1CC5" w:rsidP="00DC1CC5">
      <w:pPr>
        <w:pStyle w:val="ListBullet"/>
        <w:numPr>
          <w:ilvl w:val="1"/>
          <w:numId w:val="4"/>
        </w:numPr>
      </w:pPr>
      <w:r>
        <w:t>Activity 3. Incorporate Medical Surge into a Health Care Coalition Response Plan</w:t>
      </w:r>
    </w:p>
    <w:p w14:paraId="7EBA50BD" w14:textId="77777777" w:rsidR="008A0105" w:rsidRDefault="008A0105" w:rsidP="008A0105">
      <w:pPr>
        <w:pStyle w:val="ListBullet"/>
      </w:pPr>
      <w:r w:rsidRPr="0069163F">
        <w:t>Objective 2: Respond to a Medical Surge</w:t>
      </w:r>
    </w:p>
    <w:p w14:paraId="24D42E41" w14:textId="77777777" w:rsidR="00DC1CC5" w:rsidRDefault="00DC1CC5" w:rsidP="00DC1CC5">
      <w:pPr>
        <w:pStyle w:val="ListBullet"/>
        <w:numPr>
          <w:ilvl w:val="1"/>
          <w:numId w:val="4"/>
        </w:numPr>
      </w:pPr>
      <w:r>
        <w:t xml:space="preserve">Activity 1. Implement Emergency Department and Inpatient Medical Surge Response Activity 2. Implement Out-of-Hospital Medical Surge Response </w:t>
      </w:r>
    </w:p>
    <w:p w14:paraId="45BE1699" w14:textId="77777777" w:rsidR="00DC1CC5" w:rsidRDefault="00DC1CC5" w:rsidP="00DC1CC5">
      <w:pPr>
        <w:pStyle w:val="ListBullet"/>
        <w:numPr>
          <w:ilvl w:val="1"/>
          <w:numId w:val="4"/>
        </w:numPr>
      </w:pPr>
      <w:r>
        <w:t xml:space="preserve">Activity 3. Develop an Alternate Care System </w:t>
      </w:r>
    </w:p>
    <w:p w14:paraId="0C7A7149" w14:textId="77777777" w:rsidR="00DC1CC5" w:rsidRDefault="00DC1CC5" w:rsidP="00DC1CC5">
      <w:pPr>
        <w:pStyle w:val="ListBullet"/>
        <w:numPr>
          <w:ilvl w:val="1"/>
          <w:numId w:val="4"/>
        </w:numPr>
      </w:pPr>
      <w:r>
        <w:t xml:space="preserve">Activity 4. Provide Pediatric Care during a Medical Surge Response </w:t>
      </w:r>
    </w:p>
    <w:p w14:paraId="74448A96" w14:textId="77777777" w:rsidR="00DC1CC5" w:rsidRDefault="00DC1CC5" w:rsidP="00DC1CC5">
      <w:pPr>
        <w:pStyle w:val="ListBullet"/>
        <w:numPr>
          <w:ilvl w:val="1"/>
          <w:numId w:val="4"/>
        </w:numPr>
      </w:pPr>
      <w:r>
        <w:t>Activity 5. Provide Surge Management during a Chemical or Radiation Emergency Event</w:t>
      </w:r>
    </w:p>
    <w:p w14:paraId="63B156FF" w14:textId="77777777" w:rsidR="00DC1CC5" w:rsidRDefault="00DC1CC5" w:rsidP="00DC1CC5">
      <w:pPr>
        <w:pStyle w:val="ListBullet"/>
        <w:numPr>
          <w:ilvl w:val="1"/>
          <w:numId w:val="4"/>
        </w:numPr>
      </w:pPr>
      <w:r>
        <w:t>Activity 6. Provide Burn Care during a Medical Surge Response</w:t>
      </w:r>
    </w:p>
    <w:p w14:paraId="1F8AE569" w14:textId="77777777" w:rsidR="00DC1CC5" w:rsidRDefault="00DC1CC5" w:rsidP="00DC1CC5">
      <w:pPr>
        <w:pStyle w:val="ListBullet"/>
        <w:numPr>
          <w:ilvl w:val="1"/>
          <w:numId w:val="4"/>
        </w:numPr>
      </w:pPr>
      <w:r>
        <w:t xml:space="preserve">Activity 7. Provide Trauma Care during a Medical Surge Response </w:t>
      </w:r>
    </w:p>
    <w:p w14:paraId="0FCE79BD" w14:textId="77777777" w:rsidR="00DC1CC5" w:rsidRDefault="00DC1CC5" w:rsidP="00DC1CC5">
      <w:pPr>
        <w:pStyle w:val="ListBullet"/>
        <w:numPr>
          <w:ilvl w:val="1"/>
          <w:numId w:val="4"/>
        </w:numPr>
      </w:pPr>
      <w:r>
        <w:t>Activity 8. Respond to Behavioral Health Needs during a Medical Surge Response</w:t>
      </w:r>
    </w:p>
    <w:p w14:paraId="716E56FB" w14:textId="77777777" w:rsidR="00DC1CC5" w:rsidRDefault="00DC1CC5" w:rsidP="00DC1CC5">
      <w:pPr>
        <w:pStyle w:val="ListBullet"/>
        <w:numPr>
          <w:ilvl w:val="1"/>
          <w:numId w:val="4"/>
        </w:numPr>
      </w:pPr>
      <w:r>
        <w:t xml:space="preserve">Activity 9. Enhance Infectious Disease Preparedness and Surge Response </w:t>
      </w:r>
    </w:p>
    <w:p w14:paraId="0914C7EB" w14:textId="77777777" w:rsidR="00DC1CC5" w:rsidRDefault="00DC1CC5" w:rsidP="00DC1CC5">
      <w:pPr>
        <w:pStyle w:val="ListBullet"/>
        <w:numPr>
          <w:ilvl w:val="1"/>
          <w:numId w:val="4"/>
        </w:numPr>
      </w:pPr>
      <w:r>
        <w:t xml:space="preserve">Activity 10. Distribute Medical Countermeasures during Medical Surge Response </w:t>
      </w:r>
    </w:p>
    <w:p w14:paraId="211A284A" w14:textId="77777777" w:rsidR="00DC1CC5" w:rsidRPr="0069163F" w:rsidRDefault="00DC1CC5" w:rsidP="00DC1CC5">
      <w:pPr>
        <w:pStyle w:val="ListBullet"/>
        <w:numPr>
          <w:ilvl w:val="1"/>
          <w:numId w:val="4"/>
        </w:numPr>
      </w:pPr>
      <w:r>
        <w:t xml:space="preserve">Activity 11. </w:t>
      </w:r>
      <w:proofErr w:type="gramStart"/>
      <w:r>
        <w:t>Manage</w:t>
      </w:r>
      <w:proofErr w:type="gramEnd"/>
      <w:r>
        <w:t xml:space="preserve"> Mass Fatalities.</w:t>
      </w:r>
    </w:p>
    <w:p w14:paraId="3A0FF5F2" w14:textId="77777777" w:rsidR="008C1DBC" w:rsidRDefault="008C1DBC">
      <w:pPr>
        <w:suppressAutoHyphens w:val="0"/>
        <w:spacing w:before="60" w:after="60"/>
        <w:rPr>
          <w:rFonts w:asciiTheme="minorHAnsi" w:eastAsia="Times New Roman" w:hAnsiTheme="minorHAnsi" w:cstheme="majorBidi"/>
          <w:b/>
          <w:bCs/>
          <w:smallCaps/>
          <w:color w:val="003A69" w:themeColor="accent6" w:themeShade="BF"/>
          <w:spacing w:val="-10"/>
          <w:kern w:val="32"/>
          <w:sz w:val="40"/>
          <w:szCs w:val="36"/>
        </w:rPr>
      </w:pPr>
      <w:r>
        <w:rPr>
          <w:rFonts w:eastAsia="Times New Roman"/>
          <w:bCs/>
          <w:smallCaps/>
          <w:kern w:val="32"/>
        </w:rPr>
        <w:br w:type="page"/>
      </w:r>
    </w:p>
    <w:p w14:paraId="2C74CBAA" w14:textId="77777777" w:rsidR="0069163F" w:rsidRPr="008C1DBC" w:rsidRDefault="008A0105" w:rsidP="008C1DBC">
      <w:pPr>
        <w:pStyle w:val="Heading2"/>
        <w:rPr>
          <w:rFonts w:eastAsia="Times New Roman"/>
        </w:rPr>
      </w:pPr>
      <w:bookmarkStart w:id="12" w:name="_Toc98603119"/>
      <w:r>
        <w:rPr>
          <w:rFonts w:eastAsia="Times New Roman"/>
          <w:bCs/>
          <w:smallCaps/>
          <w:kern w:val="32"/>
        </w:rPr>
        <w:lastRenderedPageBreak/>
        <w:t>Appendix B</w:t>
      </w:r>
      <w:r w:rsidR="0069163F" w:rsidRPr="008A2482">
        <w:rPr>
          <w:rFonts w:eastAsia="Times New Roman"/>
          <w:bCs/>
          <w:smallCaps/>
          <w:kern w:val="32"/>
        </w:rPr>
        <w:t xml:space="preserve">: </w:t>
      </w:r>
      <w:r w:rsidR="0069163F" w:rsidRPr="008A2482">
        <w:rPr>
          <w:rFonts w:eastAsia="Times New Roman"/>
        </w:rPr>
        <w:t>Evaluation and Improvement Planning</w:t>
      </w:r>
      <w:bookmarkEnd w:id="12"/>
    </w:p>
    <w:p w14:paraId="779E1BE0" w14:textId="77777777" w:rsidR="0069163F" w:rsidRPr="0069163F" w:rsidRDefault="0069163F" w:rsidP="0069163F">
      <w:pPr>
        <w:rPr>
          <w:rFonts w:eastAsia="Times New Roman"/>
          <w:b/>
        </w:rPr>
      </w:pPr>
      <w:r w:rsidRPr="0069163F">
        <w:rPr>
          <w:rFonts w:eastAsia="Times New Roman"/>
          <w:b/>
        </w:rPr>
        <w:t>Exercise Evaluation</w:t>
      </w:r>
    </w:p>
    <w:p w14:paraId="0B751F53" w14:textId="19A59BEC" w:rsidR="0069163F" w:rsidRPr="005D28DF" w:rsidRDefault="0069163F" w:rsidP="0069163F">
      <w:pPr>
        <w:rPr>
          <w:rFonts w:eastAsia="Times New Roman"/>
        </w:rPr>
      </w:pPr>
      <w:r w:rsidRPr="005D28DF">
        <w:rPr>
          <w:rFonts w:eastAsia="Times New Roman"/>
        </w:rPr>
        <w:t xml:space="preserve">Evaluation is </w:t>
      </w:r>
      <w:r w:rsidR="00DB0F8B" w:rsidRPr="005D28DF">
        <w:rPr>
          <w:rFonts w:eastAsia="Times New Roman"/>
        </w:rPr>
        <w:t>a critical component</w:t>
      </w:r>
      <w:r w:rsidRPr="005D28DF">
        <w:rPr>
          <w:rFonts w:eastAsia="Times New Roman"/>
        </w:rPr>
        <w:t xml:space="preserve"> of all training and exercise activities. The purpose of conducting an exercise is to validate strengths and identify gaps in planning or procedures as well as opportunities for improvement in addition to providing response experience to the participants</w:t>
      </w:r>
      <w:r w:rsidR="00DB0F8B" w:rsidRPr="005D28DF">
        <w:rPr>
          <w:rFonts w:eastAsia="Times New Roman"/>
        </w:rPr>
        <w:t xml:space="preserve">. </w:t>
      </w:r>
      <w:r w:rsidRPr="005D28DF">
        <w:rPr>
          <w:rFonts w:eastAsia="Times New Roman"/>
        </w:rPr>
        <w:t>This can be accomplished using exercise documentation and HSEEP Exercise Evaluation Guide (EEGs) customized to the specific exercise goals and objectives. These tools are used by trained evaluators to provide their observations to the exercise design team.</w:t>
      </w:r>
    </w:p>
    <w:p w14:paraId="51F4DDE0" w14:textId="77777777" w:rsidR="0069163F" w:rsidRPr="0069163F" w:rsidRDefault="0069163F" w:rsidP="0069163F">
      <w:pPr>
        <w:rPr>
          <w:rFonts w:eastAsia="Times New Roman"/>
          <w:b/>
        </w:rPr>
      </w:pPr>
      <w:r w:rsidRPr="0069163F">
        <w:rPr>
          <w:rFonts w:eastAsia="Times New Roman"/>
          <w:b/>
        </w:rPr>
        <w:t>After Action Reports (AARs)</w:t>
      </w:r>
    </w:p>
    <w:p w14:paraId="2D1F33F5" w14:textId="03D1BF84" w:rsidR="0069163F" w:rsidRPr="0069163F" w:rsidRDefault="0069163F" w:rsidP="0069163F">
      <w:pPr>
        <w:rPr>
          <w:rFonts w:eastAsia="Times New Roman"/>
        </w:rPr>
      </w:pPr>
      <w:r w:rsidRPr="0069163F">
        <w:rPr>
          <w:rFonts w:eastAsia="Times New Roman"/>
        </w:rPr>
        <w:t xml:space="preserve">Exercise and incident response information and participant observations are collected and analyzed for the </w:t>
      </w:r>
      <w:r w:rsidR="00882004" w:rsidRPr="0069163F">
        <w:rPr>
          <w:rFonts w:eastAsia="Times New Roman"/>
        </w:rPr>
        <w:t>After-Action</w:t>
      </w:r>
      <w:r w:rsidRPr="0069163F">
        <w:rPr>
          <w:rFonts w:eastAsia="Times New Roman"/>
        </w:rPr>
        <w:t xml:space="preserve"> Report. Participant feedback is acquired through hot washes following the exercise or incident that solicit what worked well, what did not work well and recommendations for improvement. Participant feedback forms may also be collected. Areas for improvement and corrective actions are identified. In a joint exercise with multiple disciplines and organizations, all participants contribute to an </w:t>
      </w:r>
      <w:r w:rsidR="00882004">
        <w:rPr>
          <w:rFonts w:eastAsia="Times New Roman"/>
        </w:rPr>
        <w:t>A</w:t>
      </w:r>
      <w:r w:rsidR="00882004" w:rsidRPr="0069163F">
        <w:rPr>
          <w:rFonts w:eastAsia="Times New Roman"/>
        </w:rPr>
        <w:t>fter-</w:t>
      </w:r>
      <w:r w:rsidR="00882004">
        <w:rPr>
          <w:rFonts w:eastAsia="Times New Roman"/>
        </w:rPr>
        <w:t>A</w:t>
      </w:r>
      <w:r w:rsidR="00882004" w:rsidRPr="0069163F">
        <w:rPr>
          <w:rFonts w:eastAsia="Times New Roman"/>
        </w:rPr>
        <w:t>ction</w:t>
      </w:r>
      <w:r w:rsidRPr="0069163F">
        <w:rPr>
          <w:rFonts w:eastAsia="Times New Roman"/>
        </w:rPr>
        <w:t xml:space="preserve"> </w:t>
      </w:r>
      <w:r w:rsidR="00882004">
        <w:rPr>
          <w:rFonts w:eastAsia="Times New Roman"/>
        </w:rPr>
        <w:t>R</w:t>
      </w:r>
      <w:r w:rsidRPr="0069163F">
        <w:rPr>
          <w:rFonts w:eastAsia="Times New Roman"/>
        </w:rPr>
        <w:t>eport identifying the achievement of their exercise or real incident objectives. This is completed by a designated individual or an exercise design team member using the standard HSEEP format.</w:t>
      </w:r>
    </w:p>
    <w:p w14:paraId="2D066557" w14:textId="77777777" w:rsidR="0069163F" w:rsidRPr="0069163F" w:rsidRDefault="0069163F" w:rsidP="0069163F">
      <w:pPr>
        <w:rPr>
          <w:rFonts w:eastAsia="Times New Roman"/>
          <w:b/>
        </w:rPr>
      </w:pPr>
      <w:r w:rsidRPr="0069163F">
        <w:rPr>
          <w:rFonts w:eastAsia="Times New Roman"/>
          <w:b/>
        </w:rPr>
        <w:t>Improvement Plans (IPs)</w:t>
      </w:r>
    </w:p>
    <w:p w14:paraId="25109B04" w14:textId="60247717" w:rsidR="0069163F" w:rsidRPr="005D28DF" w:rsidRDefault="0069163F" w:rsidP="0069163F">
      <w:pPr>
        <w:rPr>
          <w:rFonts w:eastAsia="Times New Roman"/>
        </w:rPr>
      </w:pPr>
      <w:r w:rsidRPr="005D28DF">
        <w:rPr>
          <w:rFonts w:eastAsia="Times New Roman"/>
        </w:rPr>
        <w:t xml:space="preserve">Recommendations from the </w:t>
      </w:r>
      <w:r w:rsidR="00882004" w:rsidRPr="005D28DF">
        <w:rPr>
          <w:rFonts w:eastAsia="Times New Roman"/>
        </w:rPr>
        <w:t>After-Action</w:t>
      </w:r>
      <w:r w:rsidRPr="005D28DF">
        <w:rPr>
          <w:rFonts w:eastAsia="Times New Roman"/>
        </w:rPr>
        <w:t xml:space="preserve"> Report are entered into the Improvement Plan matrix which is an appendix to each after action report. Recommendations are reviewed by the appropriate healthcare agency. Corrective actions are identified, assignment made to the position that would accomplish the corrective action with a due date to be tracked to ensure completion. When resources are not available to take action, it is important to identify short-term and long-term goals that lead to full implementation of the corrective action. The IP provides a workable and systematic process to initiate and document improvements to plans, policies, and procedures</w:t>
      </w:r>
      <w:r w:rsidR="00DB0F8B" w:rsidRPr="005D28DF">
        <w:rPr>
          <w:rFonts w:eastAsia="Times New Roman"/>
        </w:rPr>
        <w:t xml:space="preserve">. </w:t>
      </w:r>
      <w:r w:rsidRPr="005D28DF">
        <w:rPr>
          <w:rFonts w:eastAsia="Times New Roman"/>
        </w:rPr>
        <w:t xml:space="preserve">It also identifies training, </w:t>
      </w:r>
      <w:r w:rsidR="00882004" w:rsidRPr="005D28DF">
        <w:rPr>
          <w:rFonts w:eastAsia="Times New Roman"/>
        </w:rPr>
        <w:t>equipment,</w:t>
      </w:r>
      <w:r w:rsidRPr="005D28DF">
        <w:rPr>
          <w:rFonts w:eastAsia="Times New Roman"/>
        </w:rPr>
        <w:t xml:space="preserve"> and other resource needs. A system to track progress and completion of corrective actions is the responsibility of each healthcare agency.</w:t>
      </w:r>
    </w:p>
    <w:p w14:paraId="2393C9FD" w14:textId="03B081DB" w:rsidR="0069163F" w:rsidRPr="005D28DF" w:rsidRDefault="0069163F" w:rsidP="0069163F">
      <w:pPr>
        <w:rPr>
          <w:rFonts w:eastAsia="Times New Roman"/>
        </w:rPr>
      </w:pPr>
      <w:r w:rsidRPr="005D28DF">
        <w:rPr>
          <w:rFonts w:eastAsia="Times New Roman"/>
        </w:rPr>
        <w:t xml:space="preserve">The AAR/IP is shared with the governance teams and the leadership of the division, </w:t>
      </w:r>
      <w:r w:rsidR="00882004" w:rsidRPr="005D28DF">
        <w:rPr>
          <w:rFonts w:eastAsia="Times New Roman"/>
        </w:rPr>
        <w:t>office,</w:t>
      </w:r>
      <w:r w:rsidRPr="005D28DF">
        <w:rPr>
          <w:rFonts w:eastAsia="Times New Roman"/>
        </w:rPr>
        <w:t xml:space="preserve"> or program responsible for the exercise or particular response capabilities. Exercise and incident response participants are interested in learning more about the outcomes of the exercise or response and should receive feedback. The feedback needs to be </w:t>
      </w:r>
      <w:r w:rsidR="00882004" w:rsidRPr="005D28DF">
        <w:rPr>
          <w:rFonts w:eastAsia="Times New Roman"/>
        </w:rPr>
        <w:t>generalized but</w:t>
      </w:r>
      <w:r w:rsidRPr="005D28DF">
        <w:rPr>
          <w:rFonts w:eastAsia="Times New Roman"/>
        </w:rPr>
        <w:t xml:space="preserve"> can provide enough specific information to help participants identify additional training they may need or more areas for future exercises.</w:t>
      </w:r>
    </w:p>
    <w:p w14:paraId="5B5B5A70" w14:textId="77777777" w:rsidR="0069163F" w:rsidRPr="0069163F" w:rsidRDefault="0069163F" w:rsidP="0069163F">
      <w:pPr>
        <w:rPr>
          <w:rFonts w:eastAsia="Times New Roman"/>
          <w:b/>
          <w:i/>
        </w:rPr>
      </w:pPr>
      <w:r w:rsidRPr="0069163F">
        <w:rPr>
          <w:rFonts w:eastAsia="Times New Roman"/>
          <w:b/>
        </w:rPr>
        <w:t>Lessons Learned</w:t>
      </w:r>
      <w:r w:rsidRPr="0069163F">
        <w:rPr>
          <w:rFonts w:eastAsia="Times New Roman"/>
          <w:b/>
          <w:i/>
        </w:rPr>
        <w:t xml:space="preserve"> </w:t>
      </w:r>
    </w:p>
    <w:p w14:paraId="7A19639A" w14:textId="77777777" w:rsidR="0069163F" w:rsidRDefault="0069163F" w:rsidP="0069163F">
      <w:pPr>
        <w:rPr>
          <w:rFonts w:ascii="Arial" w:eastAsia="Times New Roman" w:hAnsi="Arial" w:cs="Arial"/>
          <w:b/>
          <w:bCs/>
          <w:smallCaps/>
          <w:color w:val="0070C0"/>
          <w:kern w:val="32"/>
          <w:sz w:val="40"/>
          <w:szCs w:val="40"/>
        </w:rPr>
      </w:pPr>
      <w:r w:rsidRPr="005D28DF">
        <w:rPr>
          <w:rFonts w:eastAsia="Times New Roman"/>
        </w:rPr>
        <w:t>Ideas, issues, and improvements that are applicable to the response activities for others in the same discipline or in other jurisdictions should be appropriately written (redacted when necessary) then shared with participating organizations and regional groups.</w:t>
      </w:r>
      <w:r>
        <w:rPr>
          <w:rFonts w:ascii="Arial" w:eastAsia="Times New Roman" w:hAnsi="Arial" w:cs="Arial"/>
          <w:b/>
          <w:bCs/>
          <w:smallCaps/>
          <w:color w:val="0070C0"/>
          <w:kern w:val="32"/>
          <w:sz w:val="40"/>
          <w:szCs w:val="40"/>
        </w:rPr>
        <w:br w:type="page"/>
      </w:r>
    </w:p>
    <w:p w14:paraId="7B82F92C" w14:textId="77777777" w:rsidR="0069163F" w:rsidRDefault="008A0105" w:rsidP="0069163F">
      <w:pPr>
        <w:pStyle w:val="Heading2"/>
        <w:rPr>
          <w:rFonts w:eastAsia="Times New Roman"/>
        </w:rPr>
      </w:pPr>
      <w:bookmarkStart w:id="13" w:name="_Toc98603120"/>
      <w:r>
        <w:rPr>
          <w:rFonts w:eastAsia="Times New Roman"/>
        </w:rPr>
        <w:lastRenderedPageBreak/>
        <w:t>Appendix C</w:t>
      </w:r>
      <w:r w:rsidR="0069163F" w:rsidRPr="008A2482">
        <w:rPr>
          <w:rFonts w:eastAsia="Times New Roman"/>
        </w:rPr>
        <w:t>: Acronyms</w:t>
      </w:r>
      <w:bookmarkEnd w:id="13"/>
    </w:p>
    <w:p w14:paraId="5630AD66" w14:textId="77777777" w:rsidR="000F5422" w:rsidRPr="000F5422" w:rsidRDefault="000F5422" w:rsidP="000F542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588"/>
      </w:tblGrid>
      <w:tr w:rsidR="000F5422" w:rsidRPr="00E12350" w14:paraId="52A94D82" w14:textId="77777777" w:rsidTr="000F5422">
        <w:trPr>
          <w:tblHeader/>
        </w:trPr>
        <w:tc>
          <w:tcPr>
            <w:tcW w:w="1548" w:type="dxa"/>
            <w:shd w:val="clear" w:color="auto" w:fill="BFBFBF" w:themeFill="background1" w:themeFillShade="BF"/>
          </w:tcPr>
          <w:p w14:paraId="239E1072"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Acronym</w:t>
            </w:r>
          </w:p>
        </w:tc>
        <w:tc>
          <w:tcPr>
            <w:tcW w:w="6588" w:type="dxa"/>
            <w:shd w:val="clear" w:color="auto" w:fill="BFBFBF" w:themeFill="background1" w:themeFillShade="BF"/>
          </w:tcPr>
          <w:p w14:paraId="31FF54C8"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Description</w:t>
            </w:r>
          </w:p>
        </w:tc>
      </w:tr>
      <w:tr w:rsidR="0069163F" w:rsidRPr="00E12350" w14:paraId="5721757C" w14:textId="77777777" w:rsidTr="000247BA">
        <w:tc>
          <w:tcPr>
            <w:tcW w:w="1548" w:type="dxa"/>
            <w:shd w:val="clear" w:color="auto" w:fill="auto"/>
          </w:tcPr>
          <w:p w14:paraId="62AFE1D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AAR</w:t>
            </w:r>
          </w:p>
        </w:tc>
        <w:tc>
          <w:tcPr>
            <w:tcW w:w="6588" w:type="dxa"/>
            <w:shd w:val="clear" w:color="auto" w:fill="auto"/>
          </w:tcPr>
          <w:p w14:paraId="2F829BB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After-Action Report</w:t>
            </w:r>
          </w:p>
        </w:tc>
      </w:tr>
      <w:tr w:rsidR="0069163F" w:rsidRPr="00E12350" w14:paraId="44B4D740" w14:textId="77777777" w:rsidTr="000247BA">
        <w:tc>
          <w:tcPr>
            <w:tcW w:w="1548" w:type="dxa"/>
            <w:shd w:val="clear" w:color="auto" w:fill="auto"/>
          </w:tcPr>
          <w:p w14:paraId="37A9528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ASPR</w:t>
            </w:r>
          </w:p>
        </w:tc>
        <w:tc>
          <w:tcPr>
            <w:tcW w:w="6588" w:type="dxa"/>
            <w:shd w:val="clear" w:color="auto" w:fill="auto"/>
          </w:tcPr>
          <w:p w14:paraId="37E699F8"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Assistant Secretary for Preparedness and Response</w:t>
            </w:r>
          </w:p>
        </w:tc>
      </w:tr>
      <w:tr w:rsidR="0069163F" w:rsidRPr="00E12350" w14:paraId="0B0CD165" w14:textId="77777777" w:rsidTr="000247BA">
        <w:tc>
          <w:tcPr>
            <w:tcW w:w="1548" w:type="dxa"/>
            <w:shd w:val="clear" w:color="auto" w:fill="auto"/>
          </w:tcPr>
          <w:p w14:paraId="037CAB1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EEG</w:t>
            </w:r>
          </w:p>
        </w:tc>
        <w:tc>
          <w:tcPr>
            <w:tcW w:w="6588" w:type="dxa"/>
            <w:shd w:val="clear" w:color="auto" w:fill="auto"/>
          </w:tcPr>
          <w:p w14:paraId="5DA33A9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Exercise Evaluation Guide</w:t>
            </w:r>
          </w:p>
        </w:tc>
      </w:tr>
      <w:tr w:rsidR="0069163F" w:rsidRPr="00E12350" w14:paraId="7BD9951C" w14:textId="77777777" w:rsidTr="000247BA">
        <w:tc>
          <w:tcPr>
            <w:tcW w:w="1548" w:type="dxa"/>
            <w:shd w:val="clear" w:color="auto" w:fill="auto"/>
          </w:tcPr>
          <w:p w14:paraId="25567EB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FE</w:t>
            </w:r>
          </w:p>
        </w:tc>
        <w:tc>
          <w:tcPr>
            <w:tcW w:w="6588" w:type="dxa"/>
            <w:shd w:val="clear" w:color="auto" w:fill="auto"/>
          </w:tcPr>
          <w:p w14:paraId="7D3E120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Functional Exercise</w:t>
            </w:r>
          </w:p>
        </w:tc>
      </w:tr>
      <w:tr w:rsidR="0069163F" w:rsidRPr="00E12350" w14:paraId="7A9053BB" w14:textId="77777777" w:rsidTr="000247BA">
        <w:tc>
          <w:tcPr>
            <w:tcW w:w="1548" w:type="dxa"/>
            <w:shd w:val="clear" w:color="auto" w:fill="auto"/>
          </w:tcPr>
          <w:p w14:paraId="375C56E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FSE</w:t>
            </w:r>
          </w:p>
        </w:tc>
        <w:tc>
          <w:tcPr>
            <w:tcW w:w="6588" w:type="dxa"/>
            <w:shd w:val="clear" w:color="auto" w:fill="auto"/>
          </w:tcPr>
          <w:p w14:paraId="5E19521D"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Full Scale Exercise</w:t>
            </w:r>
          </w:p>
        </w:tc>
      </w:tr>
      <w:tr w:rsidR="0069163F" w:rsidRPr="00E12350" w14:paraId="3FBFF9FA" w14:textId="77777777" w:rsidTr="000247BA">
        <w:tc>
          <w:tcPr>
            <w:tcW w:w="1548" w:type="dxa"/>
            <w:shd w:val="clear" w:color="auto" w:fill="auto"/>
          </w:tcPr>
          <w:p w14:paraId="349807F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HCC</w:t>
            </w:r>
          </w:p>
        </w:tc>
        <w:tc>
          <w:tcPr>
            <w:tcW w:w="6588" w:type="dxa"/>
            <w:shd w:val="clear" w:color="auto" w:fill="auto"/>
          </w:tcPr>
          <w:p w14:paraId="0C8C8BB6"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 xml:space="preserve">Health Care </w:t>
            </w:r>
            <w:r w:rsidRPr="00E12350">
              <w:rPr>
                <w:rFonts w:ascii="Arial" w:eastAsia="Times New Roman" w:hAnsi="Arial" w:cs="Times New Roman"/>
                <w:szCs w:val="20"/>
              </w:rPr>
              <w:t>Coalition</w:t>
            </w:r>
          </w:p>
        </w:tc>
      </w:tr>
      <w:tr w:rsidR="0069163F" w:rsidRPr="00E12350" w14:paraId="12C06A2E" w14:textId="77777777" w:rsidTr="000247BA">
        <w:tc>
          <w:tcPr>
            <w:tcW w:w="1548" w:type="dxa"/>
            <w:shd w:val="clear" w:color="auto" w:fill="auto"/>
          </w:tcPr>
          <w:p w14:paraId="3B04029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HSEEP</w:t>
            </w:r>
          </w:p>
        </w:tc>
        <w:tc>
          <w:tcPr>
            <w:tcW w:w="6588" w:type="dxa"/>
            <w:shd w:val="clear" w:color="auto" w:fill="auto"/>
          </w:tcPr>
          <w:p w14:paraId="5E1852D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Homeland Security Exercise and Evaluation Program</w:t>
            </w:r>
          </w:p>
        </w:tc>
      </w:tr>
      <w:tr w:rsidR="0069163F" w:rsidRPr="00E12350" w14:paraId="16BBA2E8" w14:textId="77777777" w:rsidTr="000247BA">
        <w:tc>
          <w:tcPr>
            <w:tcW w:w="1548" w:type="dxa"/>
            <w:shd w:val="clear" w:color="auto" w:fill="auto"/>
          </w:tcPr>
          <w:p w14:paraId="4F113BA9"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H</w:t>
            </w:r>
            <w:r w:rsidRPr="00E12350">
              <w:rPr>
                <w:rFonts w:ascii="Arial" w:eastAsia="Times New Roman" w:hAnsi="Arial" w:cs="Times New Roman"/>
                <w:szCs w:val="20"/>
              </w:rPr>
              <w:t>PP</w:t>
            </w:r>
          </w:p>
        </w:tc>
        <w:tc>
          <w:tcPr>
            <w:tcW w:w="6588" w:type="dxa"/>
            <w:shd w:val="clear" w:color="auto" w:fill="auto"/>
          </w:tcPr>
          <w:p w14:paraId="21B7B16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Health</w:t>
            </w:r>
            <w:r>
              <w:rPr>
                <w:rFonts w:ascii="Arial" w:eastAsia="Times New Roman" w:hAnsi="Arial" w:cs="Times New Roman"/>
                <w:szCs w:val="20"/>
              </w:rPr>
              <w:t xml:space="preserve"> Care</w:t>
            </w:r>
            <w:r w:rsidRPr="00E12350">
              <w:rPr>
                <w:rFonts w:ascii="Arial" w:eastAsia="Times New Roman" w:hAnsi="Arial" w:cs="Times New Roman"/>
                <w:szCs w:val="20"/>
              </w:rPr>
              <w:t xml:space="preserve"> Preparedness Program</w:t>
            </w:r>
          </w:p>
        </w:tc>
      </w:tr>
      <w:tr w:rsidR="0069163F" w:rsidRPr="00E12350" w14:paraId="79D9E043" w14:textId="77777777" w:rsidTr="000247BA">
        <w:tc>
          <w:tcPr>
            <w:tcW w:w="1548" w:type="dxa"/>
            <w:shd w:val="clear" w:color="auto" w:fill="auto"/>
          </w:tcPr>
          <w:p w14:paraId="527D14F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HVA</w:t>
            </w:r>
          </w:p>
        </w:tc>
        <w:tc>
          <w:tcPr>
            <w:tcW w:w="6588" w:type="dxa"/>
            <w:shd w:val="clear" w:color="auto" w:fill="auto"/>
          </w:tcPr>
          <w:p w14:paraId="7211BFA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Hazard Vulnerability Analysis</w:t>
            </w:r>
          </w:p>
        </w:tc>
      </w:tr>
      <w:tr w:rsidR="0069163F" w:rsidRPr="00E12350" w14:paraId="72F0EEF4" w14:textId="77777777" w:rsidTr="000247BA">
        <w:tc>
          <w:tcPr>
            <w:tcW w:w="1548" w:type="dxa"/>
            <w:shd w:val="clear" w:color="auto" w:fill="auto"/>
          </w:tcPr>
          <w:p w14:paraId="7D2725B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IP</w:t>
            </w:r>
          </w:p>
        </w:tc>
        <w:tc>
          <w:tcPr>
            <w:tcW w:w="6588" w:type="dxa"/>
            <w:shd w:val="clear" w:color="auto" w:fill="auto"/>
          </w:tcPr>
          <w:p w14:paraId="07573E4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Improvement Plan</w:t>
            </w:r>
          </w:p>
        </w:tc>
      </w:tr>
      <w:tr w:rsidR="0069163F" w:rsidRPr="00E12350" w14:paraId="3A473335" w14:textId="77777777" w:rsidTr="000247BA">
        <w:tc>
          <w:tcPr>
            <w:tcW w:w="1548" w:type="dxa"/>
            <w:shd w:val="clear" w:color="auto" w:fill="auto"/>
          </w:tcPr>
          <w:p w14:paraId="560ACB7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MDH</w:t>
            </w:r>
          </w:p>
        </w:tc>
        <w:tc>
          <w:tcPr>
            <w:tcW w:w="6588" w:type="dxa"/>
            <w:shd w:val="clear" w:color="auto" w:fill="auto"/>
          </w:tcPr>
          <w:p w14:paraId="5E2E95F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Minnesota Department of Health</w:t>
            </w:r>
          </w:p>
        </w:tc>
      </w:tr>
      <w:tr w:rsidR="00882004" w:rsidRPr="00E12350" w14:paraId="4A487877" w14:textId="77777777" w:rsidTr="000247BA">
        <w:tc>
          <w:tcPr>
            <w:tcW w:w="1548" w:type="dxa"/>
            <w:shd w:val="clear" w:color="auto" w:fill="auto"/>
          </w:tcPr>
          <w:p w14:paraId="12A48D07" w14:textId="73C44180"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MMMT</w:t>
            </w:r>
          </w:p>
        </w:tc>
        <w:tc>
          <w:tcPr>
            <w:tcW w:w="6588" w:type="dxa"/>
            <w:shd w:val="clear" w:color="auto" w:fill="auto"/>
          </w:tcPr>
          <w:p w14:paraId="4DC2EE9A" w14:textId="68339032"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Minnesota Mobile Medical Team</w:t>
            </w:r>
          </w:p>
        </w:tc>
      </w:tr>
      <w:tr w:rsidR="00467BBD" w:rsidRPr="00E12350" w14:paraId="0D77490F" w14:textId="77777777" w:rsidTr="000247BA">
        <w:tc>
          <w:tcPr>
            <w:tcW w:w="1548" w:type="dxa"/>
            <w:shd w:val="clear" w:color="auto" w:fill="auto"/>
          </w:tcPr>
          <w:p w14:paraId="3F00167B" w14:textId="4631DC3A" w:rsidR="00467BBD" w:rsidRDefault="00467BBD" w:rsidP="000247BA">
            <w:pPr>
              <w:rPr>
                <w:rFonts w:ascii="Arial" w:eastAsia="Times New Roman" w:hAnsi="Arial" w:cs="Times New Roman"/>
                <w:szCs w:val="20"/>
              </w:rPr>
            </w:pPr>
            <w:r>
              <w:rPr>
                <w:rFonts w:ascii="Arial" w:eastAsia="Times New Roman" w:hAnsi="Arial" w:cs="Times New Roman"/>
                <w:szCs w:val="20"/>
              </w:rPr>
              <w:t>PHPC</w:t>
            </w:r>
          </w:p>
        </w:tc>
        <w:tc>
          <w:tcPr>
            <w:tcW w:w="6588" w:type="dxa"/>
            <w:shd w:val="clear" w:color="auto" w:fill="auto"/>
          </w:tcPr>
          <w:p w14:paraId="016B53B7" w14:textId="3E59A9A5" w:rsidR="00467BBD" w:rsidRDefault="00467BBD" w:rsidP="000247BA">
            <w:pPr>
              <w:rPr>
                <w:rFonts w:ascii="Arial" w:eastAsia="Times New Roman" w:hAnsi="Arial" w:cs="Times New Roman"/>
                <w:szCs w:val="20"/>
              </w:rPr>
            </w:pPr>
            <w:r>
              <w:rPr>
                <w:rFonts w:ascii="Arial" w:eastAsia="Times New Roman" w:hAnsi="Arial" w:cs="Times New Roman"/>
                <w:szCs w:val="20"/>
              </w:rPr>
              <w:t>Public Healthcare Preparedness Coordinator</w:t>
            </w:r>
          </w:p>
        </w:tc>
      </w:tr>
      <w:tr w:rsidR="0069163F" w:rsidRPr="00E12350" w14:paraId="6329C930" w14:textId="77777777" w:rsidTr="000247BA">
        <w:tc>
          <w:tcPr>
            <w:tcW w:w="1548" w:type="dxa"/>
            <w:shd w:val="clear" w:color="auto" w:fill="auto"/>
          </w:tcPr>
          <w:p w14:paraId="477637E0"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POC</w:t>
            </w:r>
          </w:p>
        </w:tc>
        <w:tc>
          <w:tcPr>
            <w:tcW w:w="6588" w:type="dxa"/>
            <w:shd w:val="clear" w:color="auto" w:fill="auto"/>
          </w:tcPr>
          <w:p w14:paraId="240F870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Point of Contact</w:t>
            </w:r>
          </w:p>
        </w:tc>
      </w:tr>
      <w:tr w:rsidR="0069163F" w:rsidRPr="00E12350" w14:paraId="1359E086" w14:textId="77777777" w:rsidTr="000247BA">
        <w:tc>
          <w:tcPr>
            <w:tcW w:w="1548" w:type="dxa"/>
            <w:shd w:val="clear" w:color="auto" w:fill="auto"/>
          </w:tcPr>
          <w:p w14:paraId="1C7424B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PPE</w:t>
            </w:r>
          </w:p>
        </w:tc>
        <w:tc>
          <w:tcPr>
            <w:tcW w:w="6588" w:type="dxa"/>
            <w:shd w:val="clear" w:color="auto" w:fill="auto"/>
          </w:tcPr>
          <w:p w14:paraId="50048E8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Personal Protective Equipment</w:t>
            </w:r>
          </w:p>
        </w:tc>
      </w:tr>
      <w:tr w:rsidR="00467BBD" w:rsidRPr="00E12350" w14:paraId="23EE4A6D" w14:textId="77777777" w:rsidTr="000247BA">
        <w:tc>
          <w:tcPr>
            <w:tcW w:w="1548" w:type="dxa"/>
            <w:shd w:val="clear" w:color="auto" w:fill="auto"/>
          </w:tcPr>
          <w:p w14:paraId="3C492274" w14:textId="058B1C73" w:rsidR="00467BBD" w:rsidRPr="00E12350" w:rsidRDefault="00467BBD" w:rsidP="000247BA">
            <w:pPr>
              <w:rPr>
                <w:rFonts w:ascii="Arial" w:eastAsia="Times New Roman" w:hAnsi="Arial" w:cs="Times New Roman"/>
                <w:szCs w:val="20"/>
              </w:rPr>
            </w:pPr>
            <w:r>
              <w:rPr>
                <w:rFonts w:ascii="Arial" w:eastAsia="Times New Roman" w:hAnsi="Arial" w:cs="Times New Roman"/>
                <w:szCs w:val="20"/>
              </w:rPr>
              <w:t>RHPC</w:t>
            </w:r>
          </w:p>
        </w:tc>
        <w:tc>
          <w:tcPr>
            <w:tcW w:w="6588" w:type="dxa"/>
            <w:shd w:val="clear" w:color="auto" w:fill="auto"/>
          </w:tcPr>
          <w:p w14:paraId="5CBB9920" w14:textId="4A718F72" w:rsidR="00467BBD" w:rsidRPr="00E12350" w:rsidRDefault="00467BBD" w:rsidP="000247BA">
            <w:pPr>
              <w:rPr>
                <w:rFonts w:ascii="Arial" w:eastAsia="Times New Roman" w:hAnsi="Arial" w:cs="Times New Roman"/>
                <w:szCs w:val="20"/>
              </w:rPr>
            </w:pPr>
            <w:r>
              <w:rPr>
                <w:rFonts w:ascii="Arial" w:eastAsia="Times New Roman" w:hAnsi="Arial" w:cs="Times New Roman"/>
                <w:szCs w:val="20"/>
              </w:rPr>
              <w:t>Regional Healthcare Preparedness Coordinator</w:t>
            </w:r>
          </w:p>
        </w:tc>
      </w:tr>
      <w:tr w:rsidR="0069163F" w:rsidRPr="00E12350" w14:paraId="61B46045" w14:textId="77777777" w:rsidTr="000247BA">
        <w:tc>
          <w:tcPr>
            <w:tcW w:w="1548" w:type="dxa"/>
            <w:shd w:val="clear" w:color="auto" w:fill="auto"/>
          </w:tcPr>
          <w:p w14:paraId="707D411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TCL</w:t>
            </w:r>
          </w:p>
        </w:tc>
        <w:tc>
          <w:tcPr>
            <w:tcW w:w="6588" w:type="dxa"/>
            <w:shd w:val="clear" w:color="auto" w:fill="auto"/>
          </w:tcPr>
          <w:p w14:paraId="7DD7955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Target Capabilities List</w:t>
            </w:r>
          </w:p>
        </w:tc>
      </w:tr>
      <w:tr w:rsidR="0069163F" w:rsidRPr="00E12350" w14:paraId="048B8D91" w14:textId="77777777" w:rsidTr="000247BA">
        <w:tc>
          <w:tcPr>
            <w:tcW w:w="1548" w:type="dxa"/>
            <w:shd w:val="clear" w:color="auto" w:fill="auto"/>
          </w:tcPr>
          <w:p w14:paraId="77E8FB59" w14:textId="5209C3D2" w:rsidR="0069163F" w:rsidRPr="00E12350" w:rsidRDefault="00B15D7C" w:rsidP="000247BA">
            <w:pPr>
              <w:rPr>
                <w:rFonts w:ascii="Arial" w:eastAsia="Times New Roman" w:hAnsi="Arial" w:cs="Times New Roman"/>
                <w:szCs w:val="20"/>
              </w:rPr>
            </w:pPr>
            <w:r>
              <w:rPr>
                <w:rFonts w:ascii="Arial" w:eastAsia="Times New Roman" w:hAnsi="Arial" w:cs="Times New Roman"/>
                <w:szCs w:val="20"/>
              </w:rPr>
              <w:t>IP</w:t>
            </w:r>
            <w:r w:rsidR="0069163F" w:rsidRPr="00E12350">
              <w:rPr>
                <w:rFonts w:ascii="Arial" w:eastAsia="Times New Roman" w:hAnsi="Arial" w:cs="Times New Roman"/>
                <w:szCs w:val="20"/>
              </w:rPr>
              <w:t>P</w:t>
            </w:r>
          </w:p>
        </w:tc>
        <w:tc>
          <w:tcPr>
            <w:tcW w:w="6588" w:type="dxa"/>
            <w:shd w:val="clear" w:color="auto" w:fill="auto"/>
          </w:tcPr>
          <w:p w14:paraId="61CCB9DD" w14:textId="1A4AF57A" w:rsidR="0069163F" w:rsidRPr="00E12350" w:rsidRDefault="00B15D7C" w:rsidP="000247BA">
            <w:pPr>
              <w:rPr>
                <w:rFonts w:ascii="Arial" w:eastAsia="Times New Roman" w:hAnsi="Arial" w:cs="Times New Roman"/>
                <w:szCs w:val="20"/>
              </w:rPr>
            </w:pPr>
            <w:r>
              <w:rPr>
                <w:rFonts w:ascii="Arial" w:eastAsia="Times New Roman" w:hAnsi="Arial" w:cs="Times New Roman"/>
                <w:szCs w:val="20"/>
              </w:rPr>
              <w:t>Integrated Preparedness</w:t>
            </w:r>
            <w:r w:rsidR="0069163F" w:rsidRPr="00E12350">
              <w:rPr>
                <w:rFonts w:ascii="Arial" w:eastAsia="Times New Roman" w:hAnsi="Arial" w:cs="Times New Roman"/>
                <w:szCs w:val="20"/>
              </w:rPr>
              <w:t xml:space="preserve"> Plan</w:t>
            </w:r>
          </w:p>
        </w:tc>
      </w:tr>
      <w:tr w:rsidR="0069163F" w:rsidRPr="00E12350" w14:paraId="1E6CA572" w14:textId="77777777" w:rsidTr="000247BA">
        <w:tc>
          <w:tcPr>
            <w:tcW w:w="1548" w:type="dxa"/>
            <w:shd w:val="clear" w:color="auto" w:fill="auto"/>
          </w:tcPr>
          <w:p w14:paraId="2F3EF90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TTX</w:t>
            </w:r>
          </w:p>
        </w:tc>
        <w:tc>
          <w:tcPr>
            <w:tcW w:w="6588" w:type="dxa"/>
            <w:shd w:val="clear" w:color="auto" w:fill="auto"/>
          </w:tcPr>
          <w:p w14:paraId="4472F1D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Tabletop Exercise</w:t>
            </w:r>
          </w:p>
        </w:tc>
      </w:tr>
    </w:tbl>
    <w:p w14:paraId="61829076" w14:textId="77777777" w:rsidR="0069163F" w:rsidRDefault="0069163F" w:rsidP="0069163F">
      <w:pPr>
        <w:rPr>
          <w:rFonts w:ascii="Arial" w:hAnsi="Arial" w:cs="Arial"/>
        </w:rPr>
      </w:pPr>
    </w:p>
    <w:sectPr w:rsidR="0069163F" w:rsidSect="000112B6">
      <w:pgSz w:w="12240" w:h="15840"/>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168D" w14:textId="77777777" w:rsidR="00F814E8" w:rsidRDefault="00F814E8" w:rsidP="00D36495">
      <w:r>
        <w:separator/>
      </w:r>
    </w:p>
  </w:endnote>
  <w:endnote w:type="continuationSeparator" w:id="0">
    <w:p w14:paraId="02A2C474" w14:textId="77777777" w:rsidR="00F814E8" w:rsidRDefault="00F814E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410135"/>
      <w:docPartObj>
        <w:docPartGallery w:val="Page Numbers (Bottom of Page)"/>
        <w:docPartUnique/>
      </w:docPartObj>
    </w:sdtPr>
    <w:sdtEndPr/>
    <w:sdtContent>
      <w:p w14:paraId="1F28D829" w14:textId="4CAFCF7E" w:rsidR="000112B6" w:rsidRDefault="00F814E8">
        <w:r w:rsidRPr="000F7548">
          <w:fldChar w:fldCharType="begin"/>
        </w:r>
        <w:r w:rsidRPr="000F7548">
          <w:instrText xml:space="preserve"> PAGE   \* MERGEFORMAT </w:instrText>
        </w:r>
        <w:r w:rsidRPr="000F7548">
          <w:fldChar w:fldCharType="separate"/>
        </w:r>
        <w:r>
          <w:rPr>
            <w:noProof/>
          </w:rPr>
          <w:t>13</w:t>
        </w:r>
        <w:r w:rsidRPr="000F7548">
          <w:fldChar w:fldCharType="end"/>
        </w:r>
      </w:p>
      <w:p w14:paraId="4559B97D" w14:textId="173E0E07" w:rsidR="00F814E8" w:rsidRDefault="000112B6" w:rsidP="000112B6">
        <w:pPr>
          <w:pStyle w:val="Footer"/>
          <w:ind w:right="360"/>
        </w:pPr>
        <w:r>
          <w:rPr>
            <w:i/>
            <w:sz w:val="18"/>
            <w:szCs w:val="18"/>
          </w:rPr>
          <w:t>WCMHPC</w:t>
        </w:r>
        <w:r w:rsidR="00254712">
          <w:rPr>
            <w:i/>
            <w:sz w:val="18"/>
            <w:szCs w:val="18"/>
          </w:rPr>
          <w:t xml:space="preserve"> Integrated Preparedness Plan</w:t>
        </w:r>
        <w:r w:rsidRPr="003208C9">
          <w:rPr>
            <w:i/>
            <w:sz w:val="18"/>
            <w:szCs w:val="18"/>
          </w:rPr>
          <w:tab/>
        </w:r>
        <w:r>
          <w:rPr>
            <w:i/>
            <w:sz w:val="18"/>
            <w:szCs w:val="18"/>
          </w:rPr>
          <w:br/>
          <w:t>July 1</w:t>
        </w:r>
        <w:r w:rsidRPr="000112B6">
          <w:rPr>
            <w:i/>
            <w:sz w:val="18"/>
            <w:szCs w:val="18"/>
            <w:vertAlign w:val="superscript"/>
          </w:rPr>
          <w:t>st</w:t>
        </w:r>
        <w:r>
          <w:rPr>
            <w:i/>
            <w:sz w:val="18"/>
            <w:szCs w:val="18"/>
          </w:rPr>
          <w:t>, 2022 – June 30</w:t>
        </w:r>
        <w:r w:rsidRPr="000112B6">
          <w:rPr>
            <w:i/>
            <w:sz w:val="18"/>
            <w:szCs w:val="18"/>
            <w:vertAlign w:val="superscript"/>
          </w:rPr>
          <w:t>th</w:t>
        </w:r>
        <w:r>
          <w:rPr>
            <w:i/>
            <w:sz w:val="18"/>
            <w:szCs w:val="18"/>
          </w:rPr>
          <w:t>, 2025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8065"/>
      <w:docPartObj>
        <w:docPartGallery w:val="Page Numbers (Bottom of Page)"/>
        <w:docPartUnique/>
      </w:docPartObj>
    </w:sdtPr>
    <w:sdtEndPr>
      <w:rPr>
        <w:noProof/>
      </w:rPr>
    </w:sdtEndPr>
    <w:sdtContent>
      <w:p w14:paraId="77B8B581" w14:textId="66EEDBD7" w:rsidR="00F814E8" w:rsidRDefault="00F814E8">
        <w:pPr>
          <w:pStyle w:val="Footer"/>
        </w:pPr>
        <w:r>
          <w:fldChar w:fldCharType="begin"/>
        </w:r>
        <w:r>
          <w:instrText xml:space="preserve"> PAGE   \* MERGEFORMAT </w:instrText>
        </w:r>
        <w:r>
          <w:fldChar w:fldCharType="separate"/>
        </w:r>
        <w:r>
          <w:rPr>
            <w:noProof/>
          </w:rPr>
          <w:t>9</w:t>
        </w:r>
        <w:r>
          <w:rPr>
            <w:noProof/>
          </w:rPr>
          <w:fldChar w:fldCharType="end"/>
        </w:r>
      </w:p>
    </w:sdtContent>
  </w:sdt>
  <w:p w14:paraId="2DBF0D7D" w14:textId="77777777" w:rsidR="00F814E8" w:rsidRDefault="00F8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0964" w14:textId="77777777" w:rsidR="00F814E8" w:rsidRDefault="00F814E8" w:rsidP="00D36495">
      <w:r>
        <w:separator/>
      </w:r>
    </w:p>
  </w:footnote>
  <w:footnote w:type="continuationSeparator" w:id="0">
    <w:p w14:paraId="2A0BFF9D" w14:textId="77777777" w:rsidR="00F814E8" w:rsidRDefault="00F814E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DDC" w14:textId="2B491482" w:rsidR="00F814E8" w:rsidRPr="00D552D7" w:rsidRDefault="00C01FB4" w:rsidP="001E09DA">
    <w:pPr>
      <w:pStyle w:val="Header"/>
    </w:pPr>
    <w:sdt>
      <w:sdtPr>
        <w:rPr>
          <w:color w:val="auto"/>
        </w:rPr>
        <w:alias w:val="Author"/>
        <w:tag w:val=""/>
        <w:id w:val="217645197"/>
        <w:placeholder>
          <w:docPart w:val="88E64D212BA049898201754538D8C2E5"/>
        </w:placeholder>
        <w:dataBinding w:prefixMappings="xmlns:ns0='http://purl.org/dc/elements/1.1/' xmlns:ns1='http://schemas.openxmlformats.org/package/2006/metadata/core-properties' " w:xpath="/ns1:coreProperties[1]/ns0:creator[1]" w:storeItemID="{6C3C8BC8-F283-45AE-878A-BAB7291924A1}"/>
        <w:text/>
      </w:sdtPr>
      <w:sdtEndPr/>
      <w:sdtContent>
        <w:r w:rsidR="00F814E8">
          <w:rPr>
            <w:color w:val="auto"/>
          </w:rPr>
          <w:t>West Central Minnesota Health Care Preparedness Coalition</w:t>
        </w:r>
      </w:sdtContent>
    </w:sdt>
    <w:r w:rsidR="00254712">
      <w:rPr>
        <w:color w:val="auto"/>
      </w:rPr>
      <w:t xml:space="preserve"> Integrated Preparedness</w:t>
    </w:r>
    <w:r w:rsidR="00F814E8">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C75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E78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A4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4A9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43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8A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3BA195B"/>
    <w:multiLevelType w:val="hybridMultilevel"/>
    <w:tmpl w:val="9884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11483342"/>
    <w:multiLevelType w:val="hybridMultilevel"/>
    <w:tmpl w:val="2DDE02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F3D94"/>
    <w:multiLevelType w:val="hybridMultilevel"/>
    <w:tmpl w:val="23F8466A"/>
    <w:lvl w:ilvl="0" w:tplc="AB5EB798">
      <w:start w:val="1"/>
      <w:numFmt w:val="bullet"/>
      <w:lvlText w:val="•"/>
      <w:lvlJc w:val="left"/>
      <w:pPr>
        <w:tabs>
          <w:tab w:val="num" w:pos="720"/>
        </w:tabs>
        <w:ind w:left="720" w:hanging="360"/>
      </w:pPr>
      <w:rPr>
        <w:rFonts w:ascii="Times New Roman" w:hAnsi="Times New Roman" w:hint="default"/>
      </w:rPr>
    </w:lvl>
    <w:lvl w:ilvl="1" w:tplc="DEEA73A4" w:tentative="1">
      <w:start w:val="1"/>
      <w:numFmt w:val="bullet"/>
      <w:lvlText w:val="•"/>
      <w:lvlJc w:val="left"/>
      <w:pPr>
        <w:tabs>
          <w:tab w:val="num" w:pos="1440"/>
        </w:tabs>
        <w:ind w:left="1440" w:hanging="360"/>
      </w:pPr>
      <w:rPr>
        <w:rFonts w:ascii="Times New Roman" w:hAnsi="Times New Roman" w:hint="default"/>
      </w:rPr>
    </w:lvl>
    <w:lvl w:ilvl="2" w:tplc="CF4641E6" w:tentative="1">
      <w:start w:val="1"/>
      <w:numFmt w:val="bullet"/>
      <w:lvlText w:val="•"/>
      <w:lvlJc w:val="left"/>
      <w:pPr>
        <w:tabs>
          <w:tab w:val="num" w:pos="2160"/>
        </w:tabs>
        <w:ind w:left="2160" w:hanging="360"/>
      </w:pPr>
      <w:rPr>
        <w:rFonts w:ascii="Times New Roman" w:hAnsi="Times New Roman" w:hint="default"/>
      </w:rPr>
    </w:lvl>
    <w:lvl w:ilvl="3" w:tplc="680AA8D0" w:tentative="1">
      <w:start w:val="1"/>
      <w:numFmt w:val="bullet"/>
      <w:lvlText w:val="•"/>
      <w:lvlJc w:val="left"/>
      <w:pPr>
        <w:tabs>
          <w:tab w:val="num" w:pos="2880"/>
        </w:tabs>
        <w:ind w:left="2880" w:hanging="360"/>
      </w:pPr>
      <w:rPr>
        <w:rFonts w:ascii="Times New Roman" w:hAnsi="Times New Roman" w:hint="default"/>
      </w:rPr>
    </w:lvl>
    <w:lvl w:ilvl="4" w:tplc="D702E218" w:tentative="1">
      <w:start w:val="1"/>
      <w:numFmt w:val="bullet"/>
      <w:lvlText w:val="•"/>
      <w:lvlJc w:val="left"/>
      <w:pPr>
        <w:tabs>
          <w:tab w:val="num" w:pos="3600"/>
        </w:tabs>
        <w:ind w:left="3600" w:hanging="360"/>
      </w:pPr>
      <w:rPr>
        <w:rFonts w:ascii="Times New Roman" w:hAnsi="Times New Roman" w:hint="default"/>
      </w:rPr>
    </w:lvl>
    <w:lvl w:ilvl="5" w:tplc="391E9E8C" w:tentative="1">
      <w:start w:val="1"/>
      <w:numFmt w:val="bullet"/>
      <w:lvlText w:val="•"/>
      <w:lvlJc w:val="left"/>
      <w:pPr>
        <w:tabs>
          <w:tab w:val="num" w:pos="4320"/>
        </w:tabs>
        <w:ind w:left="4320" w:hanging="360"/>
      </w:pPr>
      <w:rPr>
        <w:rFonts w:ascii="Times New Roman" w:hAnsi="Times New Roman" w:hint="default"/>
      </w:rPr>
    </w:lvl>
    <w:lvl w:ilvl="6" w:tplc="EF44B326" w:tentative="1">
      <w:start w:val="1"/>
      <w:numFmt w:val="bullet"/>
      <w:lvlText w:val="•"/>
      <w:lvlJc w:val="left"/>
      <w:pPr>
        <w:tabs>
          <w:tab w:val="num" w:pos="5040"/>
        </w:tabs>
        <w:ind w:left="5040" w:hanging="360"/>
      </w:pPr>
      <w:rPr>
        <w:rFonts w:ascii="Times New Roman" w:hAnsi="Times New Roman" w:hint="default"/>
      </w:rPr>
    </w:lvl>
    <w:lvl w:ilvl="7" w:tplc="685A9EFE" w:tentative="1">
      <w:start w:val="1"/>
      <w:numFmt w:val="bullet"/>
      <w:lvlText w:val="•"/>
      <w:lvlJc w:val="left"/>
      <w:pPr>
        <w:tabs>
          <w:tab w:val="num" w:pos="5760"/>
        </w:tabs>
        <w:ind w:left="5760" w:hanging="360"/>
      </w:pPr>
      <w:rPr>
        <w:rFonts w:ascii="Times New Roman" w:hAnsi="Times New Roman" w:hint="default"/>
      </w:rPr>
    </w:lvl>
    <w:lvl w:ilvl="8" w:tplc="1BB8B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C92A3F"/>
    <w:multiLevelType w:val="hybridMultilevel"/>
    <w:tmpl w:val="BE5A2B72"/>
    <w:lvl w:ilvl="0" w:tplc="FB1C27BE">
      <w:start w:val="1"/>
      <w:numFmt w:val="bullet"/>
      <w:lvlText w:val="•"/>
      <w:lvlJc w:val="left"/>
      <w:pPr>
        <w:tabs>
          <w:tab w:val="num" w:pos="720"/>
        </w:tabs>
        <w:ind w:left="720" w:hanging="360"/>
      </w:pPr>
      <w:rPr>
        <w:rFonts w:ascii="Times New Roman" w:hAnsi="Times New Roman" w:hint="default"/>
      </w:rPr>
    </w:lvl>
    <w:lvl w:ilvl="1" w:tplc="2E6C66FC" w:tentative="1">
      <w:start w:val="1"/>
      <w:numFmt w:val="bullet"/>
      <w:lvlText w:val="•"/>
      <w:lvlJc w:val="left"/>
      <w:pPr>
        <w:tabs>
          <w:tab w:val="num" w:pos="1440"/>
        </w:tabs>
        <w:ind w:left="1440" w:hanging="360"/>
      </w:pPr>
      <w:rPr>
        <w:rFonts w:ascii="Times New Roman" w:hAnsi="Times New Roman" w:hint="default"/>
      </w:rPr>
    </w:lvl>
    <w:lvl w:ilvl="2" w:tplc="4E5A2278" w:tentative="1">
      <w:start w:val="1"/>
      <w:numFmt w:val="bullet"/>
      <w:lvlText w:val="•"/>
      <w:lvlJc w:val="left"/>
      <w:pPr>
        <w:tabs>
          <w:tab w:val="num" w:pos="2160"/>
        </w:tabs>
        <w:ind w:left="2160" w:hanging="360"/>
      </w:pPr>
      <w:rPr>
        <w:rFonts w:ascii="Times New Roman" w:hAnsi="Times New Roman" w:hint="default"/>
      </w:rPr>
    </w:lvl>
    <w:lvl w:ilvl="3" w:tplc="DA881D6A" w:tentative="1">
      <w:start w:val="1"/>
      <w:numFmt w:val="bullet"/>
      <w:lvlText w:val="•"/>
      <w:lvlJc w:val="left"/>
      <w:pPr>
        <w:tabs>
          <w:tab w:val="num" w:pos="2880"/>
        </w:tabs>
        <w:ind w:left="2880" w:hanging="360"/>
      </w:pPr>
      <w:rPr>
        <w:rFonts w:ascii="Times New Roman" w:hAnsi="Times New Roman" w:hint="default"/>
      </w:rPr>
    </w:lvl>
    <w:lvl w:ilvl="4" w:tplc="D7CEBC48" w:tentative="1">
      <w:start w:val="1"/>
      <w:numFmt w:val="bullet"/>
      <w:lvlText w:val="•"/>
      <w:lvlJc w:val="left"/>
      <w:pPr>
        <w:tabs>
          <w:tab w:val="num" w:pos="3600"/>
        </w:tabs>
        <w:ind w:left="3600" w:hanging="360"/>
      </w:pPr>
      <w:rPr>
        <w:rFonts w:ascii="Times New Roman" w:hAnsi="Times New Roman" w:hint="default"/>
      </w:rPr>
    </w:lvl>
    <w:lvl w:ilvl="5" w:tplc="D0AE2478" w:tentative="1">
      <w:start w:val="1"/>
      <w:numFmt w:val="bullet"/>
      <w:lvlText w:val="•"/>
      <w:lvlJc w:val="left"/>
      <w:pPr>
        <w:tabs>
          <w:tab w:val="num" w:pos="4320"/>
        </w:tabs>
        <w:ind w:left="4320" w:hanging="360"/>
      </w:pPr>
      <w:rPr>
        <w:rFonts w:ascii="Times New Roman" w:hAnsi="Times New Roman" w:hint="default"/>
      </w:rPr>
    </w:lvl>
    <w:lvl w:ilvl="6" w:tplc="5CD49866" w:tentative="1">
      <w:start w:val="1"/>
      <w:numFmt w:val="bullet"/>
      <w:lvlText w:val="•"/>
      <w:lvlJc w:val="left"/>
      <w:pPr>
        <w:tabs>
          <w:tab w:val="num" w:pos="5040"/>
        </w:tabs>
        <w:ind w:left="5040" w:hanging="360"/>
      </w:pPr>
      <w:rPr>
        <w:rFonts w:ascii="Times New Roman" w:hAnsi="Times New Roman" w:hint="default"/>
      </w:rPr>
    </w:lvl>
    <w:lvl w:ilvl="7" w:tplc="3086EEE0" w:tentative="1">
      <w:start w:val="1"/>
      <w:numFmt w:val="bullet"/>
      <w:lvlText w:val="•"/>
      <w:lvlJc w:val="left"/>
      <w:pPr>
        <w:tabs>
          <w:tab w:val="num" w:pos="5760"/>
        </w:tabs>
        <w:ind w:left="5760" w:hanging="360"/>
      </w:pPr>
      <w:rPr>
        <w:rFonts w:ascii="Times New Roman" w:hAnsi="Times New Roman" w:hint="default"/>
      </w:rPr>
    </w:lvl>
    <w:lvl w:ilvl="8" w:tplc="B8808B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10276"/>
    <w:multiLevelType w:val="hybridMultilevel"/>
    <w:tmpl w:val="5282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D31474D"/>
    <w:multiLevelType w:val="hybridMultilevel"/>
    <w:tmpl w:val="475287C8"/>
    <w:lvl w:ilvl="0" w:tplc="6E6203B6">
      <w:start w:val="1"/>
      <w:numFmt w:val="bullet"/>
      <w:lvlText w:val="•"/>
      <w:lvlJc w:val="left"/>
      <w:pPr>
        <w:tabs>
          <w:tab w:val="num" w:pos="720"/>
        </w:tabs>
        <w:ind w:left="720" w:hanging="360"/>
      </w:pPr>
      <w:rPr>
        <w:rFonts w:ascii="Times New Roman" w:hAnsi="Times New Roman" w:hint="default"/>
      </w:rPr>
    </w:lvl>
    <w:lvl w:ilvl="1" w:tplc="BC22F066" w:tentative="1">
      <w:start w:val="1"/>
      <w:numFmt w:val="bullet"/>
      <w:lvlText w:val="•"/>
      <w:lvlJc w:val="left"/>
      <w:pPr>
        <w:tabs>
          <w:tab w:val="num" w:pos="1440"/>
        </w:tabs>
        <w:ind w:left="1440" w:hanging="360"/>
      </w:pPr>
      <w:rPr>
        <w:rFonts w:ascii="Times New Roman" w:hAnsi="Times New Roman" w:hint="default"/>
      </w:rPr>
    </w:lvl>
    <w:lvl w:ilvl="2" w:tplc="23886DFC" w:tentative="1">
      <w:start w:val="1"/>
      <w:numFmt w:val="bullet"/>
      <w:lvlText w:val="•"/>
      <w:lvlJc w:val="left"/>
      <w:pPr>
        <w:tabs>
          <w:tab w:val="num" w:pos="2160"/>
        </w:tabs>
        <w:ind w:left="2160" w:hanging="360"/>
      </w:pPr>
      <w:rPr>
        <w:rFonts w:ascii="Times New Roman" w:hAnsi="Times New Roman" w:hint="default"/>
      </w:rPr>
    </w:lvl>
    <w:lvl w:ilvl="3" w:tplc="CA8E31C6" w:tentative="1">
      <w:start w:val="1"/>
      <w:numFmt w:val="bullet"/>
      <w:lvlText w:val="•"/>
      <w:lvlJc w:val="left"/>
      <w:pPr>
        <w:tabs>
          <w:tab w:val="num" w:pos="2880"/>
        </w:tabs>
        <w:ind w:left="2880" w:hanging="360"/>
      </w:pPr>
      <w:rPr>
        <w:rFonts w:ascii="Times New Roman" w:hAnsi="Times New Roman" w:hint="default"/>
      </w:rPr>
    </w:lvl>
    <w:lvl w:ilvl="4" w:tplc="F58224FC" w:tentative="1">
      <w:start w:val="1"/>
      <w:numFmt w:val="bullet"/>
      <w:lvlText w:val="•"/>
      <w:lvlJc w:val="left"/>
      <w:pPr>
        <w:tabs>
          <w:tab w:val="num" w:pos="3600"/>
        </w:tabs>
        <w:ind w:left="3600" w:hanging="360"/>
      </w:pPr>
      <w:rPr>
        <w:rFonts w:ascii="Times New Roman" w:hAnsi="Times New Roman" w:hint="default"/>
      </w:rPr>
    </w:lvl>
    <w:lvl w:ilvl="5" w:tplc="56E612A2" w:tentative="1">
      <w:start w:val="1"/>
      <w:numFmt w:val="bullet"/>
      <w:lvlText w:val="•"/>
      <w:lvlJc w:val="left"/>
      <w:pPr>
        <w:tabs>
          <w:tab w:val="num" w:pos="4320"/>
        </w:tabs>
        <w:ind w:left="4320" w:hanging="360"/>
      </w:pPr>
      <w:rPr>
        <w:rFonts w:ascii="Times New Roman" w:hAnsi="Times New Roman" w:hint="default"/>
      </w:rPr>
    </w:lvl>
    <w:lvl w:ilvl="6" w:tplc="31726866" w:tentative="1">
      <w:start w:val="1"/>
      <w:numFmt w:val="bullet"/>
      <w:lvlText w:val="•"/>
      <w:lvlJc w:val="left"/>
      <w:pPr>
        <w:tabs>
          <w:tab w:val="num" w:pos="5040"/>
        </w:tabs>
        <w:ind w:left="5040" w:hanging="360"/>
      </w:pPr>
      <w:rPr>
        <w:rFonts w:ascii="Times New Roman" w:hAnsi="Times New Roman" w:hint="default"/>
      </w:rPr>
    </w:lvl>
    <w:lvl w:ilvl="7" w:tplc="77465658" w:tentative="1">
      <w:start w:val="1"/>
      <w:numFmt w:val="bullet"/>
      <w:lvlText w:val="•"/>
      <w:lvlJc w:val="left"/>
      <w:pPr>
        <w:tabs>
          <w:tab w:val="num" w:pos="5760"/>
        </w:tabs>
        <w:ind w:left="5760" w:hanging="360"/>
      </w:pPr>
      <w:rPr>
        <w:rFonts w:ascii="Times New Roman" w:hAnsi="Times New Roman" w:hint="default"/>
      </w:rPr>
    </w:lvl>
    <w:lvl w:ilvl="8" w:tplc="FA2AC8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BB5757"/>
    <w:multiLevelType w:val="hybridMultilevel"/>
    <w:tmpl w:val="06A40D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95885"/>
    <w:multiLevelType w:val="hybridMultilevel"/>
    <w:tmpl w:val="55F40BCE"/>
    <w:lvl w:ilvl="0" w:tplc="DA187EB6">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89D606C"/>
    <w:multiLevelType w:val="hybridMultilevel"/>
    <w:tmpl w:val="B44A2744"/>
    <w:lvl w:ilvl="0" w:tplc="BC9072FE">
      <w:start w:val="1"/>
      <w:numFmt w:val="bullet"/>
      <w:lvlText w:val="•"/>
      <w:lvlJc w:val="left"/>
      <w:pPr>
        <w:tabs>
          <w:tab w:val="num" w:pos="720"/>
        </w:tabs>
        <w:ind w:left="720" w:hanging="360"/>
      </w:pPr>
      <w:rPr>
        <w:rFonts w:ascii="Times New Roman" w:hAnsi="Times New Roman" w:hint="default"/>
      </w:rPr>
    </w:lvl>
    <w:lvl w:ilvl="1" w:tplc="1C6012C0" w:tentative="1">
      <w:start w:val="1"/>
      <w:numFmt w:val="bullet"/>
      <w:lvlText w:val="•"/>
      <w:lvlJc w:val="left"/>
      <w:pPr>
        <w:tabs>
          <w:tab w:val="num" w:pos="1440"/>
        </w:tabs>
        <w:ind w:left="1440" w:hanging="360"/>
      </w:pPr>
      <w:rPr>
        <w:rFonts w:ascii="Times New Roman" w:hAnsi="Times New Roman" w:hint="default"/>
      </w:rPr>
    </w:lvl>
    <w:lvl w:ilvl="2" w:tplc="BBDC55C0" w:tentative="1">
      <w:start w:val="1"/>
      <w:numFmt w:val="bullet"/>
      <w:lvlText w:val="•"/>
      <w:lvlJc w:val="left"/>
      <w:pPr>
        <w:tabs>
          <w:tab w:val="num" w:pos="2160"/>
        </w:tabs>
        <w:ind w:left="2160" w:hanging="360"/>
      </w:pPr>
      <w:rPr>
        <w:rFonts w:ascii="Times New Roman" w:hAnsi="Times New Roman" w:hint="default"/>
      </w:rPr>
    </w:lvl>
    <w:lvl w:ilvl="3" w:tplc="3F224A62" w:tentative="1">
      <w:start w:val="1"/>
      <w:numFmt w:val="bullet"/>
      <w:lvlText w:val="•"/>
      <w:lvlJc w:val="left"/>
      <w:pPr>
        <w:tabs>
          <w:tab w:val="num" w:pos="2880"/>
        </w:tabs>
        <w:ind w:left="2880" w:hanging="360"/>
      </w:pPr>
      <w:rPr>
        <w:rFonts w:ascii="Times New Roman" w:hAnsi="Times New Roman" w:hint="default"/>
      </w:rPr>
    </w:lvl>
    <w:lvl w:ilvl="4" w:tplc="F06E3BDC" w:tentative="1">
      <w:start w:val="1"/>
      <w:numFmt w:val="bullet"/>
      <w:lvlText w:val="•"/>
      <w:lvlJc w:val="left"/>
      <w:pPr>
        <w:tabs>
          <w:tab w:val="num" w:pos="3600"/>
        </w:tabs>
        <w:ind w:left="3600" w:hanging="360"/>
      </w:pPr>
      <w:rPr>
        <w:rFonts w:ascii="Times New Roman" w:hAnsi="Times New Roman" w:hint="default"/>
      </w:rPr>
    </w:lvl>
    <w:lvl w:ilvl="5" w:tplc="FB50EA72" w:tentative="1">
      <w:start w:val="1"/>
      <w:numFmt w:val="bullet"/>
      <w:lvlText w:val="•"/>
      <w:lvlJc w:val="left"/>
      <w:pPr>
        <w:tabs>
          <w:tab w:val="num" w:pos="4320"/>
        </w:tabs>
        <w:ind w:left="4320" w:hanging="360"/>
      </w:pPr>
      <w:rPr>
        <w:rFonts w:ascii="Times New Roman" w:hAnsi="Times New Roman" w:hint="default"/>
      </w:rPr>
    </w:lvl>
    <w:lvl w:ilvl="6" w:tplc="C1520612" w:tentative="1">
      <w:start w:val="1"/>
      <w:numFmt w:val="bullet"/>
      <w:lvlText w:val="•"/>
      <w:lvlJc w:val="left"/>
      <w:pPr>
        <w:tabs>
          <w:tab w:val="num" w:pos="5040"/>
        </w:tabs>
        <w:ind w:left="5040" w:hanging="360"/>
      </w:pPr>
      <w:rPr>
        <w:rFonts w:ascii="Times New Roman" w:hAnsi="Times New Roman" w:hint="default"/>
      </w:rPr>
    </w:lvl>
    <w:lvl w:ilvl="7" w:tplc="2F124776" w:tentative="1">
      <w:start w:val="1"/>
      <w:numFmt w:val="bullet"/>
      <w:lvlText w:val="•"/>
      <w:lvlJc w:val="left"/>
      <w:pPr>
        <w:tabs>
          <w:tab w:val="num" w:pos="5760"/>
        </w:tabs>
        <w:ind w:left="5760" w:hanging="360"/>
      </w:pPr>
      <w:rPr>
        <w:rFonts w:ascii="Times New Roman" w:hAnsi="Times New Roman" w:hint="default"/>
      </w:rPr>
    </w:lvl>
    <w:lvl w:ilvl="8" w:tplc="CA6C19A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426733219">
    <w:abstractNumId w:val="5"/>
  </w:num>
  <w:num w:numId="2" w16cid:durableId="1970816532">
    <w:abstractNumId w:val="1"/>
  </w:num>
  <w:num w:numId="3" w16cid:durableId="1370837207">
    <w:abstractNumId w:val="15"/>
  </w:num>
  <w:num w:numId="4" w16cid:durableId="1912734601">
    <w:abstractNumId w:val="20"/>
  </w:num>
  <w:num w:numId="5" w16cid:durableId="1524053693">
    <w:abstractNumId w:val="10"/>
  </w:num>
  <w:num w:numId="6" w16cid:durableId="49689691">
    <w:abstractNumId w:val="8"/>
  </w:num>
  <w:num w:numId="7" w16cid:durableId="458888134">
    <w:abstractNumId w:val="7"/>
  </w:num>
  <w:num w:numId="8" w16cid:durableId="1619263533">
    <w:abstractNumId w:val="6"/>
  </w:num>
  <w:num w:numId="9" w16cid:durableId="117184895">
    <w:abstractNumId w:val="4"/>
  </w:num>
  <w:num w:numId="10" w16cid:durableId="1444302038">
    <w:abstractNumId w:val="3"/>
  </w:num>
  <w:num w:numId="11" w16cid:durableId="1026102476">
    <w:abstractNumId w:val="2"/>
  </w:num>
  <w:num w:numId="12" w16cid:durableId="32924041">
    <w:abstractNumId w:val="0"/>
  </w:num>
  <w:num w:numId="13" w16cid:durableId="1211570734">
    <w:abstractNumId w:val="17"/>
  </w:num>
  <w:num w:numId="14" w16cid:durableId="20665203">
    <w:abstractNumId w:val="11"/>
  </w:num>
  <w:num w:numId="15" w16cid:durableId="107313865">
    <w:abstractNumId w:val="18"/>
  </w:num>
  <w:num w:numId="16" w16cid:durableId="22095745">
    <w:abstractNumId w:val="14"/>
  </w:num>
  <w:num w:numId="17" w16cid:durableId="1702197811">
    <w:abstractNumId w:val="9"/>
  </w:num>
  <w:num w:numId="18" w16cid:durableId="299120644">
    <w:abstractNumId w:val="16"/>
  </w:num>
  <w:num w:numId="19" w16cid:durableId="1905994411">
    <w:abstractNumId w:val="19"/>
  </w:num>
  <w:num w:numId="20" w16cid:durableId="1931113895">
    <w:abstractNumId w:val="12"/>
  </w:num>
  <w:num w:numId="21" w16cid:durableId="140190567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7"/>
    <w:rsid w:val="000009FC"/>
    <w:rsid w:val="00001775"/>
    <w:rsid w:val="00001CFB"/>
    <w:rsid w:val="000021B3"/>
    <w:rsid w:val="000050B3"/>
    <w:rsid w:val="0000588B"/>
    <w:rsid w:val="00006C0D"/>
    <w:rsid w:val="00006CDB"/>
    <w:rsid w:val="00007022"/>
    <w:rsid w:val="000075C5"/>
    <w:rsid w:val="00007995"/>
    <w:rsid w:val="00010174"/>
    <w:rsid w:val="00010828"/>
    <w:rsid w:val="000112B6"/>
    <w:rsid w:val="00011548"/>
    <w:rsid w:val="000117CE"/>
    <w:rsid w:val="00013349"/>
    <w:rsid w:val="00013A9C"/>
    <w:rsid w:val="00013DF1"/>
    <w:rsid w:val="00015C84"/>
    <w:rsid w:val="00017AF7"/>
    <w:rsid w:val="00017D52"/>
    <w:rsid w:val="0002112F"/>
    <w:rsid w:val="00022309"/>
    <w:rsid w:val="0002249D"/>
    <w:rsid w:val="00022A4C"/>
    <w:rsid w:val="0002353B"/>
    <w:rsid w:val="000247BA"/>
    <w:rsid w:val="00024A86"/>
    <w:rsid w:val="00025C98"/>
    <w:rsid w:val="00026366"/>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757"/>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A28"/>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41C0"/>
    <w:rsid w:val="000B42F3"/>
    <w:rsid w:val="000B441C"/>
    <w:rsid w:val="000B4495"/>
    <w:rsid w:val="000B48BF"/>
    <w:rsid w:val="000B4F7B"/>
    <w:rsid w:val="000B5276"/>
    <w:rsid w:val="000B52B6"/>
    <w:rsid w:val="000B54C6"/>
    <w:rsid w:val="000B5D3F"/>
    <w:rsid w:val="000B60A7"/>
    <w:rsid w:val="000B6770"/>
    <w:rsid w:val="000C0AB6"/>
    <w:rsid w:val="000C1F9F"/>
    <w:rsid w:val="000C1FE7"/>
    <w:rsid w:val="000C290E"/>
    <w:rsid w:val="000C2EA1"/>
    <w:rsid w:val="000C3A6A"/>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1E19"/>
    <w:rsid w:val="000F252A"/>
    <w:rsid w:val="000F30A3"/>
    <w:rsid w:val="000F3386"/>
    <w:rsid w:val="000F5422"/>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327"/>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1CB5"/>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FBC"/>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C19"/>
    <w:rsid w:val="001B5568"/>
    <w:rsid w:val="001B5891"/>
    <w:rsid w:val="001B5F7A"/>
    <w:rsid w:val="001B60A0"/>
    <w:rsid w:val="001B69BB"/>
    <w:rsid w:val="001B6A5E"/>
    <w:rsid w:val="001B6B15"/>
    <w:rsid w:val="001B7401"/>
    <w:rsid w:val="001B7553"/>
    <w:rsid w:val="001C1ACC"/>
    <w:rsid w:val="001C1B83"/>
    <w:rsid w:val="001C20F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29AD"/>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53F"/>
    <w:rsid w:val="0022379B"/>
    <w:rsid w:val="0022486C"/>
    <w:rsid w:val="00225072"/>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16"/>
    <w:rsid w:val="00242F4A"/>
    <w:rsid w:val="00243143"/>
    <w:rsid w:val="002431C3"/>
    <w:rsid w:val="0024353D"/>
    <w:rsid w:val="0024477C"/>
    <w:rsid w:val="002447C6"/>
    <w:rsid w:val="00245995"/>
    <w:rsid w:val="00246167"/>
    <w:rsid w:val="0024745B"/>
    <w:rsid w:val="002537D9"/>
    <w:rsid w:val="002546E7"/>
    <w:rsid w:val="00254712"/>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4B1"/>
    <w:rsid w:val="002726CA"/>
    <w:rsid w:val="00272FEF"/>
    <w:rsid w:val="00273A21"/>
    <w:rsid w:val="002751BC"/>
    <w:rsid w:val="00276043"/>
    <w:rsid w:val="00276073"/>
    <w:rsid w:val="0028088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508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93C"/>
    <w:rsid w:val="002A5CFE"/>
    <w:rsid w:val="002A64DB"/>
    <w:rsid w:val="002A690C"/>
    <w:rsid w:val="002A6CDE"/>
    <w:rsid w:val="002A7C0F"/>
    <w:rsid w:val="002B050A"/>
    <w:rsid w:val="002B2A90"/>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1BD"/>
    <w:rsid w:val="002C4324"/>
    <w:rsid w:val="002C450D"/>
    <w:rsid w:val="002C4704"/>
    <w:rsid w:val="002C4D3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6C7"/>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1CE9"/>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2B1A"/>
    <w:rsid w:val="003239CC"/>
    <w:rsid w:val="00323DEE"/>
    <w:rsid w:val="00323E8D"/>
    <w:rsid w:val="0032419B"/>
    <w:rsid w:val="0032470A"/>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775"/>
    <w:rsid w:val="00334248"/>
    <w:rsid w:val="0033467F"/>
    <w:rsid w:val="00335CF3"/>
    <w:rsid w:val="0033678C"/>
    <w:rsid w:val="00337903"/>
    <w:rsid w:val="00337EC8"/>
    <w:rsid w:val="003400B7"/>
    <w:rsid w:val="0034028B"/>
    <w:rsid w:val="00340F82"/>
    <w:rsid w:val="00341048"/>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67D0E"/>
    <w:rsid w:val="003717F9"/>
    <w:rsid w:val="003730D2"/>
    <w:rsid w:val="00373479"/>
    <w:rsid w:val="0037368B"/>
    <w:rsid w:val="00373C27"/>
    <w:rsid w:val="00373D7F"/>
    <w:rsid w:val="00373E9D"/>
    <w:rsid w:val="003746D9"/>
    <w:rsid w:val="00375FE3"/>
    <w:rsid w:val="00377080"/>
    <w:rsid w:val="003775E9"/>
    <w:rsid w:val="003806B9"/>
    <w:rsid w:val="00380C88"/>
    <w:rsid w:val="00381172"/>
    <w:rsid w:val="0038166F"/>
    <w:rsid w:val="003817AE"/>
    <w:rsid w:val="00382C89"/>
    <w:rsid w:val="003839DA"/>
    <w:rsid w:val="003850E1"/>
    <w:rsid w:val="00385265"/>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BD5"/>
    <w:rsid w:val="003F3C51"/>
    <w:rsid w:val="003F3D93"/>
    <w:rsid w:val="003F3FAA"/>
    <w:rsid w:val="003F4C0C"/>
    <w:rsid w:val="003F4C0E"/>
    <w:rsid w:val="003F52E1"/>
    <w:rsid w:val="003F555C"/>
    <w:rsid w:val="003F5D47"/>
    <w:rsid w:val="003F5D83"/>
    <w:rsid w:val="003F67FB"/>
    <w:rsid w:val="003F6906"/>
    <w:rsid w:val="003F7BEE"/>
    <w:rsid w:val="0040140E"/>
    <w:rsid w:val="00401577"/>
    <w:rsid w:val="00403720"/>
    <w:rsid w:val="00403AB7"/>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C45"/>
    <w:rsid w:val="00424FD6"/>
    <w:rsid w:val="0042524F"/>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4D5D"/>
    <w:rsid w:val="0043540D"/>
    <w:rsid w:val="004355D8"/>
    <w:rsid w:val="004359ED"/>
    <w:rsid w:val="00435A5B"/>
    <w:rsid w:val="00435F9F"/>
    <w:rsid w:val="00436CB9"/>
    <w:rsid w:val="0043782F"/>
    <w:rsid w:val="00437976"/>
    <w:rsid w:val="00437A92"/>
    <w:rsid w:val="00437B42"/>
    <w:rsid w:val="004439D5"/>
    <w:rsid w:val="00443AFC"/>
    <w:rsid w:val="00443B09"/>
    <w:rsid w:val="0044442D"/>
    <w:rsid w:val="00444585"/>
    <w:rsid w:val="00445B5F"/>
    <w:rsid w:val="00446688"/>
    <w:rsid w:val="0044794C"/>
    <w:rsid w:val="00450878"/>
    <w:rsid w:val="0045153C"/>
    <w:rsid w:val="00451B82"/>
    <w:rsid w:val="00452D38"/>
    <w:rsid w:val="004533CB"/>
    <w:rsid w:val="0045341C"/>
    <w:rsid w:val="0045353A"/>
    <w:rsid w:val="004535FC"/>
    <w:rsid w:val="00453829"/>
    <w:rsid w:val="004540CD"/>
    <w:rsid w:val="004546F8"/>
    <w:rsid w:val="00455A21"/>
    <w:rsid w:val="004560B0"/>
    <w:rsid w:val="00457FA9"/>
    <w:rsid w:val="00461052"/>
    <w:rsid w:val="004610A6"/>
    <w:rsid w:val="00461DB9"/>
    <w:rsid w:val="0046234F"/>
    <w:rsid w:val="00462982"/>
    <w:rsid w:val="00463F5F"/>
    <w:rsid w:val="00465281"/>
    <w:rsid w:val="00465D7B"/>
    <w:rsid w:val="00466070"/>
    <w:rsid w:val="00466963"/>
    <w:rsid w:val="00467939"/>
    <w:rsid w:val="00467AE1"/>
    <w:rsid w:val="00467BBD"/>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0A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35B"/>
    <w:rsid w:val="004A29A1"/>
    <w:rsid w:val="004A42F1"/>
    <w:rsid w:val="004A446E"/>
    <w:rsid w:val="004A4BD5"/>
    <w:rsid w:val="004A5CB4"/>
    <w:rsid w:val="004A60EC"/>
    <w:rsid w:val="004A6C2A"/>
    <w:rsid w:val="004B0BF4"/>
    <w:rsid w:val="004B0FF2"/>
    <w:rsid w:val="004B104F"/>
    <w:rsid w:val="004B10DC"/>
    <w:rsid w:val="004B1291"/>
    <w:rsid w:val="004B134E"/>
    <w:rsid w:val="004B1843"/>
    <w:rsid w:val="004B1B03"/>
    <w:rsid w:val="004B38EA"/>
    <w:rsid w:val="004B3F20"/>
    <w:rsid w:val="004B418B"/>
    <w:rsid w:val="004B44AA"/>
    <w:rsid w:val="004B4FED"/>
    <w:rsid w:val="004B5335"/>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2C61"/>
    <w:rsid w:val="004D5E2B"/>
    <w:rsid w:val="004D74FA"/>
    <w:rsid w:val="004D79D9"/>
    <w:rsid w:val="004D7B7A"/>
    <w:rsid w:val="004E099D"/>
    <w:rsid w:val="004E0F86"/>
    <w:rsid w:val="004E1155"/>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3F9"/>
    <w:rsid w:val="005127EA"/>
    <w:rsid w:val="00513442"/>
    <w:rsid w:val="00513B93"/>
    <w:rsid w:val="00513C5F"/>
    <w:rsid w:val="00515B20"/>
    <w:rsid w:val="00516A92"/>
    <w:rsid w:val="00521929"/>
    <w:rsid w:val="00521A75"/>
    <w:rsid w:val="00522182"/>
    <w:rsid w:val="00522F34"/>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1DB"/>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2D0"/>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80C"/>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0C16"/>
    <w:rsid w:val="005F12AB"/>
    <w:rsid w:val="005F1AB0"/>
    <w:rsid w:val="005F2538"/>
    <w:rsid w:val="005F25D1"/>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295"/>
    <w:rsid w:val="006306DA"/>
    <w:rsid w:val="00632FE1"/>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572A3"/>
    <w:rsid w:val="006618BA"/>
    <w:rsid w:val="0066256E"/>
    <w:rsid w:val="00662A0C"/>
    <w:rsid w:val="006632B2"/>
    <w:rsid w:val="006639E3"/>
    <w:rsid w:val="00663C2C"/>
    <w:rsid w:val="00663C99"/>
    <w:rsid w:val="00664500"/>
    <w:rsid w:val="006656A2"/>
    <w:rsid w:val="00665B59"/>
    <w:rsid w:val="0066664A"/>
    <w:rsid w:val="00666BE0"/>
    <w:rsid w:val="00666DD5"/>
    <w:rsid w:val="00666E45"/>
    <w:rsid w:val="00667029"/>
    <w:rsid w:val="0066747E"/>
    <w:rsid w:val="00667824"/>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163F"/>
    <w:rsid w:val="0069299A"/>
    <w:rsid w:val="00692A59"/>
    <w:rsid w:val="0069359F"/>
    <w:rsid w:val="00693DD1"/>
    <w:rsid w:val="00695ECF"/>
    <w:rsid w:val="006973AB"/>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534"/>
    <w:rsid w:val="006C220B"/>
    <w:rsid w:val="006C269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560E"/>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08B"/>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449"/>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7B7"/>
    <w:rsid w:val="00787F88"/>
    <w:rsid w:val="007903B7"/>
    <w:rsid w:val="0079067B"/>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1C07"/>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112"/>
    <w:rsid w:val="007C3590"/>
    <w:rsid w:val="007C3D9D"/>
    <w:rsid w:val="007C4115"/>
    <w:rsid w:val="007C4F3C"/>
    <w:rsid w:val="007C6FBB"/>
    <w:rsid w:val="007C6FF4"/>
    <w:rsid w:val="007C7265"/>
    <w:rsid w:val="007D0557"/>
    <w:rsid w:val="007D22EE"/>
    <w:rsid w:val="007D39AC"/>
    <w:rsid w:val="007D3C00"/>
    <w:rsid w:val="007D4B94"/>
    <w:rsid w:val="007D5018"/>
    <w:rsid w:val="007D53D3"/>
    <w:rsid w:val="007D557D"/>
    <w:rsid w:val="007D558B"/>
    <w:rsid w:val="007D5A95"/>
    <w:rsid w:val="007D78E0"/>
    <w:rsid w:val="007D7A76"/>
    <w:rsid w:val="007D7F28"/>
    <w:rsid w:val="007E0AF1"/>
    <w:rsid w:val="007E1511"/>
    <w:rsid w:val="007E1694"/>
    <w:rsid w:val="007E1A42"/>
    <w:rsid w:val="007E1A7C"/>
    <w:rsid w:val="007E21C0"/>
    <w:rsid w:val="007E3D9A"/>
    <w:rsid w:val="007E5327"/>
    <w:rsid w:val="007E63EA"/>
    <w:rsid w:val="007E643C"/>
    <w:rsid w:val="007E6E31"/>
    <w:rsid w:val="007F0B18"/>
    <w:rsid w:val="007F1103"/>
    <w:rsid w:val="007F14C2"/>
    <w:rsid w:val="007F38B8"/>
    <w:rsid w:val="007F3CA5"/>
    <w:rsid w:val="007F4809"/>
    <w:rsid w:val="007F6061"/>
    <w:rsid w:val="007F67B0"/>
    <w:rsid w:val="007F69C5"/>
    <w:rsid w:val="007F7DB9"/>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4BFE"/>
    <w:rsid w:val="00815D49"/>
    <w:rsid w:val="00817295"/>
    <w:rsid w:val="008172CD"/>
    <w:rsid w:val="00817983"/>
    <w:rsid w:val="00817B7B"/>
    <w:rsid w:val="008219BB"/>
    <w:rsid w:val="00822457"/>
    <w:rsid w:val="00822718"/>
    <w:rsid w:val="00822803"/>
    <w:rsid w:val="00823EE8"/>
    <w:rsid w:val="00824A97"/>
    <w:rsid w:val="008250D5"/>
    <w:rsid w:val="0082562F"/>
    <w:rsid w:val="00826ADF"/>
    <w:rsid w:val="00826C5E"/>
    <w:rsid w:val="00826EE5"/>
    <w:rsid w:val="00826F7B"/>
    <w:rsid w:val="008309E9"/>
    <w:rsid w:val="008311F7"/>
    <w:rsid w:val="00831301"/>
    <w:rsid w:val="0083188D"/>
    <w:rsid w:val="00834ACA"/>
    <w:rsid w:val="00836BB7"/>
    <w:rsid w:val="008377E6"/>
    <w:rsid w:val="0084061F"/>
    <w:rsid w:val="00841B25"/>
    <w:rsid w:val="008429B9"/>
    <w:rsid w:val="00843E84"/>
    <w:rsid w:val="00844445"/>
    <w:rsid w:val="008445DD"/>
    <w:rsid w:val="008450E3"/>
    <w:rsid w:val="0084516F"/>
    <w:rsid w:val="008459FC"/>
    <w:rsid w:val="0084760B"/>
    <w:rsid w:val="00850913"/>
    <w:rsid w:val="00851C73"/>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04"/>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B32"/>
    <w:rsid w:val="00894E06"/>
    <w:rsid w:val="008967E5"/>
    <w:rsid w:val="0089733A"/>
    <w:rsid w:val="008974C4"/>
    <w:rsid w:val="008A0105"/>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BEC"/>
    <w:rsid w:val="008B0F02"/>
    <w:rsid w:val="008B32CC"/>
    <w:rsid w:val="008B34C8"/>
    <w:rsid w:val="008B3A6E"/>
    <w:rsid w:val="008B3ED6"/>
    <w:rsid w:val="008B4BA1"/>
    <w:rsid w:val="008B5734"/>
    <w:rsid w:val="008B58FD"/>
    <w:rsid w:val="008C0BAE"/>
    <w:rsid w:val="008C0FA8"/>
    <w:rsid w:val="008C13E4"/>
    <w:rsid w:val="008C147B"/>
    <w:rsid w:val="008C14F5"/>
    <w:rsid w:val="008C1DBC"/>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A6"/>
    <w:rsid w:val="008D3EB9"/>
    <w:rsid w:val="008D3EF5"/>
    <w:rsid w:val="008D509D"/>
    <w:rsid w:val="008D57E4"/>
    <w:rsid w:val="008D59CC"/>
    <w:rsid w:val="008D5A53"/>
    <w:rsid w:val="008D5DE2"/>
    <w:rsid w:val="008D603D"/>
    <w:rsid w:val="008D6390"/>
    <w:rsid w:val="008E0367"/>
    <w:rsid w:val="008E0E9A"/>
    <w:rsid w:val="008E126C"/>
    <w:rsid w:val="008E13CD"/>
    <w:rsid w:val="008E1A56"/>
    <w:rsid w:val="008E5400"/>
    <w:rsid w:val="008E5500"/>
    <w:rsid w:val="008E5789"/>
    <w:rsid w:val="008E579C"/>
    <w:rsid w:val="008E5AB9"/>
    <w:rsid w:val="008E6FE8"/>
    <w:rsid w:val="008E7F52"/>
    <w:rsid w:val="008F07FB"/>
    <w:rsid w:val="008F204A"/>
    <w:rsid w:val="008F2894"/>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17BCE"/>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1788"/>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5919"/>
    <w:rsid w:val="0094639D"/>
    <w:rsid w:val="00946F4B"/>
    <w:rsid w:val="00947B41"/>
    <w:rsid w:val="00950BEE"/>
    <w:rsid w:val="00951109"/>
    <w:rsid w:val="00951378"/>
    <w:rsid w:val="00951603"/>
    <w:rsid w:val="00952509"/>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E49"/>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1ED"/>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DF5"/>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294"/>
    <w:rsid w:val="009F64F2"/>
    <w:rsid w:val="009F67FF"/>
    <w:rsid w:val="009F6D2B"/>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E2A"/>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27F64"/>
    <w:rsid w:val="00A313E1"/>
    <w:rsid w:val="00A3148A"/>
    <w:rsid w:val="00A3191B"/>
    <w:rsid w:val="00A32113"/>
    <w:rsid w:val="00A32A11"/>
    <w:rsid w:val="00A32FDB"/>
    <w:rsid w:val="00A33A00"/>
    <w:rsid w:val="00A3465B"/>
    <w:rsid w:val="00A359CD"/>
    <w:rsid w:val="00A35D95"/>
    <w:rsid w:val="00A35EB4"/>
    <w:rsid w:val="00A365C7"/>
    <w:rsid w:val="00A3692F"/>
    <w:rsid w:val="00A375F0"/>
    <w:rsid w:val="00A37BDC"/>
    <w:rsid w:val="00A40CAF"/>
    <w:rsid w:val="00A40D87"/>
    <w:rsid w:val="00A411C0"/>
    <w:rsid w:val="00A411C3"/>
    <w:rsid w:val="00A414E4"/>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8AE"/>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0CE"/>
    <w:rsid w:val="00A83798"/>
    <w:rsid w:val="00A83ED4"/>
    <w:rsid w:val="00A86100"/>
    <w:rsid w:val="00A863E0"/>
    <w:rsid w:val="00A86DEC"/>
    <w:rsid w:val="00A86FCE"/>
    <w:rsid w:val="00A873D9"/>
    <w:rsid w:val="00A87866"/>
    <w:rsid w:val="00A9070A"/>
    <w:rsid w:val="00A90E45"/>
    <w:rsid w:val="00A91170"/>
    <w:rsid w:val="00A92F67"/>
    <w:rsid w:val="00A9377A"/>
    <w:rsid w:val="00A94620"/>
    <w:rsid w:val="00A9540F"/>
    <w:rsid w:val="00A9687D"/>
    <w:rsid w:val="00A979F5"/>
    <w:rsid w:val="00A97D55"/>
    <w:rsid w:val="00AA00BE"/>
    <w:rsid w:val="00AA09BF"/>
    <w:rsid w:val="00AA11B6"/>
    <w:rsid w:val="00AA28EF"/>
    <w:rsid w:val="00AA2E22"/>
    <w:rsid w:val="00AA3FBF"/>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BEE"/>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D5F"/>
    <w:rsid w:val="00AC6A59"/>
    <w:rsid w:val="00AC7201"/>
    <w:rsid w:val="00AC77AA"/>
    <w:rsid w:val="00AC77F9"/>
    <w:rsid w:val="00AC7999"/>
    <w:rsid w:val="00AC7C29"/>
    <w:rsid w:val="00AD1547"/>
    <w:rsid w:val="00AD1A08"/>
    <w:rsid w:val="00AD1D5D"/>
    <w:rsid w:val="00AD242D"/>
    <w:rsid w:val="00AD2A7A"/>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5D7C"/>
    <w:rsid w:val="00B17064"/>
    <w:rsid w:val="00B17958"/>
    <w:rsid w:val="00B20C35"/>
    <w:rsid w:val="00B210BD"/>
    <w:rsid w:val="00B2265B"/>
    <w:rsid w:val="00B23626"/>
    <w:rsid w:val="00B23C14"/>
    <w:rsid w:val="00B26535"/>
    <w:rsid w:val="00B301EB"/>
    <w:rsid w:val="00B30818"/>
    <w:rsid w:val="00B30AC7"/>
    <w:rsid w:val="00B3151B"/>
    <w:rsid w:val="00B31CA6"/>
    <w:rsid w:val="00B325C1"/>
    <w:rsid w:val="00B35DCF"/>
    <w:rsid w:val="00B36AB7"/>
    <w:rsid w:val="00B36D57"/>
    <w:rsid w:val="00B405E5"/>
    <w:rsid w:val="00B41234"/>
    <w:rsid w:val="00B43277"/>
    <w:rsid w:val="00B4332B"/>
    <w:rsid w:val="00B43771"/>
    <w:rsid w:val="00B439FC"/>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869"/>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59B"/>
    <w:rsid w:val="00B93655"/>
    <w:rsid w:val="00B940F3"/>
    <w:rsid w:val="00B950E0"/>
    <w:rsid w:val="00B95FAA"/>
    <w:rsid w:val="00B960C0"/>
    <w:rsid w:val="00B97833"/>
    <w:rsid w:val="00BA0388"/>
    <w:rsid w:val="00BA06FB"/>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9D8"/>
    <w:rsid w:val="00BC73FF"/>
    <w:rsid w:val="00BD13D1"/>
    <w:rsid w:val="00BD1B21"/>
    <w:rsid w:val="00BD1DC2"/>
    <w:rsid w:val="00BD20BA"/>
    <w:rsid w:val="00BD3296"/>
    <w:rsid w:val="00BD3455"/>
    <w:rsid w:val="00BD43E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5E98"/>
    <w:rsid w:val="00BF626F"/>
    <w:rsid w:val="00BF67A0"/>
    <w:rsid w:val="00BF6F5B"/>
    <w:rsid w:val="00BF7890"/>
    <w:rsid w:val="00BF7FD7"/>
    <w:rsid w:val="00C00CE3"/>
    <w:rsid w:val="00C017D5"/>
    <w:rsid w:val="00C01B5D"/>
    <w:rsid w:val="00C01FB4"/>
    <w:rsid w:val="00C028BB"/>
    <w:rsid w:val="00C03239"/>
    <w:rsid w:val="00C03382"/>
    <w:rsid w:val="00C035BD"/>
    <w:rsid w:val="00C043CD"/>
    <w:rsid w:val="00C04A75"/>
    <w:rsid w:val="00C04E48"/>
    <w:rsid w:val="00C06322"/>
    <w:rsid w:val="00C066F7"/>
    <w:rsid w:val="00C06CD7"/>
    <w:rsid w:val="00C07294"/>
    <w:rsid w:val="00C07BCA"/>
    <w:rsid w:val="00C07EC9"/>
    <w:rsid w:val="00C1067A"/>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4DA"/>
    <w:rsid w:val="00C3671E"/>
    <w:rsid w:val="00C36A8C"/>
    <w:rsid w:val="00C411A2"/>
    <w:rsid w:val="00C4143B"/>
    <w:rsid w:val="00C41855"/>
    <w:rsid w:val="00C42060"/>
    <w:rsid w:val="00C42D1F"/>
    <w:rsid w:val="00C43273"/>
    <w:rsid w:val="00C45326"/>
    <w:rsid w:val="00C45709"/>
    <w:rsid w:val="00C46952"/>
    <w:rsid w:val="00C46B6A"/>
    <w:rsid w:val="00C47F73"/>
    <w:rsid w:val="00C505B5"/>
    <w:rsid w:val="00C50D28"/>
    <w:rsid w:val="00C51144"/>
    <w:rsid w:val="00C52304"/>
    <w:rsid w:val="00C52924"/>
    <w:rsid w:val="00C52AFD"/>
    <w:rsid w:val="00C531EE"/>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4A4F"/>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70C"/>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072D2"/>
    <w:rsid w:val="00D1062D"/>
    <w:rsid w:val="00D11CCD"/>
    <w:rsid w:val="00D12FEB"/>
    <w:rsid w:val="00D135B5"/>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3A54"/>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5AAF"/>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5818"/>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0F8B"/>
    <w:rsid w:val="00DB1054"/>
    <w:rsid w:val="00DB297D"/>
    <w:rsid w:val="00DB2C55"/>
    <w:rsid w:val="00DB3143"/>
    <w:rsid w:val="00DB4544"/>
    <w:rsid w:val="00DB47A5"/>
    <w:rsid w:val="00DB4928"/>
    <w:rsid w:val="00DB4954"/>
    <w:rsid w:val="00DB5F40"/>
    <w:rsid w:val="00DB6366"/>
    <w:rsid w:val="00DB6910"/>
    <w:rsid w:val="00DB7136"/>
    <w:rsid w:val="00DB74B6"/>
    <w:rsid w:val="00DB7F98"/>
    <w:rsid w:val="00DC0611"/>
    <w:rsid w:val="00DC1CC5"/>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0702"/>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0823"/>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5307"/>
    <w:rsid w:val="00E26C79"/>
    <w:rsid w:val="00E27093"/>
    <w:rsid w:val="00E30312"/>
    <w:rsid w:val="00E322BE"/>
    <w:rsid w:val="00E332F9"/>
    <w:rsid w:val="00E335BA"/>
    <w:rsid w:val="00E345CB"/>
    <w:rsid w:val="00E34975"/>
    <w:rsid w:val="00E35855"/>
    <w:rsid w:val="00E35C6E"/>
    <w:rsid w:val="00E35E7D"/>
    <w:rsid w:val="00E36105"/>
    <w:rsid w:val="00E3676B"/>
    <w:rsid w:val="00E36C8C"/>
    <w:rsid w:val="00E3769D"/>
    <w:rsid w:val="00E37BD9"/>
    <w:rsid w:val="00E41438"/>
    <w:rsid w:val="00E41583"/>
    <w:rsid w:val="00E417AF"/>
    <w:rsid w:val="00E41AA4"/>
    <w:rsid w:val="00E422F9"/>
    <w:rsid w:val="00E43258"/>
    <w:rsid w:val="00E43E24"/>
    <w:rsid w:val="00E5092A"/>
    <w:rsid w:val="00E50B38"/>
    <w:rsid w:val="00E51BDE"/>
    <w:rsid w:val="00E523E4"/>
    <w:rsid w:val="00E52A4E"/>
    <w:rsid w:val="00E52D7B"/>
    <w:rsid w:val="00E531C2"/>
    <w:rsid w:val="00E53639"/>
    <w:rsid w:val="00E5534D"/>
    <w:rsid w:val="00E56535"/>
    <w:rsid w:val="00E569EB"/>
    <w:rsid w:val="00E60EDE"/>
    <w:rsid w:val="00E61E08"/>
    <w:rsid w:val="00E61FA9"/>
    <w:rsid w:val="00E6221B"/>
    <w:rsid w:val="00E62244"/>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C47"/>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586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55"/>
    <w:rsid w:val="00EC62A8"/>
    <w:rsid w:val="00EC6897"/>
    <w:rsid w:val="00EC742B"/>
    <w:rsid w:val="00EC7E45"/>
    <w:rsid w:val="00ED0648"/>
    <w:rsid w:val="00ED08CE"/>
    <w:rsid w:val="00ED0F61"/>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29"/>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5B28"/>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4E8"/>
    <w:rsid w:val="00F83A87"/>
    <w:rsid w:val="00F83AA6"/>
    <w:rsid w:val="00F85592"/>
    <w:rsid w:val="00F85BC7"/>
    <w:rsid w:val="00F86750"/>
    <w:rsid w:val="00F86C7C"/>
    <w:rsid w:val="00F900B5"/>
    <w:rsid w:val="00F91609"/>
    <w:rsid w:val="00F91BC1"/>
    <w:rsid w:val="00F92012"/>
    <w:rsid w:val="00F920A7"/>
    <w:rsid w:val="00F923C3"/>
    <w:rsid w:val="00F92956"/>
    <w:rsid w:val="00F92EF7"/>
    <w:rsid w:val="00F9300D"/>
    <w:rsid w:val="00F94C51"/>
    <w:rsid w:val="00F958C7"/>
    <w:rsid w:val="00F964A9"/>
    <w:rsid w:val="00F96FF5"/>
    <w:rsid w:val="00F9713D"/>
    <w:rsid w:val="00F976B7"/>
    <w:rsid w:val="00FA0363"/>
    <w:rsid w:val="00FA1712"/>
    <w:rsid w:val="00FA223A"/>
    <w:rsid w:val="00FA272B"/>
    <w:rsid w:val="00FA2758"/>
    <w:rsid w:val="00FA2A28"/>
    <w:rsid w:val="00FA2D61"/>
    <w:rsid w:val="00FA3710"/>
    <w:rsid w:val="00FA45D6"/>
    <w:rsid w:val="00FA4AF8"/>
    <w:rsid w:val="00FA63EB"/>
    <w:rsid w:val="00FA6D1D"/>
    <w:rsid w:val="00FB009E"/>
    <w:rsid w:val="00FB035A"/>
    <w:rsid w:val="00FB0AB5"/>
    <w:rsid w:val="00FB135F"/>
    <w:rsid w:val="00FB235F"/>
    <w:rsid w:val="00FB3EC1"/>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C77EC"/>
    <w:rsid w:val="00FD0AAF"/>
    <w:rsid w:val="00FD1E2F"/>
    <w:rsid w:val="00FD29F0"/>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2BB"/>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793B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8CB24D"/>
  <w15:docId w15:val="{9971B0E7-8A2C-4A5E-BD85-1823E31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unhideWhenUsed="1"/>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31788"/>
    <w:pPr>
      <w:suppressAutoHyphens/>
      <w:spacing w:before="120" w:after="120"/>
    </w:pPr>
    <w:rPr>
      <w:sz w:val="24"/>
    </w:rPr>
  </w:style>
  <w:style w:type="paragraph" w:styleId="Heading1">
    <w:name w:val="heading 1"/>
    <w:aliases w:val="H1 Title"/>
    <w:basedOn w:val="Normal"/>
    <w:next w:val="Normal"/>
    <w:link w:val="Heading1Char"/>
    <w:uiPriority w:val="4"/>
    <w:qFormat/>
    <w:rsid w:val="00C47F73"/>
    <w:pPr>
      <w:keepNext/>
      <w:keepLines/>
      <w:spacing w:before="60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DF070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C47F7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47F7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47F7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DF0702"/>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47F7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47F7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47F73"/>
    <w:pPr>
      <w:spacing w:before="240" w:after="240"/>
      <w:ind w:left="432" w:right="432"/>
    </w:pPr>
    <w:rPr>
      <w:rFonts w:asciiTheme="minorHAnsi" w:hAnsiTheme="minorHAnsi"/>
      <w:i/>
      <w:color w:val="005497" w:themeColor="accent1" w:themeShade="80"/>
      <w:sz w:val="24"/>
      <w:szCs w:val="24"/>
    </w:rPr>
  </w:style>
  <w:style w:type="character" w:customStyle="1" w:styleId="QuoteChar">
    <w:name w:val="Quote Char"/>
    <w:basedOn w:val="DefaultParagraphFont"/>
    <w:link w:val="Quote"/>
    <w:uiPriority w:val="6"/>
    <w:rsid w:val="00C47F73"/>
    <w:rPr>
      <w:rFonts w:asciiTheme="minorHAnsi" w:hAnsiTheme="minorHAnsi"/>
      <w:i/>
      <w:color w:val="005497" w:themeColor="accent1" w:themeShade="80"/>
      <w:sz w:val="24"/>
      <w:szCs w:val="24"/>
    </w:rPr>
  </w:style>
  <w:style w:type="paragraph" w:styleId="TOCHeading">
    <w:name w:val="TOC Heading"/>
    <w:basedOn w:val="Heading1"/>
    <w:next w:val="Normal"/>
    <w:uiPriority w:val="39"/>
    <w:qFormat/>
    <w:rsid w:val="00DF0702"/>
    <w:pPr>
      <w:spacing w:before="120" w:line="240" w:lineRule="auto"/>
      <w:outlineLvl w:val="9"/>
    </w:pPr>
    <w:rPr>
      <w:sz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A035B"/>
    <w:rPr>
      <w:sz w:val="20"/>
      <w:szCs w:val="20"/>
    </w:rPr>
  </w:style>
  <w:style w:type="paragraph" w:customStyle="1" w:styleId="AddressBlockDate">
    <w:name w:val="Address Block/Date"/>
    <w:link w:val="AddressBlockDateChar"/>
    <w:uiPriority w:val="6"/>
    <w:qFormat/>
    <w:rsid w:val="004A035B"/>
    <w:pPr>
      <w:spacing w:before="12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6C2694"/>
    <w:pPr>
      <w:spacing w:after="12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TableFigureTitle">
    <w:name w:val="Table/Figure Title"/>
    <w:basedOn w:val="Normal"/>
    <w:uiPriority w:val="1"/>
    <w:qFormat/>
    <w:rsid w:val="003260B1"/>
    <w:pPr>
      <w:suppressAutoHyphens w:val="0"/>
      <w:spacing w:before="0" w:line="360" w:lineRule="auto"/>
      <w:jc w:val="center"/>
    </w:pPr>
    <w:rPr>
      <w:b/>
      <w:bCs/>
      <w:color w:val="000000" w:themeColor="text2"/>
      <w:sz w:val="28"/>
    </w:rPr>
  </w:style>
  <w:style w:type="paragraph" w:customStyle="1" w:styleId="ParagraphBackground">
    <w:name w:val="Paragraph Background"/>
    <w:basedOn w:val="Normal"/>
    <w:uiPriority w:val="1"/>
    <w:qFormat/>
    <w:rsid w:val="003260B1"/>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rsid w:val="00801036"/>
    <w:rPr>
      <w:rFonts w:asciiTheme="minorHAnsi" w:eastAsiaTheme="majorEastAsia" w:hAnsiTheme="minorHAnsi" w:cstheme="majorBidi"/>
      <w:b/>
      <w:caps/>
      <w:color w:val="003A69" w:themeColor="accent6" w:themeShade="BF"/>
      <w:spacing w:val="20"/>
      <w:sz w:val="28"/>
      <w:szCs w:val="48"/>
    </w:rPr>
  </w:style>
  <w:style w:type="paragraph" w:customStyle="1" w:styleId="TitleforTitlePage">
    <w:name w:val="Title for Title Page"/>
    <w:basedOn w:val="TitlePageTitle"/>
    <w:next w:val="Normal"/>
    <w:link w:val="TitleforTitlePageChar"/>
    <w:uiPriority w:val="1"/>
    <w:qFormat/>
    <w:rsid w:val="00931788"/>
    <w:rPr>
      <w:rFonts w:eastAsia="Times New Roman"/>
    </w:rPr>
  </w:style>
  <w:style w:type="character" w:customStyle="1" w:styleId="TitlePageTitleChar">
    <w:name w:val="Title Page Title Char"/>
    <w:basedOn w:val="DefaultParagraphFont"/>
    <w:link w:val="TitlePageTitle"/>
    <w:semiHidden/>
    <w:rsid w:val="00931788"/>
    <w:rPr>
      <w:b/>
      <w:sz w:val="26"/>
    </w:rPr>
  </w:style>
  <w:style w:type="character" w:customStyle="1" w:styleId="TitleforTitlePageChar">
    <w:name w:val="Title for Title Page Char"/>
    <w:basedOn w:val="TitlePageTitleChar"/>
    <w:link w:val="TitleforTitlePage"/>
    <w:uiPriority w:val="1"/>
    <w:rsid w:val="00931788"/>
    <w:rPr>
      <w:rFonts w:eastAsia="Times New Roman"/>
      <w:b/>
      <w:sz w:val="26"/>
    </w:rPr>
  </w:style>
  <w:style w:type="paragraph" w:customStyle="1" w:styleId="2text">
    <w:name w:val="2text"/>
    <w:basedOn w:val="Normal"/>
    <w:autoRedefine/>
    <w:rsid w:val="00EB586D"/>
    <w:pPr>
      <w:suppressAutoHyphens w:val="0"/>
      <w:spacing w:before="0"/>
    </w:pPr>
    <w:rPr>
      <w:rFonts w:ascii="Arial" w:eastAsia="Times New Roman" w:hAnsi="Arial" w:cs="Times New Roman"/>
      <w:color w:val="000000"/>
      <w:sz w:val="22"/>
      <w:szCs w:val="24"/>
    </w:rPr>
  </w:style>
  <w:style w:type="paragraph" w:customStyle="1" w:styleId="Default">
    <w:name w:val="Default"/>
    <w:rsid w:val="00EB586D"/>
    <w:pPr>
      <w:autoSpaceDE w:val="0"/>
      <w:autoSpaceDN w:val="0"/>
      <w:adjustRightInd w:val="0"/>
      <w:spacing w:before="0" w:after="0"/>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locked/>
    <w:rsid w:val="00001C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96">
      <w:bodyDiv w:val="1"/>
      <w:marLeft w:val="0"/>
      <w:marRight w:val="0"/>
      <w:marTop w:val="0"/>
      <w:marBottom w:val="0"/>
      <w:divBdr>
        <w:top w:val="none" w:sz="0" w:space="0" w:color="auto"/>
        <w:left w:val="none" w:sz="0" w:space="0" w:color="auto"/>
        <w:bottom w:val="none" w:sz="0" w:space="0" w:color="auto"/>
        <w:right w:val="none" w:sz="0" w:space="0" w:color="auto"/>
      </w:divBdr>
      <w:divsChild>
        <w:div w:id="1497108192">
          <w:marLeft w:val="547"/>
          <w:marRight w:val="0"/>
          <w:marTop w:val="0"/>
          <w:marBottom w:val="0"/>
          <w:divBdr>
            <w:top w:val="none" w:sz="0" w:space="0" w:color="auto"/>
            <w:left w:val="none" w:sz="0" w:space="0" w:color="auto"/>
            <w:bottom w:val="none" w:sz="0" w:space="0" w:color="auto"/>
            <w:right w:val="none" w:sz="0" w:space="0" w:color="auto"/>
          </w:divBdr>
        </w:div>
        <w:div w:id="1893156392">
          <w:marLeft w:val="547"/>
          <w:marRight w:val="0"/>
          <w:marTop w:val="0"/>
          <w:marBottom w:val="0"/>
          <w:divBdr>
            <w:top w:val="none" w:sz="0" w:space="0" w:color="auto"/>
            <w:left w:val="none" w:sz="0" w:space="0" w:color="auto"/>
            <w:bottom w:val="none" w:sz="0" w:space="0" w:color="auto"/>
            <w:right w:val="none" w:sz="0" w:space="0" w:color="auto"/>
          </w:divBdr>
        </w:div>
        <w:div w:id="623538798">
          <w:marLeft w:val="547"/>
          <w:marRight w:val="0"/>
          <w:marTop w:val="0"/>
          <w:marBottom w:val="0"/>
          <w:divBdr>
            <w:top w:val="none" w:sz="0" w:space="0" w:color="auto"/>
            <w:left w:val="none" w:sz="0" w:space="0" w:color="auto"/>
            <w:bottom w:val="none" w:sz="0" w:space="0" w:color="auto"/>
            <w:right w:val="none" w:sz="0" w:space="0" w:color="auto"/>
          </w:divBdr>
        </w:div>
        <w:div w:id="1386568669">
          <w:marLeft w:val="547"/>
          <w:marRight w:val="0"/>
          <w:marTop w:val="0"/>
          <w:marBottom w:val="0"/>
          <w:divBdr>
            <w:top w:val="none" w:sz="0" w:space="0" w:color="auto"/>
            <w:left w:val="none" w:sz="0" w:space="0" w:color="auto"/>
            <w:bottom w:val="none" w:sz="0" w:space="0" w:color="auto"/>
            <w:right w:val="none" w:sz="0" w:space="0" w:color="auto"/>
          </w:divBdr>
        </w:div>
        <w:div w:id="1034816973">
          <w:marLeft w:val="547"/>
          <w:marRight w:val="0"/>
          <w:marTop w:val="0"/>
          <w:marBottom w:val="0"/>
          <w:divBdr>
            <w:top w:val="none" w:sz="0" w:space="0" w:color="auto"/>
            <w:left w:val="none" w:sz="0" w:space="0" w:color="auto"/>
            <w:bottom w:val="none" w:sz="0" w:space="0" w:color="auto"/>
            <w:right w:val="none" w:sz="0" w:space="0" w:color="auto"/>
          </w:divBdr>
        </w:div>
      </w:divsChild>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3358506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62732689">
      <w:bodyDiv w:val="1"/>
      <w:marLeft w:val="0"/>
      <w:marRight w:val="0"/>
      <w:marTop w:val="0"/>
      <w:marBottom w:val="0"/>
      <w:divBdr>
        <w:top w:val="none" w:sz="0" w:space="0" w:color="auto"/>
        <w:left w:val="none" w:sz="0" w:space="0" w:color="auto"/>
        <w:bottom w:val="none" w:sz="0" w:space="0" w:color="auto"/>
        <w:right w:val="none" w:sz="0" w:space="0" w:color="auto"/>
      </w:divBdr>
      <w:divsChild>
        <w:div w:id="125393749">
          <w:marLeft w:val="547"/>
          <w:marRight w:val="0"/>
          <w:marTop w:val="0"/>
          <w:marBottom w:val="0"/>
          <w:divBdr>
            <w:top w:val="none" w:sz="0" w:space="0" w:color="auto"/>
            <w:left w:val="none" w:sz="0" w:space="0" w:color="auto"/>
            <w:bottom w:val="none" w:sz="0" w:space="0" w:color="auto"/>
            <w:right w:val="none" w:sz="0" w:space="0" w:color="auto"/>
          </w:divBdr>
        </w:div>
        <w:div w:id="1073431186">
          <w:marLeft w:val="547"/>
          <w:marRight w:val="0"/>
          <w:marTop w:val="0"/>
          <w:marBottom w:val="0"/>
          <w:divBdr>
            <w:top w:val="none" w:sz="0" w:space="0" w:color="auto"/>
            <w:left w:val="none" w:sz="0" w:space="0" w:color="auto"/>
            <w:bottom w:val="none" w:sz="0" w:space="0" w:color="auto"/>
            <w:right w:val="none" w:sz="0" w:space="0" w:color="auto"/>
          </w:divBdr>
        </w:div>
        <w:div w:id="1324508861">
          <w:marLeft w:val="547"/>
          <w:marRight w:val="0"/>
          <w:marTop w:val="0"/>
          <w:marBottom w:val="0"/>
          <w:divBdr>
            <w:top w:val="none" w:sz="0" w:space="0" w:color="auto"/>
            <w:left w:val="none" w:sz="0" w:space="0" w:color="auto"/>
            <w:bottom w:val="none" w:sz="0" w:space="0" w:color="auto"/>
            <w:right w:val="none" w:sz="0" w:space="0" w:color="auto"/>
          </w:divBdr>
        </w:div>
        <w:div w:id="14237372">
          <w:marLeft w:val="547"/>
          <w:marRight w:val="0"/>
          <w:marTop w:val="0"/>
          <w:marBottom w:val="0"/>
          <w:divBdr>
            <w:top w:val="none" w:sz="0" w:space="0" w:color="auto"/>
            <w:left w:val="none" w:sz="0" w:space="0" w:color="auto"/>
            <w:bottom w:val="none" w:sz="0" w:space="0" w:color="auto"/>
            <w:right w:val="none" w:sz="0" w:space="0" w:color="auto"/>
          </w:divBdr>
        </w:div>
        <w:div w:id="268120617">
          <w:marLeft w:val="547"/>
          <w:marRight w:val="0"/>
          <w:marTop w:val="0"/>
          <w:marBottom w:val="0"/>
          <w:divBdr>
            <w:top w:val="none" w:sz="0" w:space="0" w:color="auto"/>
            <w:left w:val="none" w:sz="0" w:space="0" w:color="auto"/>
            <w:bottom w:val="none" w:sz="0" w:space="0" w:color="auto"/>
            <w:right w:val="none" w:sz="0" w:space="0" w:color="auto"/>
          </w:divBdr>
        </w:div>
        <w:div w:id="2138906560">
          <w:marLeft w:val="547"/>
          <w:marRight w:val="0"/>
          <w:marTop w:val="0"/>
          <w:marBottom w:val="0"/>
          <w:divBdr>
            <w:top w:val="none" w:sz="0" w:space="0" w:color="auto"/>
            <w:left w:val="none" w:sz="0" w:space="0" w:color="auto"/>
            <w:bottom w:val="none" w:sz="0" w:space="0" w:color="auto"/>
            <w:right w:val="none" w:sz="0" w:space="0" w:color="auto"/>
          </w:divBdr>
        </w:div>
        <w:div w:id="1854562896">
          <w:marLeft w:val="547"/>
          <w:marRight w:val="0"/>
          <w:marTop w:val="0"/>
          <w:marBottom w:val="0"/>
          <w:divBdr>
            <w:top w:val="none" w:sz="0" w:space="0" w:color="auto"/>
            <w:left w:val="none" w:sz="0" w:space="0" w:color="auto"/>
            <w:bottom w:val="none" w:sz="0" w:space="0" w:color="auto"/>
            <w:right w:val="none" w:sz="0" w:space="0" w:color="auto"/>
          </w:divBdr>
        </w:div>
      </w:divsChild>
    </w:div>
    <w:div w:id="1626426566">
      <w:bodyDiv w:val="1"/>
      <w:marLeft w:val="0"/>
      <w:marRight w:val="0"/>
      <w:marTop w:val="0"/>
      <w:marBottom w:val="0"/>
      <w:divBdr>
        <w:top w:val="none" w:sz="0" w:space="0" w:color="auto"/>
        <w:left w:val="none" w:sz="0" w:space="0" w:color="auto"/>
        <w:bottom w:val="none" w:sz="0" w:space="0" w:color="auto"/>
        <w:right w:val="none" w:sz="0" w:space="0" w:color="auto"/>
      </w:divBdr>
      <w:divsChild>
        <w:div w:id="1787313351">
          <w:marLeft w:val="547"/>
          <w:marRight w:val="0"/>
          <w:marTop w:val="0"/>
          <w:marBottom w:val="0"/>
          <w:divBdr>
            <w:top w:val="none" w:sz="0" w:space="0" w:color="auto"/>
            <w:left w:val="none" w:sz="0" w:space="0" w:color="auto"/>
            <w:bottom w:val="none" w:sz="0" w:space="0" w:color="auto"/>
            <w:right w:val="none" w:sz="0" w:space="0" w:color="auto"/>
          </w:divBdr>
        </w:div>
        <w:div w:id="742027380">
          <w:marLeft w:val="547"/>
          <w:marRight w:val="0"/>
          <w:marTop w:val="0"/>
          <w:marBottom w:val="0"/>
          <w:divBdr>
            <w:top w:val="none" w:sz="0" w:space="0" w:color="auto"/>
            <w:left w:val="none" w:sz="0" w:space="0" w:color="auto"/>
            <w:bottom w:val="none" w:sz="0" w:space="0" w:color="auto"/>
            <w:right w:val="none" w:sz="0" w:space="0" w:color="auto"/>
          </w:divBdr>
        </w:div>
        <w:div w:id="2065522434">
          <w:marLeft w:val="547"/>
          <w:marRight w:val="0"/>
          <w:marTop w:val="0"/>
          <w:marBottom w:val="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29141946">
      <w:bodyDiv w:val="1"/>
      <w:marLeft w:val="0"/>
      <w:marRight w:val="0"/>
      <w:marTop w:val="0"/>
      <w:marBottom w:val="0"/>
      <w:divBdr>
        <w:top w:val="none" w:sz="0" w:space="0" w:color="auto"/>
        <w:left w:val="none" w:sz="0" w:space="0" w:color="auto"/>
        <w:bottom w:val="none" w:sz="0" w:space="0" w:color="auto"/>
        <w:right w:val="none" w:sz="0" w:space="0" w:color="auto"/>
      </w:divBdr>
      <w:divsChild>
        <w:div w:id="2114158226">
          <w:marLeft w:val="547"/>
          <w:marRight w:val="0"/>
          <w:marTop w:val="0"/>
          <w:marBottom w:val="0"/>
          <w:divBdr>
            <w:top w:val="none" w:sz="0" w:space="0" w:color="auto"/>
            <w:left w:val="none" w:sz="0" w:space="0" w:color="auto"/>
            <w:bottom w:val="none" w:sz="0" w:space="0" w:color="auto"/>
            <w:right w:val="none" w:sz="0" w:space="0" w:color="auto"/>
          </w:divBdr>
        </w:div>
        <w:div w:id="1607493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he.gov/Preparedness/planning/hpp/Pages/coaltion-too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phe.gov/Preparedness/planning/hpp/reports/Documents/2017-2022-healthcare-pr-capabliti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1\appdata\local\microsoft\office\MDH_Templates\MDH%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204C6A56E43B987F316B2362ACCE6"/>
        <w:category>
          <w:name w:val="General"/>
          <w:gallery w:val="placeholder"/>
        </w:category>
        <w:types>
          <w:type w:val="bbPlcHdr"/>
        </w:types>
        <w:behaviors>
          <w:behavior w:val="content"/>
        </w:behaviors>
        <w:guid w:val="{D8C77486-F840-489C-8CC1-DEEC117055AE}"/>
      </w:docPartPr>
      <w:docPartBody>
        <w:p w:rsidR="00CF299B" w:rsidRDefault="005747A8" w:rsidP="005747A8">
          <w:pPr>
            <w:pStyle w:val="271204C6A56E43B987F316B2362ACCE6"/>
          </w:pPr>
          <w:r w:rsidRPr="00E90D14">
            <w:rPr>
              <w:rStyle w:val="PlaceholderText"/>
            </w:rPr>
            <w:t>[Author]</w:t>
          </w:r>
        </w:p>
      </w:docPartBody>
    </w:docPart>
    <w:docPart>
      <w:docPartPr>
        <w:name w:val="B6BE095FCFD942C0A9FECBDC8BD1FB40"/>
        <w:category>
          <w:name w:val="General"/>
          <w:gallery w:val="placeholder"/>
        </w:category>
        <w:types>
          <w:type w:val="bbPlcHdr"/>
        </w:types>
        <w:behaviors>
          <w:behavior w:val="content"/>
        </w:behaviors>
        <w:guid w:val="{E2D959EE-A086-4AA0-8843-A378FA9152F2}"/>
      </w:docPartPr>
      <w:docPartBody>
        <w:p w:rsidR="00CF299B" w:rsidRDefault="005747A8" w:rsidP="005747A8">
          <w:pPr>
            <w:pStyle w:val="B6BE095FCFD942C0A9FECBDC8BD1FB40"/>
          </w:pPr>
          <w:r w:rsidRPr="00E90D14">
            <w:rPr>
              <w:rStyle w:val="PlaceholderText"/>
            </w:rPr>
            <w:t>[Author]</w:t>
          </w:r>
        </w:p>
      </w:docPartBody>
    </w:docPart>
    <w:docPart>
      <w:docPartPr>
        <w:name w:val="4CE5F56912D84AF884EF026BCCD97667"/>
        <w:category>
          <w:name w:val="General"/>
          <w:gallery w:val="placeholder"/>
        </w:category>
        <w:types>
          <w:type w:val="bbPlcHdr"/>
        </w:types>
        <w:behaviors>
          <w:behavior w:val="content"/>
        </w:behaviors>
        <w:guid w:val="{B3C0AF38-C3F1-4461-906D-1B670590F2E9}"/>
      </w:docPartPr>
      <w:docPartBody>
        <w:p w:rsidR="00CF299B" w:rsidRDefault="005747A8" w:rsidP="005747A8">
          <w:pPr>
            <w:pStyle w:val="4CE5F56912D84AF884EF026BCCD97667"/>
          </w:pPr>
          <w:r w:rsidRPr="00E90D14">
            <w:rPr>
              <w:rStyle w:val="PlaceholderText"/>
            </w:rPr>
            <w:t>[Author]</w:t>
          </w:r>
        </w:p>
      </w:docPartBody>
    </w:docPart>
    <w:docPart>
      <w:docPartPr>
        <w:name w:val="EF35FC1FEB6842648CDD23048FA6BB25"/>
        <w:category>
          <w:name w:val="General"/>
          <w:gallery w:val="placeholder"/>
        </w:category>
        <w:types>
          <w:type w:val="bbPlcHdr"/>
        </w:types>
        <w:behaviors>
          <w:behavior w:val="content"/>
        </w:behaviors>
        <w:guid w:val="{B449CB0C-D84A-4859-9208-53D54C17B6BD}"/>
      </w:docPartPr>
      <w:docPartBody>
        <w:p w:rsidR="00CF299B" w:rsidRDefault="005747A8" w:rsidP="005747A8">
          <w:pPr>
            <w:pStyle w:val="EF35FC1FEB6842648CDD23048FA6BB25"/>
          </w:pPr>
          <w:r w:rsidRPr="00E90D14">
            <w:rPr>
              <w:rStyle w:val="PlaceholderText"/>
            </w:rPr>
            <w:t>[Author]</w:t>
          </w:r>
        </w:p>
      </w:docPartBody>
    </w:docPart>
    <w:docPart>
      <w:docPartPr>
        <w:name w:val="221323440CE149C59A3DDF1C474C61BB"/>
        <w:category>
          <w:name w:val="General"/>
          <w:gallery w:val="placeholder"/>
        </w:category>
        <w:types>
          <w:type w:val="bbPlcHdr"/>
        </w:types>
        <w:behaviors>
          <w:behavior w:val="content"/>
        </w:behaviors>
        <w:guid w:val="{20EA752C-4AE6-4A9C-AB34-9A4A4951A502}"/>
      </w:docPartPr>
      <w:docPartBody>
        <w:p w:rsidR="00CF299B" w:rsidRDefault="005747A8">
          <w:r w:rsidRPr="00E90D14">
            <w:rPr>
              <w:rStyle w:val="PlaceholderText"/>
            </w:rPr>
            <w:t>[Status]</w:t>
          </w:r>
        </w:p>
      </w:docPartBody>
    </w:docPart>
    <w:docPart>
      <w:docPartPr>
        <w:name w:val="88E64D212BA049898201754538D8C2E5"/>
        <w:category>
          <w:name w:val="General"/>
          <w:gallery w:val="placeholder"/>
        </w:category>
        <w:types>
          <w:type w:val="bbPlcHdr"/>
        </w:types>
        <w:behaviors>
          <w:behavior w:val="content"/>
        </w:behaviors>
        <w:guid w:val="{6C2065A7-DAE4-4295-B9A5-742331485F19}"/>
      </w:docPartPr>
      <w:docPartBody>
        <w:p w:rsidR="00CF299B" w:rsidRDefault="005747A8" w:rsidP="005747A8">
          <w:pPr>
            <w:pStyle w:val="88E64D212BA049898201754538D8C2E5"/>
          </w:pPr>
          <w:r w:rsidRPr="00E90D14">
            <w:rPr>
              <w:rStyle w:val="PlaceholderText"/>
            </w:rPr>
            <w:t>[Author]</w:t>
          </w:r>
        </w:p>
      </w:docPartBody>
    </w:docPart>
    <w:docPart>
      <w:docPartPr>
        <w:name w:val="6EB4E5FDBEFA4037BA6EE8194092E6A3"/>
        <w:category>
          <w:name w:val="General"/>
          <w:gallery w:val="placeholder"/>
        </w:category>
        <w:types>
          <w:type w:val="bbPlcHdr"/>
        </w:types>
        <w:behaviors>
          <w:behavior w:val="content"/>
        </w:behaviors>
        <w:guid w:val="{B7693159-6BCE-4D31-8865-44F77417B994}"/>
      </w:docPartPr>
      <w:docPartBody>
        <w:p w:rsidR="00A504B2" w:rsidRDefault="005E0373" w:rsidP="005E0373">
          <w:pPr>
            <w:pStyle w:val="6EB4E5FDBEFA4037BA6EE8194092E6A3"/>
          </w:pPr>
          <w:r w:rsidRPr="00E90D14">
            <w:rPr>
              <w:rStyle w:val="PlaceholderText"/>
            </w:rPr>
            <w:t>[Author]</w:t>
          </w:r>
        </w:p>
      </w:docPartBody>
    </w:docPart>
    <w:docPart>
      <w:docPartPr>
        <w:name w:val="F63437A4226F42748A8D8FC58815BB31"/>
        <w:category>
          <w:name w:val="General"/>
          <w:gallery w:val="placeholder"/>
        </w:category>
        <w:types>
          <w:type w:val="bbPlcHdr"/>
        </w:types>
        <w:behaviors>
          <w:behavior w:val="content"/>
        </w:behaviors>
        <w:guid w:val="{44B0CCB7-DAF9-4DE3-8313-271D75CC911B}"/>
      </w:docPartPr>
      <w:docPartBody>
        <w:p w:rsidR="00A504B2" w:rsidRDefault="005E0373" w:rsidP="005E0373">
          <w:pPr>
            <w:pStyle w:val="F63437A4226F42748A8D8FC58815BB31"/>
          </w:pPr>
          <w:r w:rsidRPr="00E90D14">
            <w:rPr>
              <w:rStyle w:val="PlaceholderText"/>
            </w:rPr>
            <w:t>[Author]</w:t>
          </w:r>
        </w:p>
      </w:docPartBody>
    </w:docPart>
    <w:docPart>
      <w:docPartPr>
        <w:name w:val="1707A98D6A894EB38B0EA4C31A5A7E1B"/>
        <w:category>
          <w:name w:val="General"/>
          <w:gallery w:val="placeholder"/>
        </w:category>
        <w:types>
          <w:type w:val="bbPlcHdr"/>
        </w:types>
        <w:behaviors>
          <w:behavior w:val="content"/>
        </w:behaviors>
        <w:guid w:val="{8AA82172-E0EB-4ADC-B68B-5495105605BA}"/>
      </w:docPartPr>
      <w:docPartBody>
        <w:p w:rsidR="00A504B2" w:rsidRDefault="005E0373">
          <w:r w:rsidRPr="008D15FE">
            <w:rPr>
              <w:rStyle w:val="PlaceholderText"/>
            </w:rPr>
            <w:t>[Author]</w:t>
          </w:r>
        </w:p>
      </w:docPartBody>
    </w:docPart>
    <w:docPart>
      <w:docPartPr>
        <w:name w:val="AC3E3FACA17A48D8A2E8DB95AE734D0A"/>
        <w:category>
          <w:name w:val="General"/>
          <w:gallery w:val="placeholder"/>
        </w:category>
        <w:types>
          <w:type w:val="bbPlcHdr"/>
        </w:types>
        <w:behaviors>
          <w:behavior w:val="content"/>
        </w:behaviors>
        <w:guid w:val="{390217E8-9E77-4122-8B49-C75D9401D346}"/>
      </w:docPartPr>
      <w:docPartBody>
        <w:p w:rsidR="00B14F2E" w:rsidRDefault="00054B7E" w:rsidP="00054B7E">
          <w:pPr>
            <w:pStyle w:val="AC3E3FACA17A48D8A2E8DB95AE734D0A"/>
          </w:pPr>
          <w:r w:rsidRPr="009C448F">
            <w:rPr>
              <w:rStyle w:val="PlaceholderText"/>
            </w:rPr>
            <w:t>Choose an item.</w:t>
          </w:r>
        </w:p>
      </w:docPartBody>
    </w:docPart>
    <w:docPart>
      <w:docPartPr>
        <w:name w:val="BB72AFEC240F49E0B90F97F199EFC2AA"/>
        <w:category>
          <w:name w:val="General"/>
          <w:gallery w:val="placeholder"/>
        </w:category>
        <w:types>
          <w:type w:val="bbPlcHdr"/>
        </w:types>
        <w:behaviors>
          <w:behavior w:val="content"/>
        </w:behaviors>
        <w:guid w:val="{35F6EA22-2858-4D38-B905-6754BF269603}"/>
      </w:docPartPr>
      <w:docPartBody>
        <w:p w:rsidR="00083A14" w:rsidRDefault="00B14F2E" w:rsidP="00B14F2E">
          <w:pPr>
            <w:pStyle w:val="BB72AFEC240F49E0B90F97F199EFC2AA"/>
          </w:pPr>
          <w:r w:rsidRPr="009C44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5C"/>
    <w:rsid w:val="00054B7E"/>
    <w:rsid w:val="00083A14"/>
    <w:rsid w:val="001E765C"/>
    <w:rsid w:val="00436415"/>
    <w:rsid w:val="00460BB4"/>
    <w:rsid w:val="004624EE"/>
    <w:rsid w:val="004931FF"/>
    <w:rsid w:val="004D723C"/>
    <w:rsid w:val="00566592"/>
    <w:rsid w:val="005747A8"/>
    <w:rsid w:val="005E0373"/>
    <w:rsid w:val="006637D2"/>
    <w:rsid w:val="008B4B6B"/>
    <w:rsid w:val="008D4287"/>
    <w:rsid w:val="00912A67"/>
    <w:rsid w:val="00941892"/>
    <w:rsid w:val="00A3725C"/>
    <w:rsid w:val="00A504B2"/>
    <w:rsid w:val="00B14F2E"/>
    <w:rsid w:val="00CF299B"/>
    <w:rsid w:val="00E369CC"/>
    <w:rsid w:val="00E4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F2E"/>
    <w:rPr>
      <w:color w:val="808080"/>
    </w:rPr>
  </w:style>
  <w:style w:type="paragraph" w:customStyle="1" w:styleId="BB72AFEC240F49E0B90F97F199EFC2AA">
    <w:name w:val="BB72AFEC240F49E0B90F97F199EFC2AA"/>
    <w:rsid w:val="00B14F2E"/>
  </w:style>
  <w:style w:type="paragraph" w:customStyle="1" w:styleId="271204C6A56E43B987F316B2362ACCE6">
    <w:name w:val="271204C6A56E43B987F316B2362ACCE6"/>
    <w:rsid w:val="005747A8"/>
  </w:style>
  <w:style w:type="paragraph" w:customStyle="1" w:styleId="B6BE095FCFD942C0A9FECBDC8BD1FB40">
    <w:name w:val="B6BE095FCFD942C0A9FECBDC8BD1FB40"/>
    <w:rsid w:val="005747A8"/>
  </w:style>
  <w:style w:type="paragraph" w:customStyle="1" w:styleId="4CE5F56912D84AF884EF026BCCD97667">
    <w:name w:val="4CE5F56912D84AF884EF026BCCD97667"/>
    <w:rsid w:val="005747A8"/>
  </w:style>
  <w:style w:type="paragraph" w:customStyle="1" w:styleId="EF35FC1FEB6842648CDD23048FA6BB25">
    <w:name w:val="EF35FC1FEB6842648CDD23048FA6BB25"/>
    <w:rsid w:val="005747A8"/>
  </w:style>
  <w:style w:type="paragraph" w:customStyle="1" w:styleId="88E64D212BA049898201754538D8C2E5">
    <w:name w:val="88E64D212BA049898201754538D8C2E5"/>
    <w:rsid w:val="005747A8"/>
  </w:style>
  <w:style w:type="paragraph" w:customStyle="1" w:styleId="6EB4E5FDBEFA4037BA6EE8194092E6A3">
    <w:name w:val="6EB4E5FDBEFA4037BA6EE8194092E6A3"/>
    <w:rsid w:val="005E0373"/>
  </w:style>
  <w:style w:type="paragraph" w:customStyle="1" w:styleId="F63437A4226F42748A8D8FC58815BB31">
    <w:name w:val="F63437A4226F42748A8D8FC58815BB31"/>
    <w:rsid w:val="005E0373"/>
  </w:style>
  <w:style w:type="paragraph" w:customStyle="1" w:styleId="AC3E3FACA17A48D8A2E8DB95AE734D0A">
    <w:name w:val="AC3E3FACA17A48D8A2E8DB95AE734D0A"/>
    <w:rsid w:val="00054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29655CD29EC4C9802F79793ED142A" ma:contentTypeVersion="3" ma:contentTypeDescription="Create a new document." ma:contentTypeScope="" ma:versionID="45d251a3a9cffd8e0c372862d85db326">
  <xsd:schema xmlns:xsd="http://www.w3.org/2001/XMLSchema" xmlns:xs="http://www.w3.org/2001/XMLSchema" xmlns:p="http://schemas.microsoft.com/office/2006/metadata/properties" xmlns:ns2="e8ef3d83-8fe3-47bf-812a-6fdf6731bf17" targetNamespace="http://schemas.microsoft.com/office/2006/metadata/properties" ma:root="true" ma:fieldsID="51a9fb810bc53b30991b987055f49970" ns2:_="">
    <xsd:import namespace="e8ef3d83-8fe3-47bf-812a-6fdf6731bf17"/>
    <xsd:element name="properties">
      <xsd:complexType>
        <xsd:sequence>
          <xsd:element name="documentManagement">
            <xsd:complexType>
              <xsd:all>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f3d83-8fe3-47bf-812a-6fdf6731bf17" elementFormDefault="qualified">
    <xsd:import namespace="http://schemas.microsoft.com/office/2006/documentManagement/types"/>
    <xsd:import namespace="http://schemas.microsoft.com/office/infopath/2007/PartnerControls"/>
    <xsd:element name="Category" ma:index="8" nillable="true" ma:displayName="Category" ma:list="{b7e950c1-4b9b-4f07-9ab8-1b12c1420de1}" ma:internalName="Category"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e8ef3d83-8fe3-47bf-812a-6fdf6731bf17">2</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71D6D6F4-B60F-495B-A631-568438D02E90}">
  <ds:schemaRefs>
    <ds:schemaRef ds:uri="http://schemas.microsoft.com/sharepoint/v3/contenttype/forms"/>
  </ds:schemaRefs>
</ds:datastoreItem>
</file>

<file path=customXml/itemProps2.xml><?xml version="1.0" encoding="utf-8"?>
<ds:datastoreItem xmlns:ds="http://schemas.openxmlformats.org/officeDocument/2006/customXml" ds:itemID="{4E2210FB-345B-43B9-BB14-77499CE1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f3d83-8fe3-47bf-812a-6fdf6731b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07DEB-2AEA-4FA1-A49B-73B3FB998C21}">
  <ds:schemaRefs>
    <ds:schemaRef ds:uri="http://schemas.microsoft.com/office/2006/metadata/properties"/>
    <ds:schemaRef ds:uri="http://schemas.microsoft.com/office/infopath/2007/PartnerControls"/>
    <ds:schemaRef ds:uri="e8ef3d83-8fe3-47bf-812a-6fdf6731bf17"/>
  </ds:schemaRefs>
</ds:datastoreItem>
</file>

<file path=customXml/itemProps4.xml><?xml version="1.0" encoding="utf-8"?>
<ds:datastoreItem xmlns:ds="http://schemas.openxmlformats.org/officeDocument/2006/customXml" ds:itemID="{FD5AE74F-2987-40B6-806F-047A96C3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Template>
  <TotalTime>47</TotalTime>
  <Pages>31</Pages>
  <Words>7240</Words>
  <Characters>44040</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51178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West Central Minnesota Health Care Preparedness Coalition</dc:creator>
  <cp:keywords>Enter Coalition Name</cp:keywords>
  <dc:description/>
  <cp:lastModifiedBy>Miller, David</cp:lastModifiedBy>
  <cp:revision>7</cp:revision>
  <cp:lastPrinted>2018-05-29T19:05:00Z</cp:lastPrinted>
  <dcterms:created xsi:type="dcterms:W3CDTF">2022-05-31T19:16:00Z</dcterms:created>
  <dcterms:modified xsi:type="dcterms:W3CDTF">2023-06-09T16:24:00Z</dcterms:modified>
  <cp:contentStatus>July 1, 2022 – June 30, 2027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0x0101006F529655CD29EC4C9802F79793ED142A</vt:lpwstr>
  </property>
</Properties>
</file>