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2035B7BD" w14:textId="77777777" w:rsidR="0027159A" w:rsidRDefault="0027159A"/>
        <w:p w14:paraId="5C377B78" w14:textId="26C9A117" w:rsidR="0027159A" w:rsidRDefault="008F52C1">
          <w:pPr>
            <w:rPr>
              <w:noProof/>
              <w:color w:val="775F55"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F8CAADF"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a5ab81 [3206]" strokecolor="#55593b [1606]" strokeweight="1pt">
                      <v:path arrowok="t"/>
                      <o:lock v:ext="edit" aspectratio="t"/>
                    </v:rect>
                    <w10:wrap anchorx="page" anchory="page"/>
                  </v:group>
                </w:pict>
              </mc:Fallback>
            </mc:AlternateContent>
          </w:r>
          <w:r w:rsidR="000C505F">
            <w:rPr>
              <w:noProof/>
              <w:color w:val="775F55" w:themeColor="text2"/>
              <w:sz w:val="32"/>
              <w:szCs w:val="32"/>
            </w:rPr>
            <w:drawing>
              <wp:anchor distT="0" distB="0" distL="114300" distR="114300" simplePos="0" relativeHeight="251663360" behindDoc="0" locked="0" layoutInCell="1" allowOverlap="1" wp14:anchorId="2A2204DD" wp14:editId="11B0A33F">
                <wp:simplePos x="0" y="0"/>
                <wp:positionH relativeFrom="column">
                  <wp:posOffset>4105275</wp:posOffset>
                </wp:positionH>
                <wp:positionV relativeFrom="paragraph">
                  <wp:posOffset>3733800</wp:posOffset>
                </wp:positionV>
                <wp:extent cx="2377440" cy="1914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914525"/>
                        </a:xfrm>
                        <a:prstGeom prst="rect">
                          <a:avLst/>
                        </a:prstGeom>
                        <a:noFill/>
                      </pic:spPr>
                    </pic:pic>
                  </a:graphicData>
                </a:graphic>
              </wp:anchor>
            </w:drawing>
          </w:r>
          <w:r w:rsidR="00115477">
            <w:rPr>
              <w:noProof/>
            </w:rPr>
            <mc:AlternateContent>
              <mc:Choice Requires="wps">
                <w:drawing>
                  <wp:anchor distT="0" distB="0" distL="114300" distR="114300" simplePos="0" relativeHeight="251661312" behindDoc="0" locked="1" layoutInCell="1" allowOverlap="1" wp14:anchorId="19B07BD1" wp14:editId="0AE41CCB">
                    <wp:simplePos x="0" y="0"/>
                    <wp:positionH relativeFrom="margin">
                      <wp:posOffset>3578225</wp:posOffset>
                    </wp:positionH>
                    <wp:positionV relativeFrom="page">
                      <wp:posOffset>8420100</wp:posOffset>
                    </wp:positionV>
                    <wp:extent cx="2368550" cy="615950"/>
                    <wp:effectExtent l="0" t="0" r="12700" b="1270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23685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09A6F" w14:textId="77777777" w:rsidR="007F6A44" w:rsidRDefault="007F6A44">
                                <w:pPr>
                                  <w:pStyle w:val="Contactinfo"/>
                                </w:pPr>
                                <w:r>
                                  <w:t>Prepared by:  shawn stoen</w:t>
                                </w:r>
                              </w:p>
                              <w:p w14:paraId="15BA06D0" w14:textId="0BD3E64C" w:rsidR="0027159A" w:rsidRDefault="007F6A44">
                                <w:pPr>
                                  <w:pStyle w:val="Contactinfo"/>
                                </w:pPr>
                                <w:r>
                                  <w:t>june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281.75pt;margin-top:663pt;width:186.5pt;height: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" filled="f" stroked="f" strokeweight=".5pt">
                    <v:textbox inset="0,0,0,0">
                      <w:txbxContent>
                        <w:p w14:paraId="39509A6F" w14:textId="77777777" w:rsidR="007F6A44" w:rsidRDefault="007F6A44">
                          <w:pPr>
                            <w:pStyle w:val="Contactinfo"/>
                          </w:pPr>
                          <w:r>
                            <w:t>Prepared by:  shawn stoen</w:t>
                          </w:r>
                        </w:p>
                        <w:p w14:paraId="15BA06D0" w14:textId="0BD3E64C" w:rsidR="0027159A" w:rsidRDefault="007F6A44">
                          <w:pPr>
                            <w:pStyle w:val="Contactinfo"/>
                          </w:pPr>
                          <w:r>
                            <w:t>june 2023</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7ABD3F54">
                    <wp:simplePos x="0" y="0"/>
                    <wp:positionH relativeFrom="margin">
                      <wp:posOffset>-172085</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24318808" w:rsidR="0027159A" w:rsidRPr="005D3B38" w:rsidRDefault="003F1AF6"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sidR="00B74BB9">
                                      <w:rPr>
                                        <w:sz w:val="40"/>
                                        <w:szCs w:val="40"/>
                                      </w:rPr>
                                      <w:t>6</w:t>
                                    </w:r>
                                    <w:r w:rsidR="005D3B38" w:rsidRPr="005D3B38">
                                      <w:rPr>
                                        <w:sz w:val="40"/>
                                        <w:szCs w:val="40"/>
                                      </w:rPr>
                                      <w:t xml:space="preserve"> wcmhpc </w:t>
                                    </w:r>
                                    <w:r w:rsidR="00981A3B">
                                      <w:rPr>
                                        <w:sz w:val="40"/>
                                        <w:szCs w:val="40"/>
                                      </w:rPr>
                                      <w:t>re</w:t>
                                    </w:r>
                                    <w:r w:rsidR="00B93E10">
                                      <w:rPr>
                                        <w:sz w:val="40"/>
                                        <w:szCs w:val="40"/>
                                      </w:rPr>
                                      <w:t>source request plan</w:t>
                                    </w:r>
                                  </w:sdtContent>
                                </w:sdt>
                                <w:r w:rsidR="0027159A"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13.55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" filled="f" stroked="f" strokeweight=".5pt">
                    <v:textbox inset="0,0,0,0">
                      <w:txbxContent>
                        <w:p w14:paraId="5C04D67D" w14:textId="24318808" w:rsidR="0027159A" w:rsidRPr="005D3B38" w:rsidRDefault="003F1AF6"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sidR="00B74BB9">
                                <w:rPr>
                                  <w:sz w:val="40"/>
                                  <w:szCs w:val="40"/>
                                </w:rPr>
                                <w:t>6</w:t>
                              </w:r>
                              <w:r w:rsidR="005D3B38" w:rsidRPr="005D3B38">
                                <w:rPr>
                                  <w:sz w:val="40"/>
                                  <w:szCs w:val="40"/>
                                </w:rPr>
                                <w:t xml:space="preserve"> wcmhpc </w:t>
                              </w:r>
                              <w:r w:rsidR="00981A3B">
                                <w:rPr>
                                  <w:sz w:val="40"/>
                                  <w:szCs w:val="40"/>
                                </w:rPr>
                                <w:t>re</w:t>
                              </w:r>
                              <w:r w:rsidR="00B93E10">
                                <w:rPr>
                                  <w:sz w:val="40"/>
                                  <w:szCs w:val="40"/>
                                </w:rPr>
                                <w:t>source request plan</w:t>
                              </w:r>
                            </w:sdtContent>
                          </w:sdt>
                          <w:r w:rsidR="0027159A" w:rsidRPr="005D3B38">
                            <w:rPr>
                              <w:sz w:val="40"/>
                              <w:szCs w:val="40"/>
                            </w:rPr>
                            <w:t xml:space="preserve"> </w:t>
                          </w:r>
                        </w:p>
                      </w:txbxContent>
                    </v:textbox>
                    <w10:wrap type="square" anchorx="margin" anchory="page"/>
                    <w10:anchorlock/>
                  </v:shape>
                </w:pict>
              </mc:Fallback>
            </mc:AlternateContent>
          </w:r>
          <w:r w:rsidR="00115477">
            <w:rPr>
              <w:noProof/>
              <w:color w:val="775F55" w:themeColor="text2"/>
              <w:sz w:val="32"/>
              <w:szCs w:val="32"/>
            </w:rPr>
            <w:br w:type="page"/>
          </w:r>
        </w:p>
        <w:sdt>
          <w:sdtPr>
            <w:id w:val="1809279463"/>
            <w:docPartObj>
              <w:docPartGallery w:val="Table of Contents"/>
              <w:docPartUnique/>
            </w:docPartObj>
          </w:sdtPr>
          <w:sdtEndPr>
            <w:rPr>
              <w:rFonts w:asciiTheme="minorHAnsi" w:eastAsiaTheme="minorEastAsia" w:hAnsiTheme="minorHAnsi" w:cstheme="minorBidi"/>
              <w:b/>
              <w:bCs/>
              <w:caps w:val="0"/>
              <w:noProof/>
              <w:color w:val="auto"/>
              <w:sz w:val="24"/>
              <w:szCs w:val="22"/>
            </w:rPr>
          </w:sdtEndPr>
          <w:sdtContent>
            <w:p w14:paraId="68B3B3FA" w14:textId="4B5278AA" w:rsidR="007F6A44" w:rsidRDefault="007F6A44">
              <w:pPr>
                <w:pStyle w:val="TOCHeading"/>
              </w:pPr>
              <w:r>
                <w:t>Table of Contents</w:t>
              </w:r>
            </w:p>
            <w:p w14:paraId="4ED0D9D4" w14:textId="405B5077" w:rsidR="003F1AF6" w:rsidRDefault="007F6A44">
              <w:pPr>
                <w:pStyle w:val="TOC1"/>
                <w:tabs>
                  <w:tab w:val="right" w:leader="dot" w:pos="9566"/>
                </w:tabs>
                <w:rPr>
                  <w:noProof/>
                  <w:kern w:val="2"/>
                  <w:sz w:val="22"/>
                  <w:lang w:eastAsia="en-US"/>
                  <w14:ligatures w14:val="standardContextual"/>
                </w:rPr>
              </w:pPr>
              <w:r>
                <w:fldChar w:fldCharType="begin"/>
              </w:r>
              <w:r>
                <w:instrText xml:space="preserve"> TOC \o "1-3" \h \z \u </w:instrText>
              </w:r>
              <w:r>
                <w:fldChar w:fldCharType="separate"/>
              </w:r>
              <w:hyperlink w:anchor="_Toc137811535" w:history="1">
                <w:r w:rsidR="003F1AF6" w:rsidRPr="00022F30">
                  <w:rPr>
                    <w:rStyle w:val="Hyperlink"/>
                    <w:noProof/>
                  </w:rPr>
                  <w:t>Purpose</w:t>
                </w:r>
                <w:r w:rsidR="003F1AF6">
                  <w:rPr>
                    <w:noProof/>
                    <w:webHidden/>
                  </w:rPr>
                  <w:tab/>
                </w:r>
                <w:r w:rsidR="003F1AF6">
                  <w:rPr>
                    <w:noProof/>
                    <w:webHidden/>
                  </w:rPr>
                  <w:fldChar w:fldCharType="begin"/>
                </w:r>
                <w:r w:rsidR="003F1AF6">
                  <w:rPr>
                    <w:noProof/>
                    <w:webHidden/>
                  </w:rPr>
                  <w:instrText xml:space="preserve"> PAGEREF _Toc137811535 \h </w:instrText>
                </w:r>
                <w:r w:rsidR="003F1AF6">
                  <w:rPr>
                    <w:noProof/>
                    <w:webHidden/>
                  </w:rPr>
                </w:r>
                <w:r w:rsidR="003F1AF6">
                  <w:rPr>
                    <w:noProof/>
                    <w:webHidden/>
                  </w:rPr>
                  <w:fldChar w:fldCharType="separate"/>
                </w:r>
                <w:r w:rsidR="003F1AF6">
                  <w:rPr>
                    <w:noProof/>
                    <w:webHidden/>
                  </w:rPr>
                  <w:t>2</w:t>
                </w:r>
                <w:r w:rsidR="003F1AF6">
                  <w:rPr>
                    <w:noProof/>
                    <w:webHidden/>
                  </w:rPr>
                  <w:fldChar w:fldCharType="end"/>
                </w:r>
              </w:hyperlink>
            </w:p>
            <w:p w14:paraId="3D416877" w14:textId="331D438F" w:rsidR="003F1AF6" w:rsidRDefault="003F1AF6">
              <w:pPr>
                <w:pStyle w:val="TOC1"/>
                <w:tabs>
                  <w:tab w:val="right" w:leader="dot" w:pos="9566"/>
                </w:tabs>
                <w:rPr>
                  <w:noProof/>
                  <w:kern w:val="2"/>
                  <w:sz w:val="22"/>
                  <w:lang w:eastAsia="en-US"/>
                  <w14:ligatures w14:val="standardContextual"/>
                </w:rPr>
              </w:pPr>
              <w:hyperlink w:anchor="_Toc137811536" w:history="1">
                <w:r w:rsidRPr="00022F30">
                  <w:rPr>
                    <w:rStyle w:val="Hyperlink"/>
                    <w:noProof/>
                  </w:rPr>
                  <w:t>Objectives</w:t>
                </w:r>
                <w:r>
                  <w:rPr>
                    <w:noProof/>
                    <w:webHidden/>
                  </w:rPr>
                  <w:tab/>
                </w:r>
                <w:r>
                  <w:rPr>
                    <w:noProof/>
                    <w:webHidden/>
                  </w:rPr>
                  <w:fldChar w:fldCharType="begin"/>
                </w:r>
                <w:r>
                  <w:rPr>
                    <w:noProof/>
                    <w:webHidden/>
                  </w:rPr>
                  <w:instrText xml:space="preserve"> PAGEREF _Toc137811536 \h </w:instrText>
                </w:r>
                <w:r>
                  <w:rPr>
                    <w:noProof/>
                    <w:webHidden/>
                  </w:rPr>
                </w:r>
                <w:r>
                  <w:rPr>
                    <w:noProof/>
                    <w:webHidden/>
                  </w:rPr>
                  <w:fldChar w:fldCharType="separate"/>
                </w:r>
                <w:r>
                  <w:rPr>
                    <w:noProof/>
                    <w:webHidden/>
                  </w:rPr>
                  <w:t>2</w:t>
                </w:r>
                <w:r>
                  <w:rPr>
                    <w:noProof/>
                    <w:webHidden/>
                  </w:rPr>
                  <w:fldChar w:fldCharType="end"/>
                </w:r>
              </w:hyperlink>
            </w:p>
            <w:p w14:paraId="11517DE4" w14:textId="4B0D7C26" w:rsidR="003F1AF6" w:rsidRDefault="003F1AF6">
              <w:pPr>
                <w:pStyle w:val="TOC1"/>
                <w:tabs>
                  <w:tab w:val="right" w:leader="dot" w:pos="9566"/>
                </w:tabs>
                <w:rPr>
                  <w:noProof/>
                  <w:kern w:val="2"/>
                  <w:sz w:val="22"/>
                  <w:lang w:eastAsia="en-US"/>
                  <w14:ligatures w14:val="standardContextual"/>
                </w:rPr>
              </w:pPr>
              <w:hyperlink w:anchor="_Toc137811537" w:history="1">
                <w:r w:rsidRPr="00022F30">
                  <w:rPr>
                    <w:rStyle w:val="Hyperlink"/>
                    <w:b/>
                    <w:noProof/>
                  </w:rPr>
                  <w:t>Resource Request</w:t>
                </w:r>
                <w:r>
                  <w:rPr>
                    <w:noProof/>
                    <w:webHidden/>
                  </w:rPr>
                  <w:tab/>
                </w:r>
                <w:r>
                  <w:rPr>
                    <w:noProof/>
                    <w:webHidden/>
                  </w:rPr>
                  <w:fldChar w:fldCharType="begin"/>
                </w:r>
                <w:r>
                  <w:rPr>
                    <w:noProof/>
                    <w:webHidden/>
                  </w:rPr>
                  <w:instrText xml:space="preserve"> PAGEREF _Toc137811537 \h </w:instrText>
                </w:r>
                <w:r>
                  <w:rPr>
                    <w:noProof/>
                    <w:webHidden/>
                  </w:rPr>
                </w:r>
                <w:r>
                  <w:rPr>
                    <w:noProof/>
                    <w:webHidden/>
                  </w:rPr>
                  <w:fldChar w:fldCharType="separate"/>
                </w:r>
                <w:r>
                  <w:rPr>
                    <w:noProof/>
                    <w:webHidden/>
                  </w:rPr>
                  <w:t>3</w:t>
                </w:r>
                <w:r>
                  <w:rPr>
                    <w:noProof/>
                    <w:webHidden/>
                  </w:rPr>
                  <w:fldChar w:fldCharType="end"/>
                </w:r>
              </w:hyperlink>
            </w:p>
            <w:p w14:paraId="7E575370" w14:textId="1CCF14D2" w:rsidR="003F1AF6" w:rsidRDefault="003F1AF6">
              <w:pPr>
                <w:pStyle w:val="TOC2"/>
                <w:tabs>
                  <w:tab w:val="right" w:leader="dot" w:pos="9566"/>
                </w:tabs>
                <w:rPr>
                  <w:noProof/>
                  <w:kern w:val="2"/>
                  <w:sz w:val="22"/>
                  <w:lang w:eastAsia="en-US"/>
                  <w14:ligatures w14:val="standardContextual"/>
                </w:rPr>
              </w:pPr>
              <w:hyperlink w:anchor="_Toc137811538" w:history="1">
                <w:r w:rsidRPr="00022F30">
                  <w:rPr>
                    <w:rStyle w:val="Hyperlink"/>
                    <w:noProof/>
                  </w:rPr>
                  <w:t>From the cache</w:t>
                </w:r>
                <w:r>
                  <w:rPr>
                    <w:noProof/>
                    <w:webHidden/>
                  </w:rPr>
                  <w:tab/>
                </w:r>
                <w:r>
                  <w:rPr>
                    <w:noProof/>
                    <w:webHidden/>
                  </w:rPr>
                  <w:fldChar w:fldCharType="begin"/>
                </w:r>
                <w:r>
                  <w:rPr>
                    <w:noProof/>
                    <w:webHidden/>
                  </w:rPr>
                  <w:instrText xml:space="preserve"> PAGEREF _Toc137811538 \h </w:instrText>
                </w:r>
                <w:r>
                  <w:rPr>
                    <w:noProof/>
                    <w:webHidden/>
                  </w:rPr>
                </w:r>
                <w:r>
                  <w:rPr>
                    <w:noProof/>
                    <w:webHidden/>
                  </w:rPr>
                  <w:fldChar w:fldCharType="separate"/>
                </w:r>
                <w:r>
                  <w:rPr>
                    <w:noProof/>
                    <w:webHidden/>
                  </w:rPr>
                  <w:t>3</w:t>
                </w:r>
                <w:r>
                  <w:rPr>
                    <w:noProof/>
                    <w:webHidden/>
                  </w:rPr>
                  <w:fldChar w:fldCharType="end"/>
                </w:r>
              </w:hyperlink>
            </w:p>
            <w:p w14:paraId="7728F80E" w14:textId="657A24AB" w:rsidR="003F1AF6" w:rsidRDefault="003F1AF6">
              <w:pPr>
                <w:pStyle w:val="TOC2"/>
                <w:tabs>
                  <w:tab w:val="right" w:leader="dot" w:pos="9566"/>
                </w:tabs>
                <w:rPr>
                  <w:noProof/>
                  <w:kern w:val="2"/>
                  <w:sz w:val="22"/>
                  <w:lang w:eastAsia="en-US"/>
                  <w14:ligatures w14:val="standardContextual"/>
                </w:rPr>
              </w:pPr>
              <w:hyperlink w:anchor="_Toc137811539" w:history="1">
                <w:r w:rsidRPr="00022F30">
                  <w:rPr>
                    <w:rStyle w:val="Hyperlink"/>
                    <w:noProof/>
                  </w:rPr>
                  <w:t>from fellow coalition members/partners</w:t>
                </w:r>
                <w:r>
                  <w:rPr>
                    <w:noProof/>
                    <w:webHidden/>
                  </w:rPr>
                  <w:tab/>
                </w:r>
                <w:r>
                  <w:rPr>
                    <w:noProof/>
                    <w:webHidden/>
                  </w:rPr>
                  <w:fldChar w:fldCharType="begin"/>
                </w:r>
                <w:r>
                  <w:rPr>
                    <w:noProof/>
                    <w:webHidden/>
                  </w:rPr>
                  <w:instrText xml:space="preserve"> PAGEREF _Toc137811539 \h </w:instrText>
                </w:r>
                <w:r>
                  <w:rPr>
                    <w:noProof/>
                    <w:webHidden/>
                  </w:rPr>
                </w:r>
                <w:r>
                  <w:rPr>
                    <w:noProof/>
                    <w:webHidden/>
                  </w:rPr>
                  <w:fldChar w:fldCharType="separate"/>
                </w:r>
                <w:r>
                  <w:rPr>
                    <w:noProof/>
                    <w:webHidden/>
                  </w:rPr>
                  <w:t>3</w:t>
                </w:r>
                <w:r>
                  <w:rPr>
                    <w:noProof/>
                    <w:webHidden/>
                  </w:rPr>
                  <w:fldChar w:fldCharType="end"/>
                </w:r>
              </w:hyperlink>
            </w:p>
            <w:p w14:paraId="79C12166" w14:textId="2F5A646A" w:rsidR="003F1AF6" w:rsidRDefault="003F1AF6">
              <w:pPr>
                <w:pStyle w:val="TOC1"/>
                <w:tabs>
                  <w:tab w:val="right" w:leader="dot" w:pos="9566"/>
                </w:tabs>
                <w:rPr>
                  <w:noProof/>
                  <w:kern w:val="2"/>
                  <w:sz w:val="22"/>
                  <w:lang w:eastAsia="en-US"/>
                  <w14:ligatures w14:val="standardContextual"/>
                </w:rPr>
              </w:pPr>
              <w:hyperlink w:anchor="_Toc137811540" w:history="1">
                <w:r w:rsidRPr="00022F30">
                  <w:rPr>
                    <w:rStyle w:val="Hyperlink"/>
                    <w:noProof/>
                  </w:rPr>
                  <w:t>Specific resource request requirements</w:t>
                </w:r>
                <w:r>
                  <w:rPr>
                    <w:noProof/>
                    <w:webHidden/>
                  </w:rPr>
                  <w:tab/>
                </w:r>
                <w:r>
                  <w:rPr>
                    <w:noProof/>
                    <w:webHidden/>
                  </w:rPr>
                  <w:fldChar w:fldCharType="begin"/>
                </w:r>
                <w:r>
                  <w:rPr>
                    <w:noProof/>
                    <w:webHidden/>
                  </w:rPr>
                  <w:instrText xml:space="preserve"> PAGEREF _Toc137811540 \h </w:instrText>
                </w:r>
                <w:r>
                  <w:rPr>
                    <w:noProof/>
                    <w:webHidden/>
                  </w:rPr>
                </w:r>
                <w:r>
                  <w:rPr>
                    <w:noProof/>
                    <w:webHidden/>
                  </w:rPr>
                  <w:fldChar w:fldCharType="separate"/>
                </w:r>
                <w:r>
                  <w:rPr>
                    <w:noProof/>
                    <w:webHidden/>
                  </w:rPr>
                  <w:t>4</w:t>
                </w:r>
                <w:r>
                  <w:rPr>
                    <w:noProof/>
                    <w:webHidden/>
                  </w:rPr>
                  <w:fldChar w:fldCharType="end"/>
                </w:r>
              </w:hyperlink>
            </w:p>
            <w:p w14:paraId="012B510D" w14:textId="59E7AB93" w:rsidR="003F1AF6" w:rsidRDefault="003F1AF6">
              <w:pPr>
                <w:pStyle w:val="TOC3"/>
                <w:tabs>
                  <w:tab w:val="right" w:leader="dot" w:pos="9566"/>
                </w:tabs>
                <w:rPr>
                  <w:noProof/>
                  <w:kern w:val="2"/>
                  <w:sz w:val="22"/>
                  <w:lang w:eastAsia="en-US"/>
                  <w14:ligatures w14:val="standardContextual"/>
                </w:rPr>
              </w:pPr>
              <w:hyperlink w:anchor="_Toc137811541" w:history="1">
                <w:r w:rsidRPr="00022F30">
                  <w:rPr>
                    <w:rStyle w:val="Hyperlink"/>
                    <w:noProof/>
                  </w:rPr>
                  <w:t>Medical Supplies/Pharmaceuticals</w:t>
                </w:r>
                <w:r>
                  <w:rPr>
                    <w:noProof/>
                    <w:webHidden/>
                  </w:rPr>
                  <w:tab/>
                </w:r>
                <w:r>
                  <w:rPr>
                    <w:noProof/>
                    <w:webHidden/>
                  </w:rPr>
                  <w:fldChar w:fldCharType="begin"/>
                </w:r>
                <w:r>
                  <w:rPr>
                    <w:noProof/>
                    <w:webHidden/>
                  </w:rPr>
                  <w:instrText xml:space="preserve"> PAGEREF _Toc137811541 \h </w:instrText>
                </w:r>
                <w:r>
                  <w:rPr>
                    <w:noProof/>
                    <w:webHidden/>
                  </w:rPr>
                </w:r>
                <w:r>
                  <w:rPr>
                    <w:noProof/>
                    <w:webHidden/>
                  </w:rPr>
                  <w:fldChar w:fldCharType="separate"/>
                </w:r>
                <w:r>
                  <w:rPr>
                    <w:noProof/>
                    <w:webHidden/>
                  </w:rPr>
                  <w:t>4</w:t>
                </w:r>
                <w:r>
                  <w:rPr>
                    <w:noProof/>
                    <w:webHidden/>
                  </w:rPr>
                  <w:fldChar w:fldCharType="end"/>
                </w:r>
              </w:hyperlink>
            </w:p>
            <w:p w14:paraId="75D11119" w14:textId="1ABCD9A7" w:rsidR="003F1AF6" w:rsidRDefault="003F1AF6">
              <w:pPr>
                <w:pStyle w:val="TOC3"/>
                <w:tabs>
                  <w:tab w:val="right" w:leader="dot" w:pos="9566"/>
                </w:tabs>
                <w:rPr>
                  <w:noProof/>
                  <w:kern w:val="2"/>
                  <w:sz w:val="22"/>
                  <w:lang w:eastAsia="en-US"/>
                  <w14:ligatures w14:val="standardContextual"/>
                </w:rPr>
              </w:pPr>
              <w:hyperlink w:anchor="_Toc137811542" w:history="1">
                <w:r w:rsidRPr="00022F30">
                  <w:rPr>
                    <w:rStyle w:val="Hyperlink"/>
                    <w:noProof/>
                  </w:rPr>
                  <w:t>Loaned equipment</w:t>
                </w:r>
                <w:r>
                  <w:rPr>
                    <w:noProof/>
                    <w:webHidden/>
                  </w:rPr>
                  <w:tab/>
                </w:r>
                <w:r>
                  <w:rPr>
                    <w:noProof/>
                    <w:webHidden/>
                  </w:rPr>
                  <w:fldChar w:fldCharType="begin"/>
                </w:r>
                <w:r>
                  <w:rPr>
                    <w:noProof/>
                    <w:webHidden/>
                  </w:rPr>
                  <w:instrText xml:space="preserve"> PAGEREF _Toc137811542 \h </w:instrText>
                </w:r>
                <w:r>
                  <w:rPr>
                    <w:noProof/>
                    <w:webHidden/>
                  </w:rPr>
                </w:r>
                <w:r>
                  <w:rPr>
                    <w:noProof/>
                    <w:webHidden/>
                  </w:rPr>
                  <w:fldChar w:fldCharType="separate"/>
                </w:r>
                <w:r>
                  <w:rPr>
                    <w:noProof/>
                    <w:webHidden/>
                  </w:rPr>
                  <w:t>4</w:t>
                </w:r>
                <w:r>
                  <w:rPr>
                    <w:noProof/>
                    <w:webHidden/>
                  </w:rPr>
                  <w:fldChar w:fldCharType="end"/>
                </w:r>
              </w:hyperlink>
            </w:p>
            <w:p w14:paraId="7089E0D2" w14:textId="0F55D35B" w:rsidR="003F1AF6" w:rsidRDefault="003F1AF6">
              <w:pPr>
                <w:pStyle w:val="TOC3"/>
                <w:tabs>
                  <w:tab w:val="right" w:leader="dot" w:pos="9566"/>
                </w:tabs>
                <w:rPr>
                  <w:noProof/>
                  <w:kern w:val="2"/>
                  <w:sz w:val="22"/>
                  <w:lang w:eastAsia="en-US"/>
                  <w14:ligatures w14:val="standardContextual"/>
                </w:rPr>
              </w:pPr>
              <w:hyperlink w:anchor="_Toc137811543" w:history="1">
                <w:r w:rsidRPr="00022F30">
                  <w:rPr>
                    <w:rStyle w:val="Hyperlink"/>
                    <w:noProof/>
                  </w:rPr>
                  <w:t>Staff</w:t>
                </w:r>
                <w:r>
                  <w:rPr>
                    <w:noProof/>
                    <w:webHidden/>
                  </w:rPr>
                  <w:tab/>
                </w:r>
                <w:r>
                  <w:rPr>
                    <w:noProof/>
                    <w:webHidden/>
                  </w:rPr>
                  <w:fldChar w:fldCharType="begin"/>
                </w:r>
                <w:r>
                  <w:rPr>
                    <w:noProof/>
                    <w:webHidden/>
                  </w:rPr>
                  <w:instrText xml:space="preserve"> PAGEREF _Toc137811543 \h </w:instrText>
                </w:r>
                <w:r>
                  <w:rPr>
                    <w:noProof/>
                    <w:webHidden/>
                  </w:rPr>
                </w:r>
                <w:r>
                  <w:rPr>
                    <w:noProof/>
                    <w:webHidden/>
                  </w:rPr>
                  <w:fldChar w:fldCharType="separate"/>
                </w:r>
                <w:r>
                  <w:rPr>
                    <w:noProof/>
                    <w:webHidden/>
                  </w:rPr>
                  <w:t>4</w:t>
                </w:r>
                <w:r>
                  <w:rPr>
                    <w:noProof/>
                    <w:webHidden/>
                  </w:rPr>
                  <w:fldChar w:fldCharType="end"/>
                </w:r>
              </w:hyperlink>
            </w:p>
            <w:p w14:paraId="7482BD84" w14:textId="6DD3B47F" w:rsidR="003F1AF6" w:rsidRDefault="003F1AF6">
              <w:pPr>
                <w:pStyle w:val="TOC1"/>
                <w:tabs>
                  <w:tab w:val="right" w:leader="dot" w:pos="9566"/>
                </w:tabs>
                <w:rPr>
                  <w:noProof/>
                  <w:kern w:val="2"/>
                  <w:sz w:val="22"/>
                  <w:lang w:eastAsia="en-US"/>
                  <w14:ligatures w14:val="standardContextual"/>
                </w:rPr>
              </w:pPr>
              <w:hyperlink w:anchor="_Toc137811544" w:history="1">
                <w:r w:rsidRPr="00022F30">
                  <w:rPr>
                    <w:rStyle w:val="Hyperlink"/>
                    <w:noProof/>
                  </w:rPr>
                  <w:t>Allocation</w:t>
                </w:r>
                <w:r>
                  <w:rPr>
                    <w:noProof/>
                    <w:webHidden/>
                  </w:rPr>
                  <w:tab/>
                </w:r>
                <w:r>
                  <w:rPr>
                    <w:noProof/>
                    <w:webHidden/>
                  </w:rPr>
                  <w:fldChar w:fldCharType="begin"/>
                </w:r>
                <w:r>
                  <w:rPr>
                    <w:noProof/>
                    <w:webHidden/>
                  </w:rPr>
                  <w:instrText xml:space="preserve"> PAGEREF _Toc137811544 \h </w:instrText>
                </w:r>
                <w:r>
                  <w:rPr>
                    <w:noProof/>
                    <w:webHidden/>
                  </w:rPr>
                </w:r>
                <w:r>
                  <w:rPr>
                    <w:noProof/>
                    <w:webHidden/>
                  </w:rPr>
                  <w:fldChar w:fldCharType="separate"/>
                </w:r>
                <w:r>
                  <w:rPr>
                    <w:noProof/>
                    <w:webHidden/>
                  </w:rPr>
                  <w:t>5</w:t>
                </w:r>
                <w:r>
                  <w:rPr>
                    <w:noProof/>
                    <w:webHidden/>
                  </w:rPr>
                  <w:fldChar w:fldCharType="end"/>
                </w:r>
              </w:hyperlink>
            </w:p>
            <w:p w14:paraId="56AD5A14" w14:textId="3B7A3D85" w:rsidR="003F1AF6" w:rsidRDefault="003F1AF6">
              <w:pPr>
                <w:pStyle w:val="TOC1"/>
                <w:tabs>
                  <w:tab w:val="right" w:leader="dot" w:pos="9566"/>
                </w:tabs>
                <w:rPr>
                  <w:noProof/>
                  <w:kern w:val="2"/>
                  <w:sz w:val="22"/>
                  <w:lang w:eastAsia="en-US"/>
                  <w14:ligatures w14:val="standardContextual"/>
                </w:rPr>
              </w:pPr>
              <w:hyperlink w:anchor="_Toc137811545" w:history="1">
                <w:r w:rsidRPr="00022F30">
                  <w:rPr>
                    <w:rStyle w:val="Hyperlink"/>
                    <w:noProof/>
                  </w:rPr>
                  <w:t>Distribution</w:t>
                </w:r>
                <w:r>
                  <w:rPr>
                    <w:noProof/>
                    <w:webHidden/>
                  </w:rPr>
                  <w:tab/>
                </w:r>
                <w:r>
                  <w:rPr>
                    <w:noProof/>
                    <w:webHidden/>
                  </w:rPr>
                  <w:fldChar w:fldCharType="begin"/>
                </w:r>
                <w:r>
                  <w:rPr>
                    <w:noProof/>
                    <w:webHidden/>
                  </w:rPr>
                  <w:instrText xml:space="preserve"> PAGEREF _Toc137811545 \h </w:instrText>
                </w:r>
                <w:r>
                  <w:rPr>
                    <w:noProof/>
                    <w:webHidden/>
                  </w:rPr>
                </w:r>
                <w:r>
                  <w:rPr>
                    <w:noProof/>
                    <w:webHidden/>
                  </w:rPr>
                  <w:fldChar w:fldCharType="separate"/>
                </w:r>
                <w:r>
                  <w:rPr>
                    <w:noProof/>
                    <w:webHidden/>
                  </w:rPr>
                  <w:t>6</w:t>
                </w:r>
                <w:r>
                  <w:rPr>
                    <w:noProof/>
                    <w:webHidden/>
                  </w:rPr>
                  <w:fldChar w:fldCharType="end"/>
                </w:r>
              </w:hyperlink>
            </w:p>
            <w:p w14:paraId="5365851C" w14:textId="64598A63" w:rsidR="003F1AF6" w:rsidRDefault="003F1AF6">
              <w:pPr>
                <w:pStyle w:val="TOC1"/>
                <w:tabs>
                  <w:tab w:val="right" w:leader="dot" w:pos="9566"/>
                </w:tabs>
                <w:rPr>
                  <w:noProof/>
                  <w:kern w:val="2"/>
                  <w:sz w:val="22"/>
                  <w:lang w:eastAsia="en-US"/>
                  <w14:ligatures w14:val="standardContextual"/>
                </w:rPr>
              </w:pPr>
              <w:hyperlink w:anchor="_Toc137811546" w:history="1">
                <w:r w:rsidRPr="00022F30">
                  <w:rPr>
                    <w:rStyle w:val="Hyperlink"/>
                    <w:noProof/>
                  </w:rPr>
                  <w:t>Maintenance of the Regional Cache</w:t>
                </w:r>
                <w:r>
                  <w:rPr>
                    <w:noProof/>
                    <w:webHidden/>
                  </w:rPr>
                  <w:tab/>
                </w:r>
                <w:r>
                  <w:rPr>
                    <w:noProof/>
                    <w:webHidden/>
                  </w:rPr>
                  <w:fldChar w:fldCharType="begin"/>
                </w:r>
                <w:r>
                  <w:rPr>
                    <w:noProof/>
                    <w:webHidden/>
                  </w:rPr>
                  <w:instrText xml:space="preserve"> PAGEREF _Toc137811546 \h </w:instrText>
                </w:r>
                <w:r>
                  <w:rPr>
                    <w:noProof/>
                    <w:webHidden/>
                  </w:rPr>
                </w:r>
                <w:r>
                  <w:rPr>
                    <w:noProof/>
                    <w:webHidden/>
                  </w:rPr>
                  <w:fldChar w:fldCharType="separate"/>
                </w:r>
                <w:r>
                  <w:rPr>
                    <w:noProof/>
                    <w:webHidden/>
                  </w:rPr>
                  <w:t>6</w:t>
                </w:r>
                <w:r>
                  <w:rPr>
                    <w:noProof/>
                    <w:webHidden/>
                  </w:rPr>
                  <w:fldChar w:fldCharType="end"/>
                </w:r>
              </w:hyperlink>
            </w:p>
            <w:p w14:paraId="78B066D3" w14:textId="306B9A1E" w:rsidR="003F1AF6" w:rsidRDefault="003F1AF6">
              <w:pPr>
                <w:pStyle w:val="TOC3"/>
                <w:tabs>
                  <w:tab w:val="right" w:leader="dot" w:pos="9566"/>
                </w:tabs>
                <w:rPr>
                  <w:noProof/>
                  <w:kern w:val="2"/>
                  <w:sz w:val="22"/>
                  <w:lang w:eastAsia="en-US"/>
                  <w14:ligatures w14:val="standardContextual"/>
                </w:rPr>
              </w:pPr>
              <w:hyperlink w:anchor="_Toc137811547" w:history="1">
                <w:r w:rsidRPr="00022F30">
                  <w:rPr>
                    <w:rStyle w:val="Hyperlink"/>
                    <w:noProof/>
                  </w:rPr>
                  <w:t>Medical Supplies/Pharmaceuticals</w:t>
                </w:r>
                <w:r>
                  <w:rPr>
                    <w:noProof/>
                    <w:webHidden/>
                  </w:rPr>
                  <w:tab/>
                </w:r>
                <w:r>
                  <w:rPr>
                    <w:noProof/>
                    <w:webHidden/>
                  </w:rPr>
                  <w:fldChar w:fldCharType="begin"/>
                </w:r>
                <w:r>
                  <w:rPr>
                    <w:noProof/>
                    <w:webHidden/>
                  </w:rPr>
                  <w:instrText xml:space="preserve"> PAGEREF _Toc137811547 \h </w:instrText>
                </w:r>
                <w:r>
                  <w:rPr>
                    <w:noProof/>
                    <w:webHidden/>
                  </w:rPr>
                </w:r>
                <w:r>
                  <w:rPr>
                    <w:noProof/>
                    <w:webHidden/>
                  </w:rPr>
                  <w:fldChar w:fldCharType="separate"/>
                </w:r>
                <w:r>
                  <w:rPr>
                    <w:noProof/>
                    <w:webHidden/>
                  </w:rPr>
                  <w:t>6</w:t>
                </w:r>
                <w:r>
                  <w:rPr>
                    <w:noProof/>
                    <w:webHidden/>
                  </w:rPr>
                  <w:fldChar w:fldCharType="end"/>
                </w:r>
              </w:hyperlink>
            </w:p>
            <w:p w14:paraId="22659CD2" w14:textId="510A3F9D" w:rsidR="003F1AF6" w:rsidRDefault="003F1AF6">
              <w:pPr>
                <w:pStyle w:val="TOC3"/>
                <w:tabs>
                  <w:tab w:val="right" w:leader="dot" w:pos="9566"/>
                </w:tabs>
                <w:rPr>
                  <w:noProof/>
                  <w:kern w:val="2"/>
                  <w:sz w:val="22"/>
                  <w:lang w:eastAsia="en-US"/>
                  <w14:ligatures w14:val="standardContextual"/>
                </w:rPr>
              </w:pPr>
              <w:hyperlink w:anchor="_Toc137811548" w:history="1">
                <w:r w:rsidRPr="00022F30">
                  <w:rPr>
                    <w:rStyle w:val="Hyperlink"/>
                    <w:noProof/>
                  </w:rPr>
                  <w:t>Loaned equipment</w:t>
                </w:r>
                <w:r>
                  <w:rPr>
                    <w:noProof/>
                    <w:webHidden/>
                  </w:rPr>
                  <w:tab/>
                </w:r>
                <w:r>
                  <w:rPr>
                    <w:noProof/>
                    <w:webHidden/>
                  </w:rPr>
                  <w:fldChar w:fldCharType="begin"/>
                </w:r>
                <w:r>
                  <w:rPr>
                    <w:noProof/>
                    <w:webHidden/>
                  </w:rPr>
                  <w:instrText xml:space="preserve"> PAGEREF _Toc137811548 \h </w:instrText>
                </w:r>
                <w:r>
                  <w:rPr>
                    <w:noProof/>
                    <w:webHidden/>
                  </w:rPr>
                </w:r>
                <w:r>
                  <w:rPr>
                    <w:noProof/>
                    <w:webHidden/>
                  </w:rPr>
                  <w:fldChar w:fldCharType="separate"/>
                </w:r>
                <w:r>
                  <w:rPr>
                    <w:noProof/>
                    <w:webHidden/>
                  </w:rPr>
                  <w:t>7</w:t>
                </w:r>
                <w:r>
                  <w:rPr>
                    <w:noProof/>
                    <w:webHidden/>
                  </w:rPr>
                  <w:fldChar w:fldCharType="end"/>
                </w:r>
              </w:hyperlink>
            </w:p>
            <w:p w14:paraId="2F3DFAFC" w14:textId="5313836A" w:rsidR="003F1AF6" w:rsidRDefault="003F1AF6">
              <w:pPr>
                <w:pStyle w:val="TOC3"/>
                <w:tabs>
                  <w:tab w:val="right" w:leader="dot" w:pos="9566"/>
                </w:tabs>
                <w:rPr>
                  <w:noProof/>
                  <w:kern w:val="2"/>
                  <w:sz w:val="22"/>
                  <w:lang w:eastAsia="en-US"/>
                  <w14:ligatures w14:val="standardContextual"/>
                </w:rPr>
              </w:pPr>
              <w:hyperlink w:anchor="_Toc137811549" w:history="1">
                <w:r w:rsidRPr="00022F30">
                  <w:rPr>
                    <w:rStyle w:val="Hyperlink"/>
                    <w:noProof/>
                  </w:rPr>
                  <w:t>Staff</w:t>
                </w:r>
                <w:r>
                  <w:rPr>
                    <w:noProof/>
                    <w:webHidden/>
                  </w:rPr>
                  <w:tab/>
                </w:r>
                <w:r>
                  <w:rPr>
                    <w:noProof/>
                    <w:webHidden/>
                  </w:rPr>
                  <w:fldChar w:fldCharType="begin"/>
                </w:r>
                <w:r>
                  <w:rPr>
                    <w:noProof/>
                    <w:webHidden/>
                  </w:rPr>
                  <w:instrText xml:space="preserve"> PAGEREF _Toc137811549 \h </w:instrText>
                </w:r>
                <w:r>
                  <w:rPr>
                    <w:noProof/>
                    <w:webHidden/>
                  </w:rPr>
                </w:r>
                <w:r>
                  <w:rPr>
                    <w:noProof/>
                    <w:webHidden/>
                  </w:rPr>
                  <w:fldChar w:fldCharType="separate"/>
                </w:r>
                <w:r>
                  <w:rPr>
                    <w:noProof/>
                    <w:webHidden/>
                  </w:rPr>
                  <w:t>7</w:t>
                </w:r>
                <w:r>
                  <w:rPr>
                    <w:noProof/>
                    <w:webHidden/>
                  </w:rPr>
                  <w:fldChar w:fldCharType="end"/>
                </w:r>
              </w:hyperlink>
            </w:p>
            <w:p w14:paraId="77D24F17" w14:textId="0BAFA014" w:rsidR="003F1AF6" w:rsidRDefault="003F1AF6">
              <w:pPr>
                <w:pStyle w:val="TOC1"/>
                <w:tabs>
                  <w:tab w:val="right" w:leader="dot" w:pos="9566"/>
                </w:tabs>
                <w:rPr>
                  <w:noProof/>
                  <w:kern w:val="2"/>
                  <w:sz w:val="22"/>
                  <w:lang w:eastAsia="en-US"/>
                  <w14:ligatures w14:val="standardContextual"/>
                </w:rPr>
              </w:pPr>
              <w:hyperlink w:anchor="_Toc137811550" w:history="1">
                <w:r w:rsidRPr="00022F30">
                  <w:rPr>
                    <w:rStyle w:val="Hyperlink"/>
                    <w:noProof/>
                  </w:rPr>
                  <w:t>Approvals and Revisions</w:t>
                </w:r>
                <w:r>
                  <w:rPr>
                    <w:noProof/>
                    <w:webHidden/>
                  </w:rPr>
                  <w:tab/>
                </w:r>
                <w:r>
                  <w:rPr>
                    <w:noProof/>
                    <w:webHidden/>
                  </w:rPr>
                  <w:fldChar w:fldCharType="begin"/>
                </w:r>
                <w:r>
                  <w:rPr>
                    <w:noProof/>
                    <w:webHidden/>
                  </w:rPr>
                  <w:instrText xml:space="preserve"> PAGEREF _Toc137811550 \h </w:instrText>
                </w:r>
                <w:r>
                  <w:rPr>
                    <w:noProof/>
                    <w:webHidden/>
                  </w:rPr>
                </w:r>
                <w:r>
                  <w:rPr>
                    <w:noProof/>
                    <w:webHidden/>
                  </w:rPr>
                  <w:fldChar w:fldCharType="separate"/>
                </w:r>
                <w:r>
                  <w:rPr>
                    <w:noProof/>
                    <w:webHidden/>
                  </w:rPr>
                  <w:t>9</w:t>
                </w:r>
                <w:r>
                  <w:rPr>
                    <w:noProof/>
                    <w:webHidden/>
                  </w:rPr>
                  <w:fldChar w:fldCharType="end"/>
                </w:r>
              </w:hyperlink>
            </w:p>
            <w:p w14:paraId="510C76FB" w14:textId="5A311260" w:rsidR="007F6A44" w:rsidRDefault="007F6A44">
              <w:r>
                <w:rPr>
                  <w:b/>
                  <w:bCs/>
                  <w:noProof/>
                </w:rPr>
                <w:fldChar w:fldCharType="end"/>
              </w:r>
            </w:p>
          </w:sdtContent>
        </w:sdt>
        <w:p w14:paraId="35603FAC" w14:textId="77777777" w:rsidR="00CB6975" w:rsidRDefault="003F1AF6" w:rsidP="007F6A44">
          <w:pPr>
            <w:spacing w:after="0"/>
            <w:ind w:left="0" w:right="0"/>
            <w:jc w:val="both"/>
            <w:rPr>
              <w:noProof/>
              <w:color w:val="775F55" w:themeColor="text2"/>
              <w:sz w:val="32"/>
              <w:szCs w:val="32"/>
            </w:rPr>
          </w:pPr>
        </w:p>
      </w:sdtContent>
    </w:sdt>
    <w:p w14:paraId="55398274" w14:textId="77777777" w:rsidR="00B93E10" w:rsidRPr="00E203DC" w:rsidRDefault="00CB6975" w:rsidP="00E203DC">
      <w:pPr>
        <w:pStyle w:val="Heading1"/>
      </w:pPr>
      <w:r w:rsidRPr="00CB6975">
        <w:t xml:space="preserve"> </w:t>
      </w:r>
      <w:bookmarkStart w:id="0" w:name="_Toc137811535"/>
      <w:r w:rsidR="00B93E10" w:rsidRPr="00E203DC">
        <w:t>Purpose</w:t>
      </w:r>
      <w:bookmarkEnd w:id="0"/>
    </w:p>
    <w:p w14:paraId="1A4E6FEA" w14:textId="05D9DD8E" w:rsidR="00B93E10" w:rsidRPr="00E203DC" w:rsidRDefault="00243B40" w:rsidP="007F6A44">
      <w:pPr>
        <w:spacing w:line="276" w:lineRule="auto"/>
        <w:ind w:left="720"/>
        <w:jc w:val="both"/>
        <w:rPr>
          <w:szCs w:val="24"/>
        </w:rPr>
      </w:pPr>
      <w:r>
        <w:rPr>
          <w:szCs w:val="24"/>
        </w:rPr>
        <w:t>During times of scarce resources, medical surge, and/or evacuation measures, there may be situations where resource sharing/acquisition</w:t>
      </w:r>
      <w:r w:rsidR="005412EE">
        <w:rPr>
          <w:szCs w:val="24"/>
        </w:rPr>
        <w:t xml:space="preserve">s may be coordinated through the coalition.  This plan identifies the process in place to facilitate such sharing. </w:t>
      </w:r>
      <w:r w:rsidR="00B93E10" w:rsidRPr="00E203DC">
        <w:rPr>
          <w:szCs w:val="24"/>
        </w:rPr>
        <w:t>The West Central Minnesota Healthcare Preparedness Coalition (WCMHPC) maintains a regional cache of</w:t>
      </w:r>
      <w:r w:rsidR="007F6A44">
        <w:rPr>
          <w:szCs w:val="24"/>
        </w:rPr>
        <w:t xml:space="preserve"> </w:t>
      </w:r>
      <w:r w:rsidR="00B93E10" w:rsidRPr="00E203DC">
        <w:rPr>
          <w:szCs w:val="24"/>
        </w:rPr>
        <w:t>healthcare supplies that may be needed to supplement the resources available for Coalition members. The WCMHPC is responsible for maintaining, monitoring, allocation and distribution control of all the inventory items in the cache as well as the acquisition and disposal of equipment.</w:t>
      </w:r>
    </w:p>
    <w:p w14:paraId="4E281A55" w14:textId="77777777" w:rsidR="00B93E10" w:rsidRPr="00E203DC" w:rsidRDefault="00B93E10" w:rsidP="007F6A44">
      <w:pPr>
        <w:spacing w:line="276" w:lineRule="auto"/>
        <w:ind w:left="720"/>
        <w:jc w:val="both"/>
        <w:rPr>
          <w:szCs w:val="24"/>
        </w:rPr>
      </w:pPr>
    </w:p>
    <w:p w14:paraId="7386FCCD" w14:textId="77777777" w:rsidR="00B93E10" w:rsidRPr="00E203DC" w:rsidRDefault="00B93E10" w:rsidP="007F6A44">
      <w:pPr>
        <w:pStyle w:val="Heading1"/>
        <w:spacing w:line="276" w:lineRule="auto"/>
      </w:pPr>
      <w:bookmarkStart w:id="1" w:name="_Toc137811536"/>
      <w:r w:rsidRPr="00E203DC">
        <w:t>Objectives</w:t>
      </w:r>
      <w:bookmarkEnd w:id="1"/>
    </w:p>
    <w:p w14:paraId="1C9D4115" w14:textId="751DC05B" w:rsidR="00B93E10" w:rsidRPr="00E203DC" w:rsidRDefault="00B93E10" w:rsidP="007F6A44">
      <w:pPr>
        <w:spacing w:line="276" w:lineRule="auto"/>
        <w:ind w:left="720"/>
        <w:jc w:val="both"/>
        <w:rPr>
          <w:szCs w:val="24"/>
        </w:rPr>
      </w:pPr>
      <w:r w:rsidRPr="00E203DC">
        <w:rPr>
          <w:szCs w:val="24"/>
        </w:rPr>
        <w:t>A centralized cache of supplies supports the response of the WCMHPC in times of medical surge, pandemic, and other unexpected events. Coalition members can rely on Regional Healthcare Preparedness Coordinators (RHPC) for their assistance and consultation regarding supplies as well as product availability and costs.</w:t>
      </w:r>
      <w:r w:rsidR="00FA3D9B">
        <w:rPr>
          <w:szCs w:val="24"/>
        </w:rPr>
        <w:t xml:space="preserve"> As members of the coalition, health care partners have signed the Memorandum of Understanding which states that when available, members agree to </w:t>
      </w:r>
      <w:r w:rsidR="00146B90">
        <w:rPr>
          <w:szCs w:val="24"/>
        </w:rPr>
        <w:t>assist in resource sharing and acquisition.  The resources include durable medical equipment, health care supplies and personnel.</w:t>
      </w:r>
    </w:p>
    <w:p w14:paraId="59E536D3" w14:textId="77777777" w:rsidR="00B93E10" w:rsidRPr="00E203DC" w:rsidRDefault="00B93E10" w:rsidP="007F6A44">
      <w:pPr>
        <w:spacing w:line="276" w:lineRule="auto"/>
        <w:ind w:left="720"/>
        <w:jc w:val="both"/>
        <w:rPr>
          <w:szCs w:val="24"/>
        </w:rPr>
      </w:pPr>
      <w:r w:rsidRPr="00E203DC">
        <w:rPr>
          <w:szCs w:val="24"/>
        </w:rPr>
        <w:t>RHPCs will:</w:t>
      </w:r>
    </w:p>
    <w:p w14:paraId="49751B23" w14:textId="018DC8C4" w:rsidR="00B93E10" w:rsidRPr="00E203DC" w:rsidRDefault="00B93E10" w:rsidP="007F6A44">
      <w:pPr>
        <w:numPr>
          <w:ilvl w:val="2"/>
          <w:numId w:val="15"/>
        </w:numPr>
        <w:spacing w:after="0" w:line="276" w:lineRule="auto"/>
        <w:ind w:right="0"/>
        <w:jc w:val="both"/>
        <w:rPr>
          <w:szCs w:val="24"/>
        </w:rPr>
      </w:pPr>
      <w:r w:rsidRPr="00E203DC">
        <w:rPr>
          <w:szCs w:val="24"/>
        </w:rPr>
        <w:t>Manage</w:t>
      </w:r>
      <w:r w:rsidR="00146B90">
        <w:rPr>
          <w:szCs w:val="24"/>
        </w:rPr>
        <w:t xml:space="preserve"> and coordinate</w:t>
      </w:r>
      <w:r w:rsidRPr="00E203DC">
        <w:rPr>
          <w:szCs w:val="24"/>
        </w:rPr>
        <w:t xml:space="preserve"> requests for supplies.</w:t>
      </w:r>
    </w:p>
    <w:p w14:paraId="2C9EE96E" w14:textId="68A6E0E8" w:rsidR="00B93E10" w:rsidRPr="00E203DC" w:rsidRDefault="00146B90" w:rsidP="007F6A44">
      <w:pPr>
        <w:numPr>
          <w:ilvl w:val="2"/>
          <w:numId w:val="15"/>
        </w:numPr>
        <w:spacing w:after="0" w:line="276" w:lineRule="auto"/>
        <w:ind w:right="0"/>
        <w:jc w:val="both"/>
        <w:rPr>
          <w:szCs w:val="24"/>
        </w:rPr>
      </w:pPr>
      <w:r>
        <w:rPr>
          <w:szCs w:val="24"/>
        </w:rPr>
        <w:t>Assist in arranging for d</w:t>
      </w:r>
      <w:r w:rsidR="00B93E10" w:rsidRPr="00E203DC">
        <w:rPr>
          <w:szCs w:val="24"/>
        </w:rPr>
        <w:t>istribut</w:t>
      </w:r>
      <w:r>
        <w:rPr>
          <w:szCs w:val="24"/>
        </w:rPr>
        <w:t xml:space="preserve">ion of </w:t>
      </w:r>
      <w:r w:rsidR="00B93E10" w:rsidRPr="00E203DC">
        <w:rPr>
          <w:szCs w:val="24"/>
        </w:rPr>
        <w:t xml:space="preserve">supplies in a safe, timely, and efficient manner. </w:t>
      </w:r>
    </w:p>
    <w:p w14:paraId="676DE106" w14:textId="644B1B54" w:rsidR="00B93E10" w:rsidRDefault="00543B1A" w:rsidP="007F6A44">
      <w:pPr>
        <w:numPr>
          <w:ilvl w:val="2"/>
          <w:numId w:val="15"/>
        </w:numPr>
        <w:spacing w:after="0" w:line="276" w:lineRule="auto"/>
        <w:ind w:right="0"/>
        <w:jc w:val="both"/>
        <w:rPr>
          <w:szCs w:val="24"/>
        </w:rPr>
      </w:pPr>
      <w:r>
        <w:rPr>
          <w:szCs w:val="24"/>
        </w:rPr>
        <w:lastRenderedPageBreak/>
        <w:t xml:space="preserve">Maintain the regional cache by reusing, recycling, and disposing of </w:t>
      </w:r>
      <w:r w:rsidR="00B93E10" w:rsidRPr="00E203DC">
        <w:rPr>
          <w:szCs w:val="24"/>
        </w:rPr>
        <w:t xml:space="preserve">expired surplus cache supplies safely and economically.  </w:t>
      </w:r>
    </w:p>
    <w:p w14:paraId="30646173" w14:textId="3C7CBAD8" w:rsidR="00543B1A" w:rsidRPr="00E203DC" w:rsidRDefault="00543B1A" w:rsidP="007F6A44">
      <w:pPr>
        <w:numPr>
          <w:ilvl w:val="2"/>
          <w:numId w:val="15"/>
        </w:numPr>
        <w:spacing w:after="0" w:line="276" w:lineRule="auto"/>
        <w:ind w:right="0"/>
        <w:jc w:val="both"/>
        <w:rPr>
          <w:szCs w:val="24"/>
        </w:rPr>
      </w:pPr>
      <w:r>
        <w:rPr>
          <w:szCs w:val="24"/>
        </w:rPr>
        <w:t xml:space="preserve">Share resource acquisition information to coalition partners where group buying will allow for </w:t>
      </w:r>
      <w:r w:rsidR="00295228">
        <w:rPr>
          <w:szCs w:val="24"/>
        </w:rPr>
        <w:t>decreased costs to coalition members.</w:t>
      </w:r>
    </w:p>
    <w:p w14:paraId="7D5E88A1" w14:textId="77777777" w:rsidR="00B93E10" w:rsidRPr="00E203DC" w:rsidRDefault="00B93E10" w:rsidP="007F6A44">
      <w:pPr>
        <w:pStyle w:val="Heading1"/>
        <w:spacing w:line="276" w:lineRule="auto"/>
      </w:pPr>
    </w:p>
    <w:p w14:paraId="2EAC8672" w14:textId="5BB01D02" w:rsidR="00B93E10" w:rsidRDefault="00B93E10" w:rsidP="007F6A44">
      <w:pPr>
        <w:pStyle w:val="Heading1"/>
        <w:spacing w:line="276" w:lineRule="auto"/>
        <w:rPr>
          <w:b/>
        </w:rPr>
      </w:pPr>
      <w:bookmarkStart w:id="2" w:name="_Toc137811537"/>
      <w:r w:rsidRPr="00E203DC">
        <w:rPr>
          <w:b/>
        </w:rPr>
        <w:t>Resource Request</w:t>
      </w:r>
      <w:bookmarkEnd w:id="2"/>
    </w:p>
    <w:p w14:paraId="0E55AE38" w14:textId="3319F366" w:rsidR="006046EE" w:rsidRPr="006046EE" w:rsidRDefault="006046EE" w:rsidP="007F6A44">
      <w:pPr>
        <w:pStyle w:val="Heading2"/>
        <w:spacing w:line="276" w:lineRule="auto"/>
        <w:ind w:left="720"/>
      </w:pPr>
      <w:bookmarkStart w:id="3" w:name="_Toc137811538"/>
      <w:r>
        <w:t>From the cache</w:t>
      </w:r>
      <w:bookmarkEnd w:id="3"/>
    </w:p>
    <w:p w14:paraId="2BAE83EE" w14:textId="77777777" w:rsidR="00B93E10" w:rsidRPr="00E203DC" w:rsidRDefault="00B93E10" w:rsidP="007F6A44">
      <w:pPr>
        <w:spacing w:line="276" w:lineRule="auto"/>
        <w:ind w:left="720"/>
        <w:jc w:val="both"/>
        <w:rPr>
          <w:szCs w:val="24"/>
        </w:rPr>
      </w:pPr>
      <w:r w:rsidRPr="00E203DC">
        <w:rPr>
          <w:szCs w:val="24"/>
        </w:rPr>
        <w:t>A WCMHPC Member or Partner may request products from the regional cache when the following terms are met:</w:t>
      </w:r>
    </w:p>
    <w:p w14:paraId="610803FF" w14:textId="77777777" w:rsidR="00B93E10" w:rsidRPr="00E203DC" w:rsidRDefault="00B93E10" w:rsidP="007F6A44">
      <w:pPr>
        <w:numPr>
          <w:ilvl w:val="0"/>
          <w:numId w:val="23"/>
        </w:numPr>
        <w:spacing w:after="0" w:line="276" w:lineRule="auto"/>
        <w:ind w:right="0"/>
        <w:jc w:val="both"/>
        <w:rPr>
          <w:szCs w:val="24"/>
        </w:rPr>
      </w:pPr>
      <w:r w:rsidRPr="00E203DC">
        <w:rPr>
          <w:szCs w:val="24"/>
        </w:rPr>
        <w:t>The facility has utilized their own resources/suppliers and the supplies are unavailable within the time frame needed.</w:t>
      </w:r>
    </w:p>
    <w:p w14:paraId="0B8E32DE" w14:textId="77777777" w:rsidR="00B93E10" w:rsidRPr="00E203DC" w:rsidRDefault="00B93E10" w:rsidP="007F6A44">
      <w:pPr>
        <w:numPr>
          <w:ilvl w:val="0"/>
          <w:numId w:val="23"/>
        </w:numPr>
        <w:spacing w:after="0" w:line="276" w:lineRule="auto"/>
        <w:ind w:right="0"/>
        <w:jc w:val="both"/>
        <w:rPr>
          <w:szCs w:val="24"/>
        </w:rPr>
      </w:pPr>
      <w:r w:rsidRPr="00E203DC">
        <w:rPr>
          <w:szCs w:val="24"/>
        </w:rPr>
        <w:t>The facility has contacted outside vendors/suppliers to request the product and the product is unavailable.</w:t>
      </w:r>
    </w:p>
    <w:p w14:paraId="69423155" w14:textId="77777777" w:rsidR="00B93E10" w:rsidRPr="00E203DC" w:rsidRDefault="00B93E10" w:rsidP="007F6A44">
      <w:pPr>
        <w:numPr>
          <w:ilvl w:val="0"/>
          <w:numId w:val="23"/>
        </w:numPr>
        <w:spacing w:after="0" w:line="276" w:lineRule="auto"/>
        <w:ind w:right="0"/>
        <w:jc w:val="both"/>
        <w:rPr>
          <w:szCs w:val="24"/>
        </w:rPr>
      </w:pPr>
      <w:r w:rsidRPr="00E203DC">
        <w:rPr>
          <w:szCs w:val="24"/>
        </w:rPr>
        <w:t>The facility has contacted the RHPC with a specific need.</w:t>
      </w:r>
    </w:p>
    <w:p w14:paraId="2B6B7D0C" w14:textId="7A410314" w:rsidR="00B93E10" w:rsidRPr="00E203DC" w:rsidRDefault="00B93E10" w:rsidP="007F6A44">
      <w:pPr>
        <w:numPr>
          <w:ilvl w:val="0"/>
          <w:numId w:val="23"/>
        </w:numPr>
        <w:spacing w:after="0" w:line="276" w:lineRule="auto"/>
        <w:ind w:right="0"/>
        <w:jc w:val="both"/>
        <w:rPr>
          <w:szCs w:val="24"/>
        </w:rPr>
      </w:pPr>
      <w:r w:rsidRPr="00E203DC">
        <w:rPr>
          <w:szCs w:val="24"/>
        </w:rPr>
        <w:t xml:space="preserve">The facility has completed a requisition form with the following:  </w:t>
      </w:r>
    </w:p>
    <w:p w14:paraId="55A8EFCD" w14:textId="77777777" w:rsidR="00B93E10" w:rsidRPr="00E203DC" w:rsidRDefault="00B93E10" w:rsidP="007F6A44">
      <w:pPr>
        <w:numPr>
          <w:ilvl w:val="3"/>
          <w:numId w:val="15"/>
        </w:numPr>
        <w:spacing w:after="0" w:line="276" w:lineRule="auto"/>
        <w:ind w:right="0"/>
        <w:jc w:val="both"/>
        <w:rPr>
          <w:szCs w:val="24"/>
        </w:rPr>
      </w:pPr>
      <w:r w:rsidRPr="00E203DC">
        <w:rPr>
          <w:szCs w:val="24"/>
        </w:rPr>
        <w:t>The product needed and the amount needed.</w:t>
      </w:r>
    </w:p>
    <w:p w14:paraId="4D047F63" w14:textId="77777777" w:rsidR="00B93E10" w:rsidRPr="00E203DC" w:rsidRDefault="00B93E10" w:rsidP="007F6A44">
      <w:pPr>
        <w:numPr>
          <w:ilvl w:val="3"/>
          <w:numId w:val="15"/>
        </w:numPr>
        <w:spacing w:after="0" w:line="276" w:lineRule="auto"/>
        <w:ind w:right="0"/>
        <w:jc w:val="both"/>
        <w:rPr>
          <w:szCs w:val="24"/>
        </w:rPr>
      </w:pPr>
      <w:r w:rsidRPr="00E203DC">
        <w:rPr>
          <w:szCs w:val="24"/>
        </w:rPr>
        <w:t>The anticipated date that the facility will be replacing product used</w:t>
      </w:r>
    </w:p>
    <w:p w14:paraId="4097D2BB" w14:textId="77777777" w:rsidR="00B93E10" w:rsidRPr="00E203DC" w:rsidRDefault="00B93E10" w:rsidP="007F6A44">
      <w:pPr>
        <w:numPr>
          <w:ilvl w:val="3"/>
          <w:numId w:val="15"/>
        </w:numPr>
        <w:spacing w:after="0" w:line="276" w:lineRule="auto"/>
        <w:ind w:right="0"/>
        <w:jc w:val="both"/>
        <w:rPr>
          <w:szCs w:val="24"/>
        </w:rPr>
      </w:pPr>
      <w:r w:rsidRPr="00E203DC">
        <w:rPr>
          <w:szCs w:val="24"/>
        </w:rPr>
        <w:t>The transportation means requested and the time the product is needed by.</w:t>
      </w:r>
    </w:p>
    <w:p w14:paraId="1B7C1AA4" w14:textId="44A9A565" w:rsidR="00B93E10" w:rsidRPr="00E203DC" w:rsidRDefault="00B93E10" w:rsidP="007F6A44">
      <w:pPr>
        <w:numPr>
          <w:ilvl w:val="3"/>
          <w:numId w:val="15"/>
        </w:numPr>
        <w:spacing w:after="0" w:line="276" w:lineRule="auto"/>
        <w:ind w:right="0"/>
        <w:jc w:val="both"/>
        <w:rPr>
          <w:szCs w:val="24"/>
        </w:rPr>
      </w:pPr>
      <w:r w:rsidRPr="00E203DC">
        <w:rPr>
          <w:szCs w:val="24"/>
        </w:rPr>
        <w:t xml:space="preserve">A signature from the receiving facility and a signed copy returned to the RHPC.  </w:t>
      </w:r>
    </w:p>
    <w:p w14:paraId="0316BCBB" w14:textId="059B6780" w:rsidR="00B93E10" w:rsidRDefault="00B93E10" w:rsidP="007F6A44">
      <w:pPr>
        <w:numPr>
          <w:ilvl w:val="0"/>
          <w:numId w:val="23"/>
        </w:numPr>
        <w:spacing w:after="0" w:line="276" w:lineRule="auto"/>
        <w:ind w:right="0"/>
        <w:jc w:val="both"/>
        <w:rPr>
          <w:szCs w:val="24"/>
        </w:rPr>
      </w:pPr>
      <w:r w:rsidRPr="00E203DC">
        <w:rPr>
          <w:szCs w:val="24"/>
        </w:rPr>
        <w:t>The region may not fulfill the entire requested amount due to availability, other requests, and/or the State of Minnesota requirements.</w:t>
      </w:r>
    </w:p>
    <w:p w14:paraId="35DE4C01" w14:textId="1A59E471" w:rsidR="006046EE" w:rsidRDefault="006046EE" w:rsidP="007F6A44">
      <w:pPr>
        <w:pStyle w:val="Heading2"/>
        <w:spacing w:line="276" w:lineRule="auto"/>
        <w:ind w:left="720"/>
      </w:pPr>
      <w:bookmarkStart w:id="4" w:name="_Toc137811539"/>
      <w:r>
        <w:t>from fellow coalition members/partners</w:t>
      </w:r>
      <w:bookmarkEnd w:id="4"/>
    </w:p>
    <w:p w14:paraId="6F68EA3D" w14:textId="77777777" w:rsidR="00274BA8" w:rsidRDefault="008613FD" w:rsidP="007F6A44">
      <w:pPr>
        <w:spacing w:line="276" w:lineRule="auto"/>
        <w:ind w:left="720"/>
      </w:pPr>
      <w:r>
        <w:t>The coalition member may contact coalition partners directly or can request assistance from the RHPC to borrow or purchase supplies/resources from fellow members.</w:t>
      </w:r>
      <w:r w:rsidR="00DD6F73">
        <w:t xml:space="preserve">  The resource request form will be utilized in this case.  Copies of the request will be maintained by the borrower, lender, and the RHPC.  </w:t>
      </w:r>
    </w:p>
    <w:p w14:paraId="4B4DCEA7" w14:textId="05F6DAEC" w:rsidR="003F1AF6" w:rsidRDefault="003F1AF6" w:rsidP="003F1AF6">
      <w:pPr>
        <w:pStyle w:val="Heading1"/>
      </w:pPr>
      <w:bookmarkStart w:id="5" w:name="_Toc137811540"/>
      <w:r>
        <w:t>Specific resource request requirements</w:t>
      </w:r>
      <w:bookmarkEnd w:id="5"/>
    </w:p>
    <w:p w14:paraId="328810D3" w14:textId="77777777" w:rsidR="003F1AF6" w:rsidRDefault="003F1AF6" w:rsidP="003F1AF6">
      <w:pPr>
        <w:spacing w:after="0" w:line="276" w:lineRule="auto"/>
        <w:ind w:right="0"/>
        <w:jc w:val="both"/>
        <w:rPr>
          <w:szCs w:val="24"/>
        </w:rPr>
      </w:pPr>
      <w:r>
        <w:rPr>
          <w:szCs w:val="24"/>
        </w:rPr>
        <w:t>As per outlined in the WCMHPC Preparedness Plan Appendix 5.2.1 Memorandum of Understanding the following specific detailed responsibilities and request requirements:</w:t>
      </w:r>
    </w:p>
    <w:p w14:paraId="28FA4499" w14:textId="77777777" w:rsidR="003F1AF6" w:rsidRDefault="003F1AF6" w:rsidP="003F1AF6">
      <w:pPr>
        <w:pStyle w:val="Heading3"/>
        <w:spacing w:line="276" w:lineRule="auto"/>
      </w:pPr>
      <w:bookmarkStart w:id="6" w:name="_Toc137811541"/>
      <w:r>
        <w:t>Medical Supplies/Pharmaceuticals</w:t>
      </w:r>
      <w:bookmarkEnd w:id="6"/>
    </w:p>
    <w:p w14:paraId="2426622C" w14:textId="77777777" w:rsidR="003F1AF6" w:rsidRDefault="003F1AF6" w:rsidP="003F1AF6">
      <w:pPr>
        <w:pStyle w:val="ListParagraph"/>
        <w:widowControl/>
        <w:numPr>
          <w:ilvl w:val="0"/>
          <w:numId w:val="27"/>
        </w:numPr>
        <w:spacing w:after="200" w:line="276" w:lineRule="auto"/>
        <w:contextualSpacing/>
      </w:pPr>
      <w:r>
        <w:t>All requests for medical supplies and pharmaceuticals will specify:</w:t>
      </w:r>
      <w:r>
        <w:tab/>
      </w:r>
    </w:p>
    <w:p w14:paraId="6F90FB7D" w14:textId="77777777" w:rsidR="003F1AF6" w:rsidRDefault="003F1AF6" w:rsidP="003F1AF6">
      <w:pPr>
        <w:pStyle w:val="ListParagraph"/>
        <w:widowControl/>
        <w:numPr>
          <w:ilvl w:val="1"/>
          <w:numId w:val="27"/>
        </w:numPr>
        <w:spacing w:after="200" w:line="276" w:lineRule="auto"/>
        <w:contextualSpacing/>
      </w:pPr>
      <w:r>
        <w:t>Amount of material needed.</w:t>
      </w:r>
    </w:p>
    <w:p w14:paraId="280CCB85" w14:textId="77777777" w:rsidR="003F1AF6" w:rsidRDefault="003F1AF6" w:rsidP="003F1AF6">
      <w:pPr>
        <w:pStyle w:val="ListParagraph"/>
        <w:widowControl/>
        <w:numPr>
          <w:ilvl w:val="1"/>
          <w:numId w:val="27"/>
        </w:numPr>
        <w:spacing w:after="200" w:line="276" w:lineRule="auto"/>
        <w:contextualSpacing/>
      </w:pPr>
      <w:r>
        <w:t>Size/dosage of material needed.</w:t>
      </w:r>
    </w:p>
    <w:p w14:paraId="0DE87061" w14:textId="77777777" w:rsidR="003F1AF6" w:rsidRDefault="003F1AF6" w:rsidP="003F1AF6">
      <w:pPr>
        <w:pStyle w:val="ListParagraph"/>
        <w:widowControl/>
        <w:numPr>
          <w:ilvl w:val="1"/>
          <w:numId w:val="27"/>
        </w:numPr>
        <w:spacing w:after="200" w:line="276" w:lineRule="auto"/>
        <w:contextualSpacing/>
      </w:pPr>
      <w:r>
        <w:t>When the materials are needed.</w:t>
      </w:r>
    </w:p>
    <w:p w14:paraId="292C0285" w14:textId="77777777" w:rsidR="003F1AF6" w:rsidRDefault="003F1AF6" w:rsidP="003F1AF6">
      <w:pPr>
        <w:pStyle w:val="ListParagraph"/>
        <w:widowControl/>
        <w:numPr>
          <w:ilvl w:val="1"/>
          <w:numId w:val="27"/>
        </w:numPr>
        <w:spacing w:after="200" w:line="276" w:lineRule="auto"/>
        <w:contextualSpacing/>
      </w:pPr>
      <w:r>
        <w:t>Arrangements for exchange of such supplies.</w:t>
      </w:r>
    </w:p>
    <w:p w14:paraId="18697485" w14:textId="77777777" w:rsidR="003F1AF6" w:rsidRDefault="003F1AF6" w:rsidP="003F1AF6">
      <w:pPr>
        <w:pStyle w:val="ListParagraph"/>
        <w:widowControl/>
        <w:numPr>
          <w:ilvl w:val="1"/>
          <w:numId w:val="27"/>
        </w:numPr>
        <w:spacing w:after="200" w:line="276" w:lineRule="auto"/>
        <w:contextualSpacing/>
      </w:pPr>
      <w:r>
        <w:t>Reimbursement or restocking of materials.</w:t>
      </w:r>
    </w:p>
    <w:p w14:paraId="20A7E1BE" w14:textId="77777777" w:rsidR="003F1AF6" w:rsidRDefault="003F1AF6" w:rsidP="003F1AF6">
      <w:pPr>
        <w:pStyle w:val="ListParagraph"/>
        <w:widowControl/>
        <w:numPr>
          <w:ilvl w:val="0"/>
          <w:numId w:val="27"/>
        </w:numPr>
        <w:spacing w:after="200" w:line="276" w:lineRule="auto"/>
        <w:contextualSpacing/>
      </w:pPr>
      <w:r>
        <w:t>The requesting facility will use the requisition forms/paperwork of the agency supplying the materials.</w:t>
      </w:r>
    </w:p>
    <w:p w14:paraId="638BFE2D" w14:textId="77777777" w:rsidR="003F1AF6" w:rsidRDefault="003F1AF6" w:rsidP="003F1AF6">
      <w:pPr>
        <w:pStyle w:val="ListParagraph"/>
        <w:widowControl/>
        <w:numPr>
          <w:ilvl w:val="0"/>
          <w:numId w:val="27"/>
        </w:numPr>
        <w:spacing w:line="276" w:lineRule="auto"/>
        <w:contextualSpacing/>
      </w:pPr>
      <w:r w:rsidRPr="00100D24">
        <w:t xml:space="preserve">The recipient </w:t>
      </w:r>
      <w:r>
        <w:t>facility</w:t>
      </w:r>
      <w:r w:rsidRPr="00100D24">
        <w:t xml:space="preserve"> will reimburse the donor </w:t>
      </w:r>
      <w:r>
        <w:t>facility</w:t>
      </w:r>
      <w:r w:rsidRPr="00100D24">
        <w:t xml:space="preserve"> for all the donor </w:t>
      </w:r>
      <w:r>
        <w:t>facility</w:t>
      </w:r>
      <w:r w:rsidRPr="00100D24">
        <w:t xml:space="preserve">'s costs determined by the donor </w:t>
      </w:r>
      <w:r>
        <w:t>facility</w:t>
      </w:r>
      <w:r w:rsidRPr="00100D24">
        <w:t xml:space="preserve">’s regular rate. </w:t>
      </w:r>
    </w:p>
    <w:p w14:paraId="0CA3017B" w14:textId="77777777" w:rsidR="003F1AF6" w:rsidRDefault="003F1AF6" w:rsidP="003F1AF6">
      <w:pPr>
        <w:pStyle w:val="ListParagraph"/>
        <w:widowControl/>
        <w:numPr>
          <w:ilvl w:val="0"/>
          <w:numId w:val="27"/>
        </w:numPr>
        <w:spacing w:line="276" w:lineRule="auto"/>
        <w:contextualSpacing/>
      </w:pPr>
      <w:r>
        <w:t>It is recommended that r</w:t>
      </w:r>
      <w:r w:rsidRPr="00100D24">
        <w:t>eimbursement will be made within 90 days following receipt of invoice</w:t>
      </w:r>
      <w:r>
        <w:t xml:space="preserve"> or otherwise negotiated facility to facility</w:t>
      </w:r>
      <w:r w:rsidRPr="00100D24">
        <w:t>.</w:t>
      </w:r>
      <w:r>
        <w:t xml:space="preserve"> This can include replacing items or reimbursing for cost of items.</w:t>
      </w:r>
    </w:p>
    <w:p w14:paraId="647C8C32" w14:textId="77777777" w:rsidR="003F1AF6" w:rsidRDefault="003F1AF6" w:rsidP="003F1AF6">
      <w:pPr>
        <w:pStyle w:val="Heading3"/>
        <w:spacing w:line="276" w:lineRule="auto"/>
        <w:ind w:left="720"/>
      </w:pPr>
      <w:bookmarkStart w:id="7" w:name="_Toc137811542"/>
      <w:r>
        <w:t>Loaned equipment</w:t>
      </w:r>
      <w:bookmarkEnd w:id="7"/>
    </w:p>
    <w:p w14:paraId="191B4311" w14:textId="77777777" w:rsidR="003F1AF6" w:rsidRDefault="003F1AF6" w:rsidP="003F1AF6">
      <w:pPr>
        <w:pStyle w:val="ListParagraph"/>
        <w:widowControl/>
        <w:numPr>
          <w:ilvl w:val="0"/>
          <w:numId w:val="27"/>
        </w:numPr>
        <w:spacing w:after="200" w:line="276" w:lineRule="auto"/>
        <w:contextualSpacing/>
      </w:pPr>
      <w:r>
        <w:t>All requests for loaned equipment will specify:</w:t>
      </w:r>
    </w:p>
    <w:p w14:paraId="45E8A20A" w14:textId="77777777" w:rsidR="003F1AF6" w:rsidRDefault="003F1AF6" w:rsidP="003F1AF6">
      <w:pPr>
        <w:pStyle w:val="ListParagraph"/>
        <w:widowControl/>
        <w:numPr>
          <w:ilvl w:val="1"/>
          <w:numId w:val="27"/>
        </w:numPr>
        <w:spacing w:after="200" w:line="276" w:lineRule="auto"/>
        <w:contextualSpacing/>
      </w:pPr>
      <w:r>
        <w:t>Amount/quantify of equipment being requested.</w:t>
      </w:r>
    </w:p>
    <w:p w14:paraId="089D42B0" w14:textId="77777777" w:rsidR="003F1AF6" w:rsidRDefault="003F1AF6" w:rsidP="003F1AF6">
      <w:pPr>
        <w:pStyle w:val="ListParagraph"/>
        <w:widowControl/>
        <w:numPr>
          <w:ilvl w:val="1"/>
          <w:numId w:val="27"/>
        </w:numPr>
        <w:spacing w:after="200" w:line="276" w:lineRule="auto"/>
        <w:contextualSpacing/>
      </w:pPr>
      <w:r>
        <w:t xml:space="preserve">An </w:t>
      </w:r>
      <w:r w:rsidRPr="00100D24">
        <w:t>estimate of how quickly the request</w:t>
      </w:r>
      <w:r>
        <w:t>ed equipment</w:t>
      </w:r>
      <w:r w:rsidRPr="00100D24">
        <w:t xml:space="preserve"> is needed</w:t>
      </w:r>
      <w:r>
        <w:t>.</w:t>
      </w:r>
    </w:p>
    <w:p w14:paraId="14140061" w14:textId="77777777" w:rsidR="003F1AF6" w:rsidRDefault="003F1AF6" w:rsidP="003F1AF6">
      <w:pPr>
        <w:pStyle w:val="ListParagraph"/>
        <w:widowControl/>
        <w:numPr>
          <w:ilvl w:val="1"/>
          <w:numId w:val="27"/>
        </w:numPr>
        <w:spacing w:after="200" w:line="276" w:lineRule="auto"/>
        <w:contextualSpacing/>
      </w:pPr>
      <w:r>
        <w:t>Estimated length of time the equipment will be needed.</w:t>
      </w:r>
    </w:p>
    <w:p w14:paraId="5E5F43AE" w14:textId="77777777" w:rsidR="003F1AF6" w:rsidRDefault="003F1AF6" w:rsidP="003F1AF6">
      <w:pPr>
        <w:pStyle w:val="ListParagraph"/>
        <w:widowControl/>
        <w:numPr>
          <w:ilvl w:val="1"/>
          <w:numId w:val="27"/>
        </w:numPr>
        <w:spacing w:after="200" w:line="276" w:lineRule="auto"/>
        <w:contextualSpacing/>
      </w:pPr>
      <w:r>
        <w:t>Identify how the equipment will be picked up and returned.</w:t>
      </w:r>
    </w:p>
    <w:p w14:paraId="07B45E21" w14:textId="77777777" w:rsidR="003F1AF6" w:rsidRDefault="003F1AF6" w:rsidP="003F1AF6">
      <w:pPr>
        <w:pStyle w:val="ListParagraph"/>
        <w:widowControl/>
        <w:numPr>
          <w:ilvl w:val="1"/>
          <w:numId w:val="27"/>
        </w:numPr>
        <w:spacing w:after="200" w:line="276" w:lineRule="auto"/>
        <w:contextualSpacing/>
      </w:pPr>
      <w:r>
        <w:t>Identify where the equipment will be used.</w:t>
      </w:r>
    </w:p>
    <w:p w14:paraId="2D8BCB64" w14:textId="77777777" w:rsidR="003F1AF6" w:rsidRDefault="003F1AF6" w:rsidP="003F1AF6">
      <w:pPr>
        <w:pStyle w:val="ListParagraph"/>
        <w:widowControl/>
        <w:numPr>
          <w:ilvl w:val="0"/>
          <w:numId w:val="27"/>
        </w:numPr>
        <w:spacing w:after="200" w:line="276" w:lineRule="auto"/>
        <w:contextualSpacing/>
      </w:pPr>
      <w:r>
        <w:t>If any equipment is damaged the receiving facility will agree to repair or replace the equipment within 30 days or as otherwise agreed to.</w:t>
      </w:r>
    </w:p>
    <w:p w14:paraId="67068608" w14:textId="77777777" w:rsidR="003F1AF6" w:rsidRDefault="003F1AF6" w:rsidP="003F1AF6">
      <w:pPr>
        <w:pStyle w:val="ListParagraph"/>
        <w:widowControl/>
        <w:numPr>
          <w:ilvl w:val="0"/>
          <w:numId w:val="27"/>
        </w:numPr>
        <w:spacing w:line="276" w:lineRule="auto"/>
        <w:contextualSpacing/>
      </w:pPr>
      <w:r w:rsidRPr="00100D24">
        <w:t xml:space="preserve">Documentation should detail the items involved in the transaction, condition of the material prior to the loan (if applicable), and the party responsible for the material. </w:t>
      </w:r>
    </w:p>
    <w:p w14:paraId="0050BE6C" w14:textId="77777777" w:rsidR="003F1AF6" w:rsidRDefault="003F1AF6" w:rsidP="003F1AF6">
      <w:pPr>
        <w:pStyle w:val="ListParagraph"/>
        <w:widowControl/>
        <w:numPr>
          <w:ilvl w:val="0"/>
          <w:numId w:val="27"/>
        </w:numPr>
        <w:spacing w:after="200" w:line="276" w:lineRule="auto"/>
        <w:contextualSpacing/>
      </w:pPr>
      <w:r>
        <w:t xml:space="preserve">The donor facility is responsible </w:t>
      </w:r>
      <w:r w:rsidRPr="00100D24">
        <w:t xml:space="preserve">for </w:t>
      </w:r>
      <w:r>
        <w:t>ensuring that the equipment provided is safe to use and operational.</w:t>
      </w:r>
    </w:p>
    <w:p w14:paraId="34A5DCB9" w14:textId="77777777" w:rsidR="003F1AF6" w:rsidRDefault="003F1AF6" w:rsidP="003F1AF6">
      <w:pPr>
        <w:pStyle w:val="ListParagraph"/>
        <w:widowControl/>
        <w:numPr>
          <w:ilvl w:val="0"/>
          <w:numId w:val="27"/>
        </w:numPr>
        <w:spacing w:after="200" w:line="276" w:lineRule="auto"/>
        <w:contextualSpacing/>
      </w:pPr>
      <w:r>
        <w:t xml:space="preserve">The recipient facility is responsible for using the equipment provided in accordance with manufacture’s guidelines. </w:t>
      </w:r>
    </w:p>
    <w:p w14:paraId="5A11747B" w14:textId="77777777" w:rsidR="003F1AF6" w:rsidRDefault="003F1AF6" w:rsidP="003F1AF6">
      <w:pPr>
        <w:pStyle w:val="ListParagraph"/>
        <w:widowControl/>
        <w:numPr>
          <w:ilvl w:val="0"/>
          <w:numId w:val="27"/>
        </w:numPr>
        <w:spacing w:after="200" w:line="276" w:lineRule="auto"/>
        <w:contextualSpacing/>
      </w:pPr>
      <w:r>
        <w:t>If parts or all of the equipment loaned are consumable or one-time use, the recipient facility will reimburse for actual cost or replace – as agreed upon by both parties.</w:t>
      </w:r>
    </w:p>
    <w:p w14:paraId="6AAE81A6" w14:textId="77777777" w:rsidR="003F1AF6" w:rsidRDefault="003F1AF6" w:rsidP="003F1AF6">
      <w:pPr>
        <w:pStyle w:val="Heading3"/>
        <w:spacing w:line="276" w:lineRule="auto"/>
        <w:ind w:left="720"/>
      </w:pPr>
      <w:bookmarkStart w:id="8" w:name="_Toc137811543"/>
      <w:r>
        <w:t>Staff</w:t>
      </w:r>
      <w:bookmarkEnd w:id="8"/>
    </w:p>
    <w:p w14:paraId="43B0BDE2" w14:textId="77777777" w:rsidR="003F1AF6" w:rsidRDefault="003F1AF6" w:rsidP="003F1AF6">
      <w:pPr>
        <w:pStyle w:val="ListParagraph"/>
        <w:widowControl/>
        <w:numPr>
          <w:ilvl w:val="0"/>
          <w:numId w:val="28"/>
        </w:numPr>
        <w:spacing w:after="200" w:line="276" w:lineRule="auto"/>
        <w:contextualSpacing/>
      </w:pPr>
      <w:r>
        <w:t>All requests for staffing will specify:</w:t>
      </w:r>
    </w:p>
    <w:p w14:paraId="6E715540" w14:textId="77777777" w:rsidR="003F1AF6" w:rsidRDefault="003F1AF6" w:rsidP="003F1AF6">
      <w:pPr>
        <w:pStyle w:val="ListParagraph"/>
        <w:widowControl/>
        <w:numPr>
          <w:ilvl w:val="1"/>
          <w:numId w:val="28"/>
        </w:numPr>
        <w:spacing w:after="200" w:line="276" w:lineRule="auto"/>
        <w:contextualSpacing/>
      </w:pPr>
      <w:r w:rsidRPr="00100D24">
        <w:t>The type and number of requested personnel</w:t>
      </w:r>
    </w:p>
    <w:p w14:paraId="0CE06367" w14:textId="77777777" w:rsidR="003F1AF6" w:rsidRDefault="003F1AF6" w:rsidP="003F1AF6">
      <w:pPr>
        <w:pStyle w:val="ListParagraph"/>
        <w:widowControl/>
        <w:numPr>
          <w:ilvl w:val="1"/>
          <w:numId w:val="28"/>
        </w:numPr>
        <w:spacing w:after="200" w:line="276" w:lineRule="auto"/>
        <w:contextualSpacing/>
      </w:pPr>
      <w:r w:rsidRPr="00100D24">
        <w:t>An estimate of how quickly the request is needed</w:t>
      </w:r>
      <w:r>
        <w:t>.</w:t>
      </w:r>
    </w:p>
    <w:p w14:paraId="1752104E" w14:textId="77777777" w:rsidR="003F1AF6" w:rsidRDefault="003F1AF6" w:rsidP="003F1AF6">
      <w:pPr>
        <w:pStyle w:val="ListParagraph"/>
        <w:widowControl/>
        <w:numPr>
          <w:ilvl w:val="1"/>
          <w:numId w:val="28"/>
        </w:numPr>
        <w:spacing w:after="200" w:line="276" w:lineRule="auto"/>
        <w:contextualSpacing/>
      </w:pPr>
      <w:r w:rsidRPr="00100D24">
        <w:t>The location where they are to report</w:t>
      </w:r>
      <w:r>
        <w:t>.</w:t>
      </w:r>
    </w:p>
    <w:p w14:paraId="4248486B" w14:textId="77777777" w:rsidR="003F1AF6" w:rsidRPr="00100D24" w:rsidRDefault="003F1AF6" w:rsidP="003F1AF6">
      <w:pPr>
        <w:pStyle w:val="ListParagraph"/>
        <w:widowControl/>
        <w:numPr>
          <w:ilvl w:val="1"/>
          <w:numId w:val="28"/>
        </w:numPr>
        <w:spacing w:after="200" w:line="276" w:lineRule="auto"/>
        <w:contextualSpacing/>
      </w:pPr>
      <w:r w:rsidRPr="00100D24">
        <w:t>An estimate of how long the personnel will be needed</w:t>
      </w:r>
      <w:r>
        <w:t>.</w:t>
      </w:r>
    </w:p>
    <w:p w14:paraId="6A0F00AB" w14:textId="77777777" w:rsidR="003F1AF6" w:rsidRDefault="003F1AF6" w:rsidP="003F1AF6">
      <w:pPr>
        <w:pStyle w:val="ListParagraph"/>
        <w:widowControl/>
        <w:numPr>
          <w:ilvl w:val="0"/>
          <w:numId w:val="28"/>
        </w:numPr>
        <w:spacing w:after="200" w:line="276" w:lineRule="auto"/>
        <w:contextualSpacing/>
      </w:pPr>
      <w:r>
        <w:t>The recipient facility will have supervisory direction over the donor facility’s staff.</w:t>
      </w:r>
    </w:p>
    <w:p w14:paraId="5C998B1E" w14:textId="77777777" w:rsidR="003F1AF6" w:rsidRDefault="003F1AF6" w:rsidP="003F1AF6">
      <w:pPr>
        <w:pStyle w:val="ListParagraph"/>
        <w:widowControl/>
        <w:numPr>
          <w:ilvl w:val="0"/>
          <w:numId w:val="28"/>
        </w:numPr>
        <w:spacing w:after="200" w:line="276" w:lineRule="auto"/>
        <w:contextualSpacing/>
      </w:pPr>
      <w:r>
        <w:t>The recipient facility will assume all legal responsibility for the personnel from the donor facility during the time the personnel are at the recipient facility.</w:t>
      </w:r>
    </w:p>
    <w:p w14:paraId="097AE66D" w14:textId="77777777" w:rsidR="003F1AF6" w:rsidRPr="00100D24" w:rsidRDefault="003F1AF6" w:rsidP="003F1AF6">
      <w:pPr>
        <w:pStyle w:val="ListParagraph"/>
        <w:widowControl/>
        <w:numPr>
          <w:ilvl w:val="0"/>
          <w:numId w:val="28"/>
        </w:numPr>
        <w:spacing w:after="200" w:line="276" w:lineRule="auto"/>
        <w:contextualSpacing/>
      </w:pPr>
      <w:r w:rsidRPr="00100D24">
        <w:t xml:space="preserve">The recipient </w:t>
      </w:r>
      <w:r>
        <w:t>facility</w:t>
      </w:r>
      <w:r w:rsidRPr="00100D24">
        <w:t xml:space="preserve"> will reimburse the donor </w:t>
      </w:r>
      <w:r>
        <w:t>facility</w:t>
      </w:r>
      <w:r w:rsidRPr="00100D24">
        <w:t xml:space="preserve"> for the salaries of the donated personnel at the donated personnel's rate</w:t>
      </w:r>
      <w:r>
        <w:t>,</w:t>
      </w:r>
      <w:r w:rsidRPr="00100D24">
        <w:t xml:space="preserve"> as established </w:t>
      </w:r>
      <w:r>
        <w:t>by</w:t>
      </w:r>
      <w:r w:rsidRPr="00100D24">
        <w:t xml:space="preserve"> the donor </w:t>
      </w:r>
      <w:r>
        <w:t>facility, unless other arrangements are made between the facilities.</w:t>
      </w:r>
    </w:p>
    <w:p w14:paraId="4AE6A5FC" w14:textId="77777777" w:rsidR="003F1AF6" w:rsidRDefault="003F1AF6" w:rsidP="003F1AF6">
      <w:pPr>
        <w:pStyle w:val="ListParagraph"/>
        <w:widowControl/>
        <w:numPr>
          <w:ilvl w:val="0"/>
          <w:numId w:val="28"/>
        </w:numPr>
        <w:spacing w:after="200" w:line="276" w:lineRule="auto"/>
        <w:contextualSpacing/>
      </w:pPr>
      <w:r w:rsidRPr="00100D24">
        <w:t xml:space="preserve">The donor </w:t>
      </w:r>
      <w:r>
        <w:t xml:space="preserve">facility </w:t>
      </w:r>
      <w:r w:rsidRPr="00100D24">
        <w:t>is responsible for appropriate credentialing of personnel</w:t>
      </w:r>
      <w:r>
        <w:t xml:space="preserve">.  </w:t>
      </w:r>
    </w:p>
    <w:p w14:paraId="0D7A8BD7" w14:textId="77777777" w:rsidR="003F1AF6" w:rsidRDefault="003F1AF6" w:rsidP="003F1AF6">
      <w:pPr>
        <w:pStyle w:val="ListParagraph"/>
        <w:widowControl/>
        <w:numPr>
          <w:ilvl w:val="0"/>
          <w:numId w:val="28"/>
        </w:numPr>
        <w:spacing w:after="200" w:line="276" w:lineRule="auto"/>
        <w:contextualSpacing/>
      </w:pPr>
      <w:r>
        <w:t>The recipient facility is responsible for verifying the credentials of personnel being received.</w:t>
      </w:r>
    </w:p>
    <w:p w14:paraId="31538209" w14:textId="77777777" w:rsidR="003F1AF6" w:rsidRPr="00100D24" w:rsidRDefault="003F1AF6" w:rsidP="003F1AF6">
      <w:pPr>
        <w:pStyle w:val="ListParagraph"/>
        <w:widowControl/>
        <w:numPr>
          <w:ilvl w:val="0"/>
          <w:numId w:val="28"/>
        </w:numPr>
        <w:spacing w:line="276" w:lineRule="auto"/>
        <w:contextualSpacing/>
      </w:pPr>
      <w:r w:rsidRPr="00100D24">
        <w:t>The senior administrator (or designee) and</w:t>
      </w:r>
      <w:r>
        <w:t>/or</w:t>
      </w:r>
      <w:r w:rsidRPr="00100D24">
        <w:t xml:space="preserve"> medical director, in conjunction with the directors of the affected services, will decide as to whether medical staff and other personnel from another facility will be required at the impacted </w:t>
      </w:r>
      <w:r>
        <w:t>facility</w:t>
      </w:r>
      <w:r w:rsidRPr="00100D24">
        <w:t xml:space="preserve"> to assist in patient care activities. </w:t>
      </w:r>
    </w:p>
    <w:p w14:paraId="6BB05F52" w14:textId="77777777" w:rsidR="003F1AF6" w:rsidRDefault="003F1AF6" w:rsidP="003F1AF6">
      <w:pPr>
        <w:pStyle w:val="Heading4"/>
        <w:spacing w:line="276" w:lineRule="auto"/>
        <w:ind w:left="1080"/>
      </w:pPr>
      <w:r>
        <w:t>L</w:t>
      </w:r>
      <w:r w:rsidRPr="00100D24">
        <w:t>imitations</w:t>
      </w:r>
      <w:r>
        <w:t xml:space="preserve"> on</w:t>
      </w:r>
      <w:r w:rsidRPr="00100D24">
        <w:t xml:space="preserve"> Loaned and Volunteer Staff instructions </w:t>
      </w:r>
    </w:p>
    <w:p w14:paraId="6845B4A3" w14:textId="77777777" w:rsidR="003F1AF6" w:rsidRDefault="003F1AF6" w:rsidP="003F1AF6">
      <w:pPr>
        <w:pStyle w:val="ListParagraph"/>
        <w:widowControl/>
        <w:numPr>
          <w:ilvl w:val="0"/>
          <w:numId w:val="26"/>
        </w:numPr>
        <w:spacing w:after="200" w:line="276" w:lineRule="auto"/>
        <w:contextualSpacing/>
      </w:pPr>
      <w:r w:rsidRPr="00100D24">
        <w:t xml:space="preserve">Personnel offered by donor </w:t>
      </w:r>
      <w:r>
        <w:t>facility</w:t>
      </w:r>
      <w:r w:rsidRPr="00100D24">
        <w:t xml:space="preserve"> should be limited to staff that are fully accredited or credentialed in the donor institution. </w:t>
      </w:r>
    </w:p>
    <w:p w14:paraId="552FC820" w14:textId="77777777" w:rsidR="003F1AF6" w:rsidRDefault="003F1AF6" w:rsidP="003F1AF6">
      <w:pPr>
        <w:pStyle w:val="ListParagraph"/>
        <w:widowControl/>
        <w:numPr>
          <w:ilvl w:val="0"/>
          <w:numId w:val="26"/>
        </w:numPr>
        <w:spacing w:after="200" w:line="276" w:lineRule="auto"/>
        <w:contextualSpacing/>
      </w:pPr>
      <w:r w:rsidRPr="00100D24">
        <w:t xml:space="preserve">The recipient </w:t>
      </w:r>
      <w:r>
        <w:t>facility</w:t>
      </w:r>
      <w:r w:rsidRPr="00100D24">
        <w:t xml:space="preserve">'s senior administrator or designee (the </w:t>
      </w:r>
      <w:r>
        <w:t xml:space="preserve">health care facility or public health agency </w:t>
      </w:r>
      <w:r w:rsidRPr="00100D24">
        <w:t>command center) identifies where and to whom the donated personnel are to report</w:t>
      </w:r>
      <w:r>
        <w:t xml:space="preserve"> to. </w:t>
      </w:r>
    </w:p>
    <w:p w14:paraId="251D5795" w14:textId="77777777" w:rsidR="003F1AF6" w:rsidRDefault="003F1AF6" w:rsidP="003F1AF6">
      <w:pPr>
        <w:pStyle w:val="ListParagraph"/>
        <w:widowControl/>
        <w:numPr>
          <w:ilvl w:val="0"/>
          <w:numId w:val="26"/>
        </w:numPr>
        <w:spacing w:after="200" w:line="276" w:lineRule="auto"/>
        <w:contextualSpacing/>
      </w:pPr>
      <w:r w:rsidRPr="00100D24">
        <w:t xml:space="preserve">Professional staff of the recipient </w:t>
      </w:r>
      <w:r>
        <w:t>facility</w:t>
      </w:r>
      <w:r w:rsidRPr="00100D24">
        <w:t xml:space="preserve"> </w:t>
      </w:r>
      <w:r>
        <w:t xml:space="preserve">will provide </w:t>
      </w:r>
      <w:r w:rsidRPr="00100D24">
        <w:t>supervis</w:t>
      </w:r>
      <w:r>
        <w:t xml:space="preserve">ion to </w:t>
      </w:r>
      <w:r w:rsidRPr="00100D24">
        <w:t xml:space="preserve">the donated personnel. </w:t>
      </w:r>
    </w:p>
    <w:p w14:paraId="71B5AE71" w14:textId="77777777" w:rsidR="003F1AF6" w:rsidRDefault="003F1AF6" w:rsidP="003F1AF6">
      <w:pPr>
        <w:pStyle w:val="ListParagraph"/>
        <w:widowControl/>
        <w:numPr>
          <w:ilvl w:val="0"/>
          <w:numId w:val="26"/>
        </w:numPr>
        <w:spacing w:after="200" w:line="276" w:lineRule="auto"/>
        <w:contextualSpacing/>
      </w:pPr>
      <w:r w:rsidRPr="00100D24">
        <w:t xml:space="preserve">The supervisor or designee will </w:t>
      </w:r>
      <w:r>
        <w:t>provide direction regarding</w:t>
      </w:r>
      <w:r w:rsidRPr="00100D24">
        <w:t xml:space="preserve"> point of entry</w:t>
      </w:r>
      <w:r>
        <w:t xml:space="preserve">, parking, length of shift, clothing requirements, and other pertinent information to functional perform in the assigned job. </w:t>
      </w:r>
    </w:p>
    <w:p w14:paraId="61F2118C" w14:textId="77777777" w:rsidR="003F1AF6" w:rsidRDefault="003F1AF6" w:rsidP="003F1AF6">
      <w:pPr>
        <w:pStyle w:val="ListParagraph"/>
        <w:widowControl/>
        <w:numPr>
          <w:ilvl w:val="0"/>
          <w:numId w:val="26"/>
        </w:numPr>
        <w:spacing w:after="200" w:line="276" w:lineRule="auto"/>
        <w:contextualSpacing/>
      </w:pPr>
      <w:r>
        <w:t xml:space="preserve">The supervisor or designee will provide donated staff a briefing and orientation as pertinent to the position. </w:t>
      </w:r>
    </w:p>
    <w:p w14:paraId="1E98024D" w14:textId="77777777" w:rsidR="003F1AF6" w:rsidRDefault="003F1AF6" w:rsidP="003F1AF6">
      <w:pPr>
        <w:pStyle w:val="ListParagraph"/>
        <w:widowControl/>
        <w:numPr>
          <w:ilvl w:val="0"/>
          <w:numId w:val="26"/>
        </w:numPr>
        <w:spacing w:after="200" w:line="276" w:lineRule="auto"/>
        <w:contextualSpacing/>
      </w:pPr>
      <w:r>
        <w:t xml:space="preserve">The recipient facility will provide all personal protective equipment (PPE) necessary to perform the duties as assigned, unless otherwise negotiated between facilities that PPE will come with.   If the receiving facility is requiring PPE that requires fit testing, the recipient facility will fit test the personal. </w:t>
      </w:r>
    </w:p>
    <w:p w14:paraId="7C377382" w14:textId="0FD4BD25" w:rsidR="00B93E10" w:rsidRPr="00E203DC" w:rsidRDefault="00B93E10" w:rsidP="003F1AF6">
      <w:pPr>
        <w:pStyle w:val="Heading1"/>
        <w:spacing w:line="276" w:lineRule="auto"/>
        <w:ind w:left="0"/>
      </w:pPr>
      <w:bookmarkStart w:id="9" w:name="_Toc137811544"/>
      <w:r w:rsidRPr="00E203DC">
        <w:t>Allocation</w:t>
      </w:r>
      <w:bookmarkEnd w:id="9"/>
      <w:r w:rsidRPr="00E203DC">
        <w:t xml:space="preserve"> </w:t>
      </w:r>
    </w:p>
    <w:p w14:paraId="765739CF" w14:textId="77777777" w:rsidR="00B93E10" w:rsidRPr="00E203DC" w:rsidRDefault="00B93E10" w:rsidP="007F6A44">
      <w:pPr>
        <w:spacing w:line="276" w:lineRule="auto"/>
        <w:ind w:left="720"/>
        <w:jc w:val="both"/>
        <w:rPr>
          <w:szCs w:val="24"/>
        </w:rPr>
      </w:pPr>
      <w:r w:rsidRPr="00E203DC">
        <w:rPr>
          <w:szCs w:val="24"/>
        </w:rPr>
        <w:t>During times of scarce resources, RHPCs will initiate an emergency voting process with the WCMHPC advisory committee.  If this cannot be accomplished, the Healthcare Multi-Agency Coordination (HMAC) members will determine the allocation and distribution process.</w:t>
      </w:r>
    </w:p>
    <w:p w14:paraId="0B51B682" w14:textId="77777777" w:rsidR="00B93E10" w:rsidRPr="00E203DC" w:rsidRDefault="00B93E10" w:rsidP="007F6A44">
      <w:pPr>
        <w:spacing w:line="276" w:lineRule="auto"/>
        <w:ind w:left="720"/>
        <w:jc w:val="both"/>
        <w:rPr>
          <w:szCs w:val="24"/>
        </w:rPr>
      </w:pPr>
    </w:p>
    <w:p w14:paraId="58D359E3" w14:textId="77777777" w:rsidR="00B93E10" w:rsidRPr="00E203DC" w:rsidRDefault="00B93E10" w:rsidP="007F6A44">
      <w:pPr>
        <w:pStyle w:val="Heading1"/>
        <w:spacing w:line="276" w:lineRule="auto"/>
      </w:pPr>
      <w:bookmarkStart w:id="10" w:name="_Toc137811545"/>
      <w:r w:rsidRPr="00E203DC">
        <w:lastRenderedPageBreak/>
        <w:t>Distribution</w:t>
      </w:r>
      <w:bookmarkEnd w:id="10"/>
    </w:p>
    <w:p w14:paraId="3F2C504D" w14:textId="1EE37F17" w:rsidR="00B93E10" w:rsidRPr="00E203DC" w:rsidRDefault="00B93E10" w:rsidP="007F6A44">
      <w:pPr>
        <w:numPr>
          <w:ilvl w:val="0"/>
          <w:numId w:val="22"/>
        </w:numPr>
        <w:spacing w:after="0" w:line="276" w:lineRule="auto"/>
        <w:ind w:right="0"/>
        <w:jc w:val="both"/>
        <w:rPr>
          <w:szCs w:val="24"/>
        </w:rPr>
      </w:pPr>
      <w:r w:rsidRPr="00E203DC">
        <w:rPr>
          <w:szCs w:val="24"/>
        </w:rPr>
        <w:t xml:space="preserve"> Regional assets can be deployed within four (4) hours of request. </w:t>
      </w:r>
    </w:p>
    <w:p w14:paraId="221176F6" w14:textId="77777777" w:rsidR="00B93E10" w:rsidRPr="00E203DC" w:rsidRDefault="00B93E10" w:rsidP="007F6A44">
      <w:pPr>
        <w:numPr>
          <w:ilvl w:val="0"/>
          <w:numId w:val="22"/>
        </w:numPr>
        <w:spacing w:after="0" w:line="276" w:lineRule="auto"/>
        <w:ind w:right="0"/>
        <w:jc w:val="both"/>
        <w:rPr>
          <w:szCs w:val="24"/>
        </w:rPr>
      </w:pPr>
      <w:r w:rsidRPr="00E203DC">
        <w:rPr>
          <w:szCs w:val="24"/>
        </w:rPr>
        <w:t>The requesting facility will pick up the items or arrange pick up with a courier of their choice (as indicated on the Request Form).</w:t>
      </w:r>
    </w:p>
    <w:p w14:paraId="130D7ECE" w14:textId="77777777" w:rsidR="00B93E10" w:rsidRPr="00E203DC" w:rsidRDefault="00B93E10" w:rsidP="007F6A44">
      <w:pPr>
        <w:numPr>
          <w:ilvl w:val="0"/>
          <w:numId w:val="22"/>
        </w:numPr>
        <w:spacing w:after="0" w:line="276" w:lineRule="auto"/>
        <w:ind w:right="0"/>
        <w:jc w:val="both"/>
        <w:rPr>
          <w:szCs w:val="24"/>
        </w:rPr>
      </w:pPr>
      <w:r w:rsidRPr="00E203DC">
        <w:rPr>
          <w:szCs w:val="24"/>
        </w:rPr>
        <w:t xml:space="preserve">RHPC may be able to assist in transporting the products in extreme cases. The RHPC will coordinate the distribution of all regional cache items.  </w:t>
      </w:r>
    </w:p>
    <w:p w14:paraId="07C66A99" w14:textId="77777777" w:rsidR="00B93E10" w:rsidRPr="00E203DC" w:rsidRDefault="00B93E10" w:rsidP="007F6A44">
      <w:pPr>
        <w:numPr>
          <w:ilvl w:val="0"/>
          <w:numId w:val="22"/>
        </w:numPr>
        <w:spacing w:after="0" w:line="276" w:lineRule="auto"/>
        <w:ind w:right="0"/>
        <w:jc w:val="both"/>
        <w:rPr>
          <w:szCs w:val="24"/>
        </w:rPr>
      </w:pPr>
      <w:r w:rsidRPr="00E203DC">
        <w:rPr>
          <w:szCs w:val="24"/>
        </w:rPr>
        <w:t xml:space="preserve">Items in the cache may not be the same model as requested – this may require additional training at the requesting facility. Any additional training and/or fit testing is the responsibility of the requesting facility. </w:t>
      </w:r>
    </w:p>
    <w:p w14:paraId="50C0CD50" w14:textId="77777777" w:rsidR="00C74446" w:rsidRDefault="00B93E10" w:rsidP="007F6A44">
      <w:pPr>
        <w:numPr>
          <w:ilvl w:val="0"/>
          <w:numId w:val="22"/>
        </w:numPr>
        <w:spacing w:after="0" w:line="276" w:lineRule="auto"/>
        <w:ind w:right="0"/>
        <w:jc w:val="both"/>
        <w:rPr>
          <w:szCs w:val="24"/>
        </w:rPr>
      </w:pPr>
      <w:r w:rsidRPr="00E203DC">
        <w:rPr>
          <w:szCs w:val="24"/>
        </w:rPr>
        <w:t>During large scale or multi-location events, the regional cache will be disseminated based upon coalition needs and may be impacted by guidance from the Minnesota Department of Health. The items contained within the cache are purchased using federal funds and are subject to recall through State or Federal mandate.</w:t>
      </w:r>
    </w:p>
    <w:p w14:paraId="20B7E6A4" w14:textId="77669D08" w:rsidR="00B93E10" w:rsidRPr="00E203DC" w:rsidRDefault="00C74446" w:rsidP="007F6A44">
      <w:pPr>
        <w:pStyle w:val="Heading1"/>
        <w:spacing w:line="276" w:lineRule="auto"/>
      </w:pPr>
      <w:r>
        <w:br/>
      </w:r>
      <w:bookmarkStart w:id="11" w:name="_Toc137811546"/>
      <w:r w:rsidR="00B93E10" w:rsidRPr="00E203DC">
        <w:t>Maintenance of the Regional Cache</w:t>
      </w:r>
      <w:bookmarkEnd w:id="11"/>
      <w:r w:rsidR="00B93E10" w:rsidRPr="00E203DC">
        <w:t xml:space="preserve"> </w:t>
      </w:r>
    </w:p>
    <w:p w14:paraId="4A17DE0C" w14:textId="558EFFE3" w:rsidR="00B93E10" w:rsidRPr="00E203DC" w:rsidRDefault="00B93E10" w:rsidP="007F6A44">
      <w:pPr>
        <w:numPr>
          <w:ilvl w:val="0"/>
          <w:numId w:val="24"/>
        </w:numPr>
        <w:spacing w:after="0" w:line="276" w:lineRule="auto"/>
        <w:ind w:right="0"/>
        <w:jc w:val="both"/>
        <w:rPr>
          <w:szCs w:val="24"/>
        </w:rPr>
      </w:pPr>
      <w:r w:rsidRPr="00E203DC">
        <w:rPr>
          <w:szCs w:val="24"/>
        </w:rPr>
        <w:t xml:space="preserve">Items in the cache </w:t>
      </w:r>
      <w:r w:rsidR="002242FF" w:rsidRPr="00E203DC">
        <w:rPr>
          <w:szCs w:val="24"/>
        </w:rPr>
        <w:t>are in</w:t>
      </w:r>
      <w:r w:rsidRPr="00E203DC">
        <w:rPr>
          <w:szCs w:val="24"/>
        </w:rPr>
        <w:t xml:space="preserve"> a clean, dry, and secure environment. Access to the cache is available 24/7 through the RHPC. </w:t>
      </w:r>
    </w:p>
    <w:p w14:paraId="4355D7BD" w14:textId="089E6988" w:rsidR="00B93E10" w:rsidRPr="00BA38EE" w:rsidRDefault="00B93E10" w:rsidP="007F6A44">
      <w:pPr>
        <w:numPr>
          <w:ilvl w:val="0"/>
          <w:numId w:val="24"/>
        </w:numPr>
        <w:spacing w:after="0" w:line="276" w:lineRule="auto"/>
        <w:ind w:right="0"/>
        <w:jc w:val="both"/>
        <w:rPr>
          <w:rFonts w:cstheme="minorHAnsi"/>
          <w:szCs w:val="24"/>
        </w:rPr>
      </w:pPr>
      <w:r w:rsidRPr="00E203DC">
        <w:rPr>
          <w:szCs w:val="24"/>
        </w:rPr>
        <w:t xml:space="preserve">RHPCs review the regional cache supplies, maintains an inventory log, and updates and </w:t>
      </w:r>
      <w:r w:rsidRPr="00BA38EE">
        <w:rPr>
          <w:rFonts w:cstheme="minorHAnsi"/>
          <w:szCs w:val="24"/>
        </w:rPr>
        <w:t xml:space="preserve">maintains the inventory on MNTrac at least annually. </w:t>
      </w:r>
    </w:p>
    <w:p w14:paraId="6E6C60A2" w14:textId="3A101134" w:rsidR="00BA38EE" w:rsidRPr="00BA38EE" w:rsidRDefault="00BA38EE" w:rsidP="007F6A44">
      <w:pPr>
        <w:numPr>
          <w:ilvl w:val="0"/>
          <w:numId w:val="24"/>
        </w:numPr>
        <w:spacing w:after="0" w:line="276" w:lineRule="auto"/>
        <w:ind w:right="0"/>
        <w:jc w:val="both"/>
        <w:rPr>
          <w:rFonts w:cstheme="minorHAnsi"/>
          <w:szCs w:val="24"/>
        </w:rPr>
      </w:pPr>
      <w:r w:rsidRPr="00BA38EE">
        <w:rPr>
          <w:rFonts w:cstheme="minorHAnsi"/>
          <w:szCs w:val="24"/>
        </w:rPr>
        <w:t>Any items that are outdated or expired past the manufacture’s recommendations will be stored for future consideration of distribution and use in a supply-crisis or pandemic. (</w:t>
      </w:r>
      <w:r w:rsidRPr="00BA38EE">
        <w:rPr>
          <w:rFonts w:cstheme="minorHAnsi"/>
          <w:i/>
          <w:iCs/>
          <w:szCs w:val="24"/>
        </w:rPr>
        <w:t>For example: Recent guidance (3/11/20) by the Center for Disease Control (CDC) has indicated that, in recognition of the supply-crisis currently being experienced globally, due to the COVID-19 Pandemic, certain expired N95 masks may be used to protect healthcare workers.</w:t>
      </w:r>
      <w:r w:rsidRPr="00BA38EE">
        <w:rPr>
          <w:rFonts w:cstheme="minorHAnsi"/>
          <w:szCs w:val="24"/>
        </w:rPr>
        <w:t>)</w:t>
      </w:r>
    </w:p>
    <w:p w14:paraId="4EC415D2" w14:textId="77777777" w:rsidR="00BA38EE" w:rsidRPr="00BA38EE" w:rsidRDefault="00BA38EE" w:rsidP="007F6A44">
      <w:pPr>
        <w:numPr>
          <w:ilvl w:val="0"/>
          <w:numId w:val="24"/>
        </w:numPr>
        <w:spacing w:after="0" w:line="276" w:lineRule="auto"/>
        <w:ind w:right="0"/>
        <w:jc w:val="both"/>
        <w:rPr>
          <w:rFonts w:cstheme="minorHAnsi"/>
          <w:szCs w:val="24"/>
        </w:rPr>
      </w:pPr>
      <w:r w:rsidRPr="00BA38EE">
        <w:rPr>
          <w:rFonts w:cstheme="minorHAnsi"/>
          <w:szCs w:val="24"/>
        </w:rPr>
        <w:t xml:space="preserve">Equipment and supplies will be maintained per manufacturer guidelines or to the best of the host facilities capabilities. </w:t>
      </w:r>
    </w:p>
    <w:p w14:paraId="3CFD0854" w14:textId="77777777" w:rsidR="00B93E10" w:rsidRDefault="00B93E10" w:rsidP="007F6A44">
      <w:pPr>
        <w:numPr>
          <w:ilvl w:val="0"/>
          <w:numId w:val="24"/>
        </w:numPr>
        <w:spacing w:after="0" w:line="276" w:lineRule="auto"/>
        <w:ind w:right="0"/>
        <w:jc w:val="both"/>
        <w:rPr>
          <w:szCs w:val="24"/>
        </w:rPr>
      </w:pPr>
      <w:r w:rsidRPr="00BA38EE">
        <w:rPr>
          <w:rFonts w:cstheme="minorHAnsi"/>
          <w:szCs w:val="24"/>
        </w:rPr>
        <w:t>Ebola supplies purchased with Ebola</w:t>
      </w:r>
      <w:r w:rsidRPr="00E203DC">
        <w:rPr>
          <w:szCs w:val="24"/>
        </w:rPr>
        <w:t xml:space="preserve"> funding will be maintained and housed with the regional cache. These items are kept separate from the main regional cache and will be available for distribution regionally or as requested by the State of Minnesota. All Ebola supplies will be kept universal throughout the region.</w:t>
      </w:r>
    </w:p>
    <w:p w14:paraId="446B306A" w14:textId="77777777" w:rsidR="003F1AF6" w:rsidRDefault="003F1AF6" w:rsidP="003F1AF6">
      <w:pPr>
        <w:spacing w:after="0" w:line="276" w:lineRule="auto"/>
        <w:ind w:right="0"/>
        <w:jc w:val="both"/>
        <w:rPr>
          <w:szCs w:val="24"/>
        </w:rPr>
      </w:pPr>
    </w:p>
    <w:p w14:paraId="61B7F343" w14:textId="17A6280C" w:rsidR="003F1AF6" w:rsidRDefault="003F1AF6" w:rsidP="003F1AF6">
      <w:pPr>
        <w:spacing w:after="0" w:line="276" w:lineRule="auto"/>
        <w:ind w:right="0"/>
        <w:jc w:val="both"/>
        <w:rPr>
          <w:szCs w:val="24"/>
        </w:rPr>
      </w:pPr>
      <w:r>
        <w:rPr>
          <w:szCs w:val="24"/>
        </w:rPr>
        <w:t>As per outlined in the WCMHPC Preparedness Plan Appendix 5.2.1 Memorandum of Understanding the following specific detailed responsibilities and request requirements:</w:t>
      </w:r>
    </w:p>
    <w:p w14:paraId="4FB9CCDA" w14:textId="77777777" w:rsidR="003F1AF6" w:rsidRDefault="003F1AF6" w:rsidP="003F1AF6">
      <w:pPr>
        <w:pStyle w:val="Heading3"/>
        <w:spacing w:line="276" w:lineRule="auto"/>
      </w:pPr>
      <w:bookmarkStart w:id="12" w:name="_Toc131567685"/>
      <w:bookmarkStart w:id="13" w:name="_Toc137811547"/>
      <w:r>
        <w:t>Medical Supplies/Pharmaceuticals</w:t>
      </w:r>
      <w:bookmarkEnd w:id="12"/>
      <w:bookmarkEnd w:id="13"/>
    </w:p>
    <w:p w14:paraId="25F4B4D2" w14:textId="77777777" w:rsidR="003F1AF6" w:rsidRDefault="003F1AF6" w:rsidP="003F1AF6">
      <w:pPr>
        <w:pStyle w:val="ListParagraph"/>
        <w:widowControl/>
        <w:numPr>
          <w:ilvl w:val="0"/>
          <w:numId w:val="27"/>
        </w:numPr>
        <w:spacing w:after="200" w:line="276" w:lineRule="auto"/>
        <w:contextualSpacing/>
      </w:pPr>
      <w:r>
        <w:t>All requests for medical supplies and pharmaceuticals will specify:</w:t>
      </w:r>
      <w:r>
        <w:tab/>
      </w:r>
    </w:p>
    <w:p w14:paraId="37C99CCE" w14:textId="5C5B10FA" w:rsidR="003F1AF6" w:rsidRDefault="003F1AF6" w:rsidP="003F1AF6">
      <w:pPr>
        <w:pStyle w:val="ListParagraph"/>
        <w:widowControl/>
        <w:numPr>
          <w:ilvl w:val="1"/>
          <w:numId w:val="27"/>
        </w:numPr>
        <w:spacing w:after="200" w:line="276" w:lineRule="auto"/>
        <w:contextualSpacing/>
      </w:pPr>
      <w:r>
        <w:t>Amount of material needed</w:t>
      </w:r>
      <w:r>
        <w:t>.</w:t>
      </w:r>
    </w:p>
    <w:p w14:paraId="4C914D5F" w14:textId="2CA71EA3" w:rsidR="003F1AF6" w:rsidRDefault="003F1AF6" w:rsidP="003F1AF6">
      <w:pPr>
        <w:pStyle w:val="ListParagraph"/>
        <w:widowControl/>
        <w:numPr>
          <w:ilvl w:val="1"/>
          <w:numId w:val="27"/>
        </w:numPr>
        <w:spacing w:after="200" w:line="276" w:lineRule="auto"/>
        <w:contextualSpacing/>
      </w:pPr>
      <w:r>
        <w:t>Size/dosage of material needed</w:t>
      </w:r>
      <w:r>
        <w:t>.</w:t>
      </w:r>
    </w:p>
    <w:p w14:paraId="7D521ABD" w14:textId="224F288F" w:rsidR="003F1AF6" w:rsidRDefault="003F1AF6" w:rsidP="003F1AF6">
      <w:pPr>
        <w:pStyle w:val="ListParagraph"/>
        <w:widowControl/>
        <w:numPr>
          <w:ilvl w:val="1"/>
          <w:numId w:val="27"/>
        </w:numPr>
        <w:spacing w:after="200" w:line="276" w:lineRule="auto"/>
        <w:contextualSpacing/>
      </w:pPr>
      <w:r>
        <w:t>When the materials are needed</w:t>
      </w:r>
      <w:r>
        <w:t>.</w:t>
      </w:r>
    </w:p>
    <w:p w14:paraId="51D8ADB5" w14:textId="51D3CB84" w:rsidR="003F1AF6" w:rsidRDefault="003F1AF6" w:rsidP="003F1AF6">
      <w:pPr>
        <w:pStyle w:val="ListParagraph"/>
        <w:widowControl/>
        <w:numPr>
          <w:ilvl w:val="1"/>
          <w:numId w:val="27"/>
        </w:numPr>
        <w:spacing w:after="200" w:line="276" w:lineRule="auto"/>
        <w:contextualSpacing/>
      </w:pPr>
      <w:r>
        <w:t>Arrangements for exchange of such supplies</w:t>
      </w:r>
      <w:r>
        <w:t>.</w:t>
      </w:r>
    </w:p>
    <w:p w14:paraId="008CEC13" w14:textId="4533716D" w:rsidR="003F1AF6" w:rsidRDefault="003F1AF6" w:rsidP="003F1AF6">
      <w:pPr>
        <w:pStyle w:val="ListParagraph"/>
        <w:widowControl/>
        <w:numPr>
          <w:ilvl w:val="1"/>
          <w:numId w:val="27"/>
        </w:numPr>
        <w:spacing w:after="200" w:line="276" w:lineRule="auto"/>
        <w:contextualSpacing/>
      </w:pPr>
      <w:r>
        <w:t>Reimbursement or restocking of materials</w:t>
      </w:r>
      <w:r>
        <w:t>.</w:t>
      </w:r>
    </w:p>
    <w:p w14:paraId="394936EC" w14:textId="77777777" w:rsidR="003F1AF6" w:rsidRDefault="003F1AF6" w:rsidP="003F1AF6">
      <w:pPr>
        <w:pStyle w:val="ListParagraph"/>
        <w:widowControl/>
        <w:numPr>
          <w:ilvl w:val="0"/>
          <w:numId w:val="27"/>
        </w:numPr>
        <w:spacing w:after="200" w:line="276" w:lineRule="auto"/>
        <w:contextualSpacing/>
      </w:pPr>
      <w:r>
        <w:t>The requesting facility will use the requisition forms/paperwork of the agency supplying the materials.</w:t>
      </w:r>
    </w:p>
    <w:p w14:paraId="48CCC10B" w14:textId="77777777" w:rsidR="003F1AF6" w:rsidRDefault="003F1AF6" w:rsidP="003F1AF6">
      <w:pPr>
        <w:pStyle w:val="ListParagraph"/>
        <w:widowControl/>
        <w:numPr>
          <w:ilvl w:val="0"/>
          <w:numId w:val="27"/>
        </w:numPr>
        <w:spacing w:line="276" w:lineRule="auto"/>
        <w:contextualSpacing/>
      </w:pPr>
      <w:r w:rsidRPr="00100D24">
        <w:t xml:space="preserve">The recipient </w:t>
      </w:r>
      <w:r>
        <w:t>facility</w:t>
      </w:r>
      <w:r w:rsidRPr="00100D24">
        <w:t xml:space="preserve"> will reimburse the donor </w:t>
      </w:r>
      <w:r>
        <w:t>facility</w:t>
      </w:r>
      <w:r w:rsidRPr="00100D24">
        <w:t xml:space="preserve"> for all the donor </w:t>
      </w:r>
      <w:r>
        <w:t>facility</w:t>
      </w:r>
      <w:r w:rsidRPr="00100D24">
        <w:t xml:space="preserve">'s costs determined by the donor </w:t>
      </w:r>
      <w:r>
        <w:t>facility</w:t>
      </w:r>
      <w:r w:rsidRPr="00100D24">
        <w:t xml:space="preserve">’s regular rate. </w:t>
      </w:r>
    </w:p>
    <w:p w14:paraId="7216A8F9" w14:textId="77777777" w:rsidR="003F1AF6" w:rsidRDefault="003F1AF6" w:rsidP="003F1AF6">
      <w:pPr>
        <w:pStyle w:val="ListParagraph"/>
        <w:widowControl/>
        <w:numPr>
          <w:ilvl w:val="0"/>
          <w:numId w:val="27"/>
        </w:numPr>
        <w:spacing w:line="276" w:lineRule="auto"/>
        <w:contextualSpacing/>
      </w:pPr>
      <w:r>
        <w:t>It is recommended that r</w:t>
      </w:r>
      <w:r w:rsidRPr="00100D24">
        <w:t>eimbursement will be made within 90 days following receipt of invoice</w:t>
      </w:r>
      <w:r>
        <w:t xml:space="preserve"> or otherwise negotiated facility to facility</w:t>
      </w:r>
      <w:r w:rsidRPr="00100D24">
        <w:t>.</w:t>
      </w:r>
      <w:r>
        <w:t xml:space="preserve"> This can include replacing items or reimbursing for cost of items.</w:t>
      </w:r>
    </w:p>
    <w:p w14:paraId="6A5D3A76" w14:textId="77777777" w:rsidR="003F1AF6" w:rsidRDefault="003F1AF6" w:rsidP="003F1AF6">
      <w:pPr>
        <w:pStyle w:val="Heading3"/>
        <w:spacing w:line="276" w:lineRule="auto"/>
        <w:ind w:left="720"/>
      </w:pPr>
      <w:bookmarkStart w:id="14" w:name="_Toc131567686"/>
      <w:bookmarkStart w:id="15" w:name="_Toc137811548"/>
      <w:r>
        <w:t>Loaned equipment</w:t>
      </w:r>
      <w:bookmarkEnd w:id="14"/>
      <w:bookmarkEnd w:id="15"/>
    </w:p>
    <w:p w14:paraId="1598B130" w14:textId="77777777" w:rsidR="003F1AF6" w:rsidRDefault="003F1AF6" w:rsidP="003F1AF6">
      <w:pPr>
        <w:pStyle w:val="ListParagraph"/>
        <w:widowControl/>
        <w:numPr>
          <w:ilvl w:val="0"/>
          <w:numId w:val="27"/>
        </w:numPr>
        <w:spacing w:after="200" w:line="276" w:lineRule="auto"/>
        <w:contextualSpacing/>
      </w:pPr>
      <w:r>
        <w:t>All requests for loaned equipment will specify:</w:t>
      </w:r>
    </w:p>
    <w:p w14:paraId="1DD23CA1" w14:textId="619340B5" w:rsidR="003F1AF6" w:rsidRDefault="003F1AF6" w:rsidP="003F1AF6">
      <w:pPr>
        <w:pStyle w:val="ListParagraph"/>
        <w:widowControl/>
        <w:numPr>
          <w:ilvl w:val="1"/>
          <w:numId w:val="27"/>
        </w:numPr>
        <w:spacing w:after="200" w:line="276" w:lineRule="auto"/>
        <w:contextualSpacing/>
      </w:pPr>
      <w:r>
        <w:t>Amount/quantify of equipment being requested</w:t>
      </w:r>
      <w:r>
        <w:t>.</w:t>
      </w:r>
    </w:p>
    <w:p w14:paraId="256CBD30" w14:textId="69263EFC" w:rsidR="003F1AF6" w:rsidRDefault="003F1AF6" w:rsidP="003F1AF6">
      <w:pPr>
        <w:pStyle w:val="ListParagraph"/>
        <w:widowControl/>
        <w:numPr>
          <w:ilvl w:val="1"/>
          <w:numId w:val="27"/>
        </w:numPr>
        <w:spacing w:after="200" w:line="276" w:lineRule="auto"/>
        <w:contextualSpacing/>
      </w:pPr>
      <w:r>
        <w:t xml:space="preserve">An </w:t>
      </w:r>
      <w:r w:rsidRPr="00100D24">
        <w:t>estimate of how quickly the request</w:t>
      </w:r>
      <w:r>
        <w:t>ed equipment</w:t>
      </w:r>
      <w:r w:rsidRPr="00100D24">
        <w:t xml:space="preserve"> is needed</w:t>
      </w:r>
      <w:r>
        <w:t>.</w:t>
      </w:r>
    </w:p>
    <w:p w14:paraId="57A2A5F7" w14:textId="7B4B4493" w:rsidR="003F1AF6" w:rsidRDefault="003F1AF6" w:rsidP="003F1AF6">
      <w:pPr>
        <w:pStyle w:val="ListParagraph"/>
        <w:widowControl/>
        <w:numPr>
          <w:ilvl w:val="1"/>
          <w:numId w:val="27"/>
        </w:numPr>
        <w:spacing w:after="200" w:line="276" w:lineRule="auto"/>
        <w:contextualSpacing/>
      </w:pPr>
      <w:r>
        <w:t>Estimated length of time the equipment will be needed</w:t>
      </w:r>
      <w:r>
        <w:t>.</w:t>
      </w:r>
    </w:p>
    <w:p w14:paraId="15C5D22B" w14:textId="1192C559" w:rsidR="003F1AF6" w:rsidRDefault="003F1AF6" w:rsidP="003F1AF6">
      <w:pPr>
        <w:pStyle w:val="ListParagraph"/>
        <w:widowControl/>
        <w:numPr>
          <w:ilvl w:val="1"/>
          <w:numId w:val="27"/>
        </w:numPr>
        <w:spacing w:after="200" w:line="276" w:lineRule="auto"/>
        <w:contextualSpacing/>
      </w:pPr>
      <w:r>
        <w:t>Identify how the equipment will be picked up and returned</w:t>
      </w:r>
      <w:r>
        <w:t>.</w:t>
      </w:r>
    </w:p>
    <w:p w14:paraId="611C8280" w14:textId="77777777" w:rsidR="003F1AF6" w:rsidRDefault="003F1AF6" w:rsidP="003F1AF6">
      <w:pPr>
        <w:pStyle w:val="ListParagraph"/>
        <w:widowControl/>
        <w:numPr>
          <w:ilvl w:val="1"/>
          <w:numId w:val="27"/>
        </w:numPr>
        <w:spacing w:after="200" w:line="276" w:lineRule="auto"/>
        <w:contextualSpacing/>
      </w:pPr>
      <w:r>
        <w:t>Identify where the equipment will be used.</w:t>
      </w:r>
    </w:p>
    <w:p w14:paraId="1DC76243" w14:textId="77777777" w:rsidR="003F1AF6" w:rsidRDefault="003F1AF6" w:rsidP="003F1AF6">
      <w:pPr>
        <w:pStyle w:val="ListParagraph"/>
        <w:widowControl/>
        <w:numPr>
          <w:ilvl w:val="0"/>
          <w:numId w:val="27"/>
        </w:numPr>
        <w:spacing w:after="200" w:line="276" w:lineRule="auto"/>
        <w:contextualSpacing/>
      </w:pPr>
      <w:r>
        <w:t>If any equipment is damaged the receiving facility will agree to repair or replace the equipment within 30 days or as otherwise agreed to.</w:t>
      </w:r>
    </w:p>
    <w:p w14:paraId="05115E30" w14:textId="77777777" w:rsidR="003F1AF6" w:rsidRDefault="003F1AF6" w:rsidP="003F1AF6">
      <w:pPr>
        <w:pStyle w:val="ListParagraph"/>
        <w:widowControl/>
        <w:numPr>
          <w:ilvl w:val="0"/>
          <w:numId w:val="27"/>
        </w:numPr>
        <w:spacing w:line="276" w:lineRule="auto"/>
        <w:contextualSpacing/>
      </w:pPr>
      <w:r w:rsidRPr="00100D24">
        <w:t xml:space="preserve">Documentation should detail the items involved in the transaction, condition of the material prior to the loan (if applicable), and the party responsible for the material. </w:t>
      </w:r>
    </w:p>
    <w:p w14:paraId="0657139C" w14:textId="77777777" w:rsidR="003F1AF6" w:rsidRDefault="003F1AF6" w:rsidP="003F1AF6">
      <w:pPr>
        <w:pStyle w:val="ListParagraph"/>
        <w:widowControl/>
        <w:numPr>
          <w:ilvl w:val="0"/>
          <w:numId w:val="27"/>
        </w:numPr>
        <w:spacing w:after="200" w:line="276" w:lineRule="auto"/>
        <w:contextualSpacing/>
      </w:pPr>
      <w:r>
        <w:t xml:space="preserve">The donor facility is responsible </w:t>
      </w:r>
      <w:r w:rsidRPr="00100D24">
        <w:t xml:space="preserve">for </w:t>
      </w:r>
      <w:r>
        <w:t>ensuring that the equipment provided is safe to use and operational.</w:t>
      </w:r>
    </w:p>
    <w:p w14:paraId="5597F5AD" w14:textId="77777777" w:rsidR="003F1AF6" w:rsidRDefault="003F1AF6" w:rsidP="003F1AF6">
      <w:pPr>
        <w:pStyle w:val="ListParagraph"/>
        <w:widowControl/>
        <w:numPr>
          <w:ilvl w:val="0"/>
          <w:numId w:val="27"/>
        </w:numPr>
        <w:spacing w:after="200" w:line="276" w:lineRule="auto"/>
        <w:contextualSpacing/>
      </w:pPr>
      <w:r>
        <w:t xml:space="preserve">The recipient facility is responsible for using the equipment provided in accordance with manufacture’s guidelines. </w:t>
      </w:r>
    </w:p>
    <w:p w14:paraId="41B8DBEB" w14:textId="77777777" w:rsidR="003F1AF6" w:rsidRDefault="003F1AF6" w:rsidP="003F1AF6">
      <w:pPr>
        <w:pStyle w:val="ListParagraph"/>
        <w:widowControl/>
        <w:numPr>
          <w:ilvl w:val="0"/>
          <w:numId w:val="27"/>
        </w:numPr>
        <w:spacing w:after="200" w:line="276" w:lineRule="auto"/>
        <w:contextualSpacing/>
      </w:pPr>
      <w:r>
        <w:t>If parts or all of the equipment loaned are consumable or one-time use, the recipient facility will reimburse for actual cost or replace – as agreed upon by both parties.</w:t>
      </w:r>
    </w:p>
    <w:p w14:paraId="6BD999B0" w14:textId="77777777" w:rsidR="003F1AF6" w:rsidRDefault="003F1AF6" w:rsidP="003F1AF6">
      <w:pPr>
        <w:pStyle w:val="Heading3"/>
        <w:spacing w:line="276" w:lineRule="auto"/>
        <w:ind w:left="720"/>
      </w:pPr>
      <w:bookmarkStart w:id="16" w:name="_Toc131567687"/>
      <w:bookmarkStart w:id="17" w:name="_Toc137811549"/>
      <w:r>
        <w:t>Staff</w:t>
      </w:r>
      <w:bookmarkEnd w:id="16"/>
      <w:bookmarkEnd w:id="17"/>
    </w:p>
    <w:p w14:paraId="15E9F48B" w14:textId="77777777" w:rsidR="003F1AF6" w:rsidRDefault="003F1AF6" w:rsidP="003F1AF6">
      <w:pPr>
        <w:pStyle w:val="ListParagraph"/>
        <w:widowControl/>
        <w:numPr>
          <w:ilvl w:val="0"/>
          <w:numId w:val="28"/>
        </w:numPr>
        <w:spacing w:after="200" w:line="276" w:lineRule="auto"/>
        <w:contextualSpacing/>
      </w:pPr>
      <w:r>
        <w:t>All requests for staffing will specify:</w:t>
      </w:r>
    </w:p>
    <w:p w14:paraId="4B5738DC" w14:textId="77777777" w:rsidR="003F1AF6" w:rsidRDefault="003F1AF6" w:rsidP="003F1AF6">
      <w:pPr>
        <w:pStyle w:val="ListParagraph"/>
        <w:widowControl/>
        <w:numPr>
          <w:ilvl w:val="1"/>
          <w:numId w:val="28"/>
        </w:numPr>
        <w:spacing w:after="200" w:line="276" w:lineRule="auto"/>
        <w:contextualSpacing/>
      </w:pPr>
      <w:r w:rsidRPr="00100D24">
        <w:t>The type and number of requested personnel</w:t>
      </w:r>
    </w:p>
    <w:p w14:paraId="6C2D2AE2" w14:textId="75F4EE3A" w:rsidR="003F1AF6" w:rsidRDefault="003F1AF6" w:rsidP="003F1AF6">
      <w:pPr>
        <w:pStyle w:val="ListParagraph"/>
        <w:widowControl/>
        <w:numPr>
          <w:ilvl w:val="1"/>
          <w:numId w:val="28"/>
        </w:numPr>
        <w:spacing w:after="200" w:line="276" w:lineRule="auto"/>
        <w:contextualSpacing/>
      </w:pPr>
      <w:r w:rsidRPr="00100D24">
        <w:t>An estimate of how quickly the request is needed</w:t>
      </w:r>
      <w:r>
        <w:t>.</w:t>
      </w:r>
    </w:p>
    <w:p w14:paraId="1BD30D93" w14:textId="506421E1" w:rsidR="003F1AF6" w:rsidRDefault="003F1AF6" w:rsidP="003F1AF6">
      <w:pPr>
        <w:pStyle w:val="ListParagraph"/>
        <w:widowControl/>
        <w:numPr>
          <w:ilvl w:val="1"/>
          <w:numId w:val="28"/>
        </w:numPr>
        <w:spacing w:after="200" w:line="276" w:lineRule="auto"/>
        <w:contextualSpacing/>
      </w:pPr>
      <w:r w:rsidRPr="00100D24">
        <w:t>The location where they are to report</w:t>
      </w:r>
      <w:r>
        <w:t>.</w:t>
      </w:r>
    </w:p>
    <w:p w14:paraId="0ABC826B" w14:textId="4FB5467B" w:rsidR="003F1AF6" w:rsidRPr="00100D24" w:rsidRDefault="003F1AF6" w:rsidP="003F1AF6">
      <w:pPr>
        <w:pStyle w:val="ListParagraph"/>
        <w:widowControl/>
        <w:numPr>
          <w:ilvl w:val="1"/>
          <w:numId w:val="28"/>
        </w:numPr>
        <w:spacing w:after="200" w:line="276" w:lineRule="auto"/>
        <w:contextualSpacing/>
      </w:pPr>
      <w:r w:rsidRPr="00100D24">
        <w:t>An estimate of how long the personnel will be needed</w:t>
      </w:r>
      <w:r>
        <w:t>.</w:t>
      </w:r>
    </w:p>
    <w:p w14:paraId="7CE3F751" w14:textId="77777777" w:rsidR="003F1AF6" w:rsidRDefault="003F1AF6" w:rsidP="003F1AF6">
      <w:pPr>
        <w:pStyle w:val="ListParagraph"/>
        <w:widowControl/>
        <w:numPr>
          <w:ilvl w:val="0"/>
          <w:numId w:val="28"/>
        </w:numPr>
        <w:spacing w:after="200" w:line="276" w:lineRule="auto"/>
        <w:contextualSpacing/>
      </w:pPr>
      <w:r>
        <w:t>The recipient facility will have supervisory direction over the donor facility’s staff.</w:t>
      </w:r>
    </w:p>
    <w:p w14:paraId="5093E452" w14:textId="77777777" w:rsidR="003F1AF6" w:rsidRDefault="003F1AF6" w:rsidP="003F1AF6">
      <w:pPr>
        <w:pStyle w:val="ListParagraph"/>
        <w:widowControl/>
        <w:numPr>
          <w:ilvl w:val="0"/>
          <w:numId w:val="28"/>
        </w:numPr>
        <w:spacing w:after="200" w:line="276" w:lineRule="auto"/>
        <w:contextualSpacing/>
      </w:pPr>
      <w:r>
        <w:t>The recipient facility will assume all legal responsibility for the personnel from the donor facility during the time the personnel are at the recipient facility.</w:t>
      </w:r>
    </w:p>
    <w:p w14:paraId="54AB0E68" w14:textId="77777777" w:rsidR="003F1AF6" w:rsidRPr="00100D24" w:rsidRDefault="003F1AF6" w:rsidP="003F1AF6">
      <w:pPr>
        <w:pStyle w:val="ListParagraph"/>
        <w:widowControl/>
        <w:numPr>
          <w:ilvl w:val="0"/>
          <w:numId w:val="28"/>
        </w:numPr>
        <w:spacing w:after="200" w:line="276" w:lineRule="auto"/>
        <w:contextualSpacing/>
      </w:pPr>
      <w:r w:rsidRPr="00100D24">
        <w:t xml:space="preserve">The recipient </w:t>
      </w:r>
      <w:r>
        <w:t>facility</w:t>
      </w:r>
      <w:r w:rsidRPr="00100D24">
        <w:t xml:space="preserve"> will reimburse the donor </w:t>
      </w:r>
      <w:r>
        <w:t>facility</w:t>
      </w:r>
      <w:r w:rsidRPr="00100D24">
        <w:t xml:space="preserve"> for the salaries of the donated personnel at the donated personnel's rate</w:t>
      </w:r>
      <w:r>
        <w:t>,</w:t>
      </w:r>
      <w:r w:rsidRPr="00100D24">
        <w:t xml:space="preserve"> as established </w:t>
      </w:r>
      <w:r>
        <w:t>by</w:t>
      </w:r>
      <w:r w:rsidRPr="00100D24">
        <w:t xml:space="preserve"> the donor </w:t>
      </w:r>
      <w:r>
        <w:t>facility, unless other arrangements are made between the facilities.</w:t>
      </w:r>
    </w:p>
    <w:p w14:paraId="415485D8" w14:textId="77777777" w:rsidR="003F1AF6" w:rsidRDefault="003F1AF6" w:rsidP="003F1AF6">
      <w:pPr>
        <w:pStyle w:val="ListParagraph"/>
        <w:widowControl/>
        <w:numPr>
          <w:ilvl w:val="0"/>
          <w:numId w:val="28"/>
        </w:numPr>
        <w:spacing w:after="200" w:line="276" w:lineRule="auto"/>
        <w:contextualSpacing/>
      </w:pPr>
      <w:r w:rsidRPr="00100D24">
        <w:t xml:space="preserve">The donor </w:t>
      </w:r>
      <w:r>
        <w:t xml:space="preserve">facility </w:t>
      </w:r>
      <w:r w:rsidRPr="00100D24">
        <w:t>is responsible for appropriate credentialing of personnel</w:t>
      </w:r>
      <w:r>
        <w:t xml:space="preserve">.  </w:t>
      </w:r>
    </w:p>
    <w:p w14:paraId="629F960B" w14:textId="77777777" w:rsidR="003F1AF6" w:rsidRDefault="003F1AF6" w:rsidP="003F1AF6">
      <w:pPr>
        <w:pStyle w:val="ListParagraph"/>
        <w:widowControl/>
        <w:numPr>
          <w:ilvl w:val="0"/>
          <w:numId w:val="28"/>
        </w:numPr>
        <w:spacing w:after="200" w:line="276" w:lineRule="auto"/>
        <w:contextualSpacing/>
      </w:pPr>
      <w:r>
        <w:t>The recipient facility is responsible for verifying the credentials of personnel being received.</w:t>
      </w:r>
    </w:p>
    <w:p w14:paraId="1F4C1763" w14:textId="77777777" w:rsidR="003F1AF6" w:rsidRPr="00100D24" w:rsidRDefault="003F1AF6" w:rsidP="003F1AF6">
      <w:pPr>
        <w:pStyle w:val="ListParagraph"/>
        <w:widowControl/>
        <w:numPr>
          <w:ilvl w:val="0"/>
          <w:numId w:val="28"/>
        </w:numPr>
        <w:spacing w:line="276" w:lineRule="auto"/>
        <w:contextualSpacing/>
      </w:pPr>
      <w:r w:rsidRPr="00100D24">
        <w:t>The senior administrator (or designee) and</w:t>
      </w:r>
      <w:r>
        <w:t>/or</w:t>
      </w:r>
      <w:r w:rsidRPr="00100D24">
        <w:t xml:space="preserve"> medical director, in conjunction with the directors of the affected services, will decide as to whether medical staff and other personnel from another facility will be required at the impacted </w:t>
      </w:r>
      <w:r>
        <w:t>facility</w:t>
      </w:r>
      <w:r w:rsidRPr="00100D24">
        <w:t xml:space="preserve"> to assist in patient care activities. </w:t>
      </w:r>
    </w:p>
    <w:p w14:paraId="452A0050" w14:textId="77777777" w:rsidR="003F1AF6" w:rsidRDefault="003F1AF6" w:rsidP="003F1AF6">
      <w:pPr>
        <w:pStyle w:val="Heading4"/>
        <w:spacing w:line="276" w:lineRule="auto"/>
        <w:ind w:left="1080"/>
      </w:pPr>
      <w:bookmarkStart w:id="18" w:name="_Toc485898509"/>
      <w:r>
        <w:t>L</w:t>
      </w:r>
      <w:r w:rsidRPr="00100D24">
        <w:t>imitations</w:t>
      </w:r>
      <w:r>
        <w:t xml:space="preserve"> on</w:t>
      </w:r>
      <w:r w:rsidRPr="00100D24">
        <w:t xml:space="preserve"> Loaned and Volunteer Staff instructions</w:t>
      </w:r>
      <w:bookmarkEnd w:id="18"/>
      <w:r w:rsidRPr="00100D24">
        <w:t xml:space="preserve"> </w:t>
      </w:r>
    </w:p>
    <w:p w14:paraId="775AE49C" w14:textId="77777777" w:rsidR="003F1AF6" w:rsidRDefault="003F1AF6" w:rsidP="003F1AF6">
      <w:pPr>
        <w:pStyle w:val="ListParagraph"/>
        <w:widowControl/>
        <w:numPr>
          <w:ilvl w:val="0"/>
          <w:numId w:val="26"/>
        </w:numPr>
        <w:spacing w:after="200" w:line="276" w:lineRule="auto"/>
        <w:contextualSpacing/>
      </w:pPr>
      <w:r w:rsidRPr="00100D24">
        <w:t xml:space="preserve">Personnel offered by donor </w:t>
      </w:r>
      <w:r>
        <w:t>facility</w:t>
      </w:r>
      <w:r w:rsidRPr="00100D24">
        <w:t xml:space="preserve"> should be limited to staff that are fully accredited or credentialed in the donor institution. </w:t>
      </w:r>
    </w:p>
    <w:p w14:paraId="750135EC" w14:textId="77777777" w:rsidR="003F1AF6" w:rsidRDefault="003F1AF6" w:rsidP="003F1AF6">
      <w:pPr>
        <w:pStyle w:val="ListParagraph"/>
        <w:widowControl/>
        <w:numPr>
          <w:ilvl w:val="0"/>
          <w:numId w:val="26"/>
        </w:numPr>
        <w:spacing w:after="200" w:line="276" w:lineRule="auto"/>
        <w:contextualSpacing/>
      </w:pPr>
      <w:r w:rsidRPr="00100D24">
        <w:t xml:space="preserve">The recipient </w:t>
      </w:r>
      <w:r>
        <w:t>facility</w:t>
      </w:r>
      <w:r w:rsidRPr="00100D24">
        <w:t xml:space="preserve">'s senior administrator or designee (the </w:t>
      </w:r>
      <w:r>
        <w:t xml:space="preserve">health care facility or public health agency </w:t>
      </w:r>
      <w:r w:rsidRPr="00100D24">
        <w:t>command center) identifies where and to whom the donated personnel are to report</w:t>
      </w:r>
      <w:r>
        <w:t xml:space="preserve"> to. </w:t>
      </w:r>
    </w:p>
    <w:p w14:paraId="4A7E8550" w14:textId="77777777" w:rsidR="003F1AF6" w:rsidRDefault="003F1AF6" w:rsidP="003F1AF6">
      <w:pPr>
        <w:pStyle w:val="ListParagraph"/>
        <w:widowControl/>
        <w:numPr>
          <w:ilvl w:val="0"/>
          <w:numId w:val="26"/>
        </w:numPr>
        <w:spacing w:after="200" w:line="276" w:lineRule="auto"/>
        <w:contextualSpacing/>
      </w:pPr>
      <w:r w:rsidRPr="00100D24">
        <w:t xml:space="preserve">Professional staff of the recipient </w:t>
      </w:r>
      <w:r>
        <w:t>facility</w:t>
      </w:r>
      <w:r w:rsidRPr="00100D24">
        <w:t xml:space="preserve"> </w:t>
      </w:r>
      <w:r>
        <w:t xml:space="preserve">will provide </w:t>
      </w:r>
      <w:r w:rsidRPr="00100D24">
        <w:t>supervis</w:t>
      </w:r>
      <w:r>
        <w:t xml:space="preserve">ion to </w:t>
      </w:r>
      <w:r w:rsidRPr="00100D24">
        <w:t xml:space="preserve">the donated personnel. </w:t>
      </w:r>
    </w:p>
    <w:p w14:paraId="72CD1B29" w14:textId="77777777" w:rsidR="003F1AF6" w:rsidRDefault="003F1AF6" w:rsidP="003F1AF6">
      <w:pPr>
        <w:pStyle w:val="ListParagraph"/>
        <w:widowControl/>
        <w:numPr>
          <w:ilvl w:val="0"/>
          <w:numId w:val="26"/>
        </w:numPr>
        <w:spacing w:after="200" w:line="276" w:lineRule="auto"/>
        <w:contextualSpacing/>
      </w:pPr>
      <w:r w:rsidRPr="00100D24">
        <w:t xml:space="preserve">The supervisor or designee will </w:t>
      </w:r>
      <w:r>
        <w:t>provide direction regarding</w:t>
      </w:r>
      <w:r w:rsidRPr="00100D24">
        <w:t xml:space="preserve"> point of entry</w:t>
      </w:r>
      <w:r>
        <w:t xml:space="preserve">, parking, length of shift, clothing requirements, and other pertinent information to functional perform in the assigned job. </w:t>
      </w:r>
    </w:p>
    <w:p w14:paraId="4197F093" w14:textId="77777777" w:rsidR="003F1AF6" w:rsidRDefault="003F1AF6" w:rsidP="003F1AF6">
      <w:pPr>
        <w:pStyle w:val="ListParagraph"/>
        <w:widowControl/>
        <w:numPr>
          <w:ilvl w:val="0"/>
          <w:numId w:val="26"/>
        </w:numPr>
        <w:spacing w:after="200" w:line="276" w:lineRule="auto"/>
        <w:contextualSpacing/>
      </w:pPr>
      <w:r>
        <w:t xml:space="preserve">The supervisor or designee will provide donated staff a briefing and orientation as pertinent to the position. </w:t>
      </w:r>
    </w:p>
    <w:p w14:paraId="7CF51AD4" w14:textId="77777777" w:rsidR="003F1AF6" w:rsidRDefault="003F1AF6" w:rsidP="003F1AF6">
      <w:pPr>
        <w:pStyle w:val="ListParagraph"/>
        <w:widowControl/>
        <w:numPr>
          <w:ilvl w:val="0"/>
          <w:numId w:val="26"/>
        </w:numPr>
        <w:spacing w:after="200" w:line="276" w:lineRule="auto"/>
        <w:contextualSpacing/>
      </w:pPr>
      <w:r>
        <w:t xml:space="preserve">The recipient facility will provide all personal protective equipment (PPE) necessary to perform the duties as assigned, unless otherwise negotiated between facilities that PPE will come with.   If the receiving facility is requiring PPE that requires fit testing, the recipient facility will fit test the personal. </w:t>
      </w:r>
    </w:p>
    <w:p w14:paraId="020D3513" w14:textId="77777777" w:rsidR="003F1AF6" w:rsidRPr="00E203DC" w:rsidRDefault="003F1AF6" w:rsidP="003F1AF6">
      <w:pPr>
        <w:spacing w:after="0" w:line="276" w:lineRule="auto"/>
        <w:ind w:right="0"/>
        <w:jc w:val="both"/>
        <w:rPr>
          <w:szCs w:val="24"/>
        </w:rPr>
      </w:pPr>
    </w:p>
    <w:p w14:paraId="523549F8" w14:textId="77777777" w:rsidR="00B93E10" w:rsidRPr="00E203DC" w:rsidRDefault="00B93E10" w:rsidP="007F6A44">
      <w:pPr>
        <w:spacing w:line="276" w:lineRule="auto"/>
        <w:ind w:left="1188"/>
        <w:jc w:val="both"/>
        <w:rPr>
          <w:szCs w:val="24"/>
        </w:rPr>
      </w:pPr>
    </w:p>
    <w:p w14:paraId="72961961" w14:textId="5C6B5076" w:rsidR="00A9324F" w:rsidRPr="00B2774A" w:rsidRDefault="00B93E10" w:rsidP="007F6A44">
      <w:pPr>
        <w:spacing w:after="19" w:line="276" w:lineRule="auto"/>
        <w:ind w:left="0"/>
        <w:rPr>
          <w:b/>
        </w:rPr>
      </w:pPr>
      <w:r w:rsidRPr="00E203DC">
        <w:rPr>
          <w:szCs w:val="24"/>
        </w:rPr>
        <w:t xml:space="preserve">See the </w:t>
      </w:r>
      <w:r w:rsidR="00A9324F">
        <w:rPr>
          <w:b/>
        </w:rPr>
        <w:t>Appendix 3.</w:t>
      </w:r>
      <w:r w:rsidR="00B74BB9">
        <w:rPr>
          <w:b/>
        </w:rPr>
        <w:t>5.6.</w:t>
      </w:r>
      <w:r w:rsidR="00A9324F">
        <w:rPr>
          <w:b/>
        </w:rPr>
        <w:t>2:  RESOURCE</w:t>
      </w:r>
      <w:r w:rsidR="00A9324F" w:rsidRPr="00B2774A">
        <w:rPr>
          <w:b/>
        </w:rPr>
        <w:t xml:space="preserve"> REQUEST, RECEIPT, AND PROMISSORY AGREEMENT</w:t>
      </w:r>
    </w:p>
    <w:p w14:paraId="726A748B" w14:textId="7792E6C7" w:rsidR="00CB6975" w:rsidRDefault="00B93E10" w:rsidP="007F6A44">
      <w:pPr>
        <w:spacing w:after="0" w:line="276" w:lineRule="auto"/>
        <w:ind w:left="0" w:right="0"/>
        <w:jc w:val="both"/>
        <w:rPr>
          <w:szCs w:val="24"/>
        </w:rPr>
      </w:pPr>
      <w:r w:rsidRPr="00E203DC">
        <w:rPr>
          <w:szCs w:val="24"/>
        </w:rPr>
        <w:t xml:space="preserve"> </w:t>
      </w:r>
    </w:p>
    <w:p w14:paraId="3F71F5DE" w14:textId="77777777" w:rsidR="003F1AF6" w:rsidRDefault="003F1AF6" w:rsidP="007F6A44">
      <w:pPr>
        <w:spacing w:after="0" w:line="276" w:lineRule="auto"/>
        <w:ind w:left="0" w:right="0"/>
        <w:jc w:val="both"/>
        <w:rPr>
          <w:szCs w:val="24"/>
        </w:rPr>
      </w:pPr>
    </w:p>
    <w:p w14:paraId="107552AC" w14:textId="77777777" w:rsidR="003F1AF6" w:rsidRDefault="003F1AF6" w:rsidP="007F6A44">
      <w:pPr>
        <w:spacing w:after="0" w:line="276" w:lineRule="auto"/>
        <w:ind w:left="0" w:right="0"/>
        <w:jc w:val="both"/>
        <w:rPr>
          <w:szCs w:val="24"/>
        </w:rPr>
      </w:pPr>
    </w:p>
    <w:p w14:paraId="66923CFC" w14:textId="77777777" w:rsidR="003F1AF6" w:rsidRDefault="003F1AF6" w:rsidP="007F6A44">
      <w:pPr>
        <w:spacing w:after="0" w:line="276" w:lineRule="auto"/>
        <w:ind w:left="0" w:right="0"/>
        <w:jc w:val="both"/>
        <w:rPr>
          <w:szCs w:val="24"/>
        </w:rPr>
      </w:pPr>
    </w:p>
    <w:p w14:paraId="459BAD99" w14:textId="77777777" w:rsidR="003F1AF6" w:rsidRDefault="003F1AF6" w:rsidP="007F6A44">
      <w:pPr>
        <w:spacing w:after="0" w:line="276" w:lineRule="auto"/>
        <w:ind w:left="0" w:right="0"/>
        <w:jc w:val="both"/>
        <w:rPr>
          <w:szCs w:val="24"/>
        </w:rPr>
      </w:pPr>
    </w:p>
    <w:p w14:paraId="70CAD332" w14:textId="77777777" w:rsidR="003F1AF6" w:rsidRDefault="003F1AF6" w:rsidP="007F6A44">
      <w:pPr>
        <w:spacing w:after="0" w:line="276" w:lineRule="auto"/>
        <w:ind w:left="0" w:right="0"/>
        <w:jc w:val="both"/>
        <w:rPr>
          <w:szCs w:val="24"/>
        </w:rPr>
      </w:pPr>
    </w:p>
    <w:p w14:paraId="33FD01AA" w14:textId="77777777" w:rsidR="003F1AF6" w:rsidRDefault="003F1AF6">
      <w:pPr>
        <w:spacing w:after="240" w:line="252" w:lineRule="auto"/>
        <w:ind w:left="0" w:right="0"/>
        <w:rPr>
          <w:rFonts w:asciiTheme="majorHAnsi" w:eastAsiaTheme="majorEastAsia" w:hAnsiTheme="majorHAnsi" w:cstheme="majorBidi"/>
          <w:caps/>
          <w:color w:val="80865A" w:themeColor="accent3" w:themeShade="BF"/>
          <w:sz w:val="22"/>
        </w:rPr>
      </w:pPr>
      <w:bookmarkStart w:id="19" w:name="_Toc137675300"/>
      <w:bookmarkStart w:id="20" w:name="_Toc136004469"/>
      <w:bookmarkStart w:id="21" w:name="_Toc137449327"/>
      <w:r>
        <w:rPr>
          <w:sz w:val="22"/>
        </w:rPr>
        <w:br w:type="page"/>
      </w:r>
    </w:p>
    <w:p w14:paraId="7F23B3A2" w14:textId="30151615" w:rsidR="007F6A44" w:rsidRPr="00A74E1F" w:rsidRDefault="007F6A44" w:rsidP="007F6A44">
      <w:pPr>
        <w:pStyle w:val="Heading1"/>
        <w:ind w:left="0"/>
        <w:rPr>
          <w:sz w:val="22"/>
          <w:szCs w:val="22"/>
        </w:rPr>
      </w:pPr>
      <w:bookmarkStart w:id="22" w:name="_Toc137811550"/>
      <w:r w:rsidRPr="00A74E1F">
        <w:rPr>
          <w:sz w:val="22"/>
          <w:szCs w:val="22"/>
        </w:rPr>
        <w:t>Approvals and Revisions</w:t>
      </w:r>
      <w:bookmarkEnd w:id="19"/>
      <w:bookmarkEnd w:id="22"/>
    </w:p>
    <w:p w14:paraId="17AF53AD" w14:textId="77777777" w:rsidR="007F6A44" w:rsidRPr="00A74E1F" w:rsidRDefault="007F6A44" w:rsidP="007F6A44">
      <w:pPr>
        <w:ind w:left="0"/>
        <w:rPr>
          <w:sz w:val="22"/>
        </w:rPr>
      </w:pPr>
      <w:r w:rsidRPr="00A74E1F">
        <w:rPr>
          <w:sz w:val="22"/>
        </w:rPr>
        <w:t>This plan is reviewed annually and updated as necessary.  All changes will be voted upon by the Advisory Committee.  Any revisions will be noted within this table.</w:t>
      </w:r>
    </w:p>
    <w:tbl>
      <w:tblPr>
        <w:tblStyle w:val="TableGrid"/>
        <w:tblW w:w="9445" w:type="dxa"/>
        <w:tblInd w:w="-5" w:type="dxa"/>
        <w:tblLook w:val="04A0" w:firstRow="1" w:lastRow="0" w:firstColumn="1" w:lastColumn="0" w:noHBand="0" w:noVBand="1"/>
      </w:tblPr>
      <w:tblGrid>
        <w:gridCol w:w="6385"/>
        <w:gridCol w:w="3060"/>
      </w:tblGrid>
      <w:tr w:rsidR="007F6A44" w:rsidRPr="00A74E1F" w14:paraId="130704DE" w14:textId="77777777" w:rsidTr="00107692">
        <w:trPr>
          <w:trHeight w:val="635"/>
        </w:trPr>
        <w:tc>
          <w:tcPr>
            <w:tcW w:w="6385" w:type="dxa"/>
          </w:tcPr>
          <w:p w14:paraId="3C29D735" w14:textId="77777777" w:rsidR="007F6A44" w:rsidRPr="00A74E1F" w:rsidRDefault="007F6A44" w:rsidP="00107692">
            <w:pPr>
              <w:jc w:val="center"/>
              <w:rPr>
                <w:b/>
                <w:sz w:val="22"/>
              </w:rPr>
            </w:pPr>
            <w:r w:rsidRPr="00A74E1F">
              <w:rPr>
                <w:b/>
                <w:sz w:val="22"/>
              </w:rPr>
              <w:t>Purpose/Changes</w:t>
            </w:r>
          </w:p>
        </w:tc>
        <w:tc>
          <w:tcPr>
            <w:tcW w:w="3060" w:type="dxa"/>
          </w:tcPr>
          <w:p w14:paraId="2C31F169" w14:textId="77777777" w:rsidR="007F6A44" w:rsidRPr="00A74E1F" w:rsidRDefault="007F6A44" w:rsidP="00107692">
            <w:pPr>
              <w:jc w:val="center"/>
              <w:rPr>
                <w:b/>
                <w:sz w:val="22"/>
              </w:rPr>
            </w:pPr>
            <w:r w:rsidRPr="00A74E1F">
              <w:rPr>
                <w:b/>
                <w:sz w:val="22"/>
              </w:rPr>
              <w:t>Date</w:t>
            </w:r>
          </w:p>
        </w:tc>
      </w:tr>
      <w:tr w:rsidR="007F6A44" w:rsidRPr="00A74E1F" w14:paraId="4083D903" w14:textId="77777777" w:rsidTr="00107692">
        <w:trPr>
          <w:trHeight w:val="406"/>
        </w:trPr>
        <w:tc>
          <w:tcPr>
            <w:tcW w:w="6385" w:type="dxa"/>
          </w:tcPr>
          <w:p w14:paraId="0F526336" w14:textId="5203E0CC" w:rsidR="007F6A44" w:rsidRPr="00A74E1F" w:rsidRDefault="007F6A44" w:rsidP="00107692">
            <w:pPr>
              <w:rPr>
                <w:sz w:val="22"/>
              </w:rPr>
            </w:pPr>
            <w:r w:rsidRPr="00A74E1F">
              <w:rPr>
                <w:sz w:val="22"/>
              </w:rPr>
              <w:t>Updated to correct grammatical errors and update links</w:t>
            </w:r>
            <w:r w:rsidR="003F1AF6">
              <w:rPr>
                <w:sz w:val="22"/>
              </w:rPr>
              <w:t>.  Added language from the MOU to this document regarding specific requests.  Updated TOC.</w:t>
            </w:r>
          </w:p>
        </w:tc>
        <w:tc>
          <w:tcPr>
            <w:tcW w:w="3060" w:type="dxa"/>
          </w:tcPr>
          <w:p w14:paraId="66B4C8AF" w14:textId="77777777" w:rsidR="007F6A44" w:rsidRPr="00A74E1F" w:rsidRDefault="007F6A44" w:rsidP="00107692">
            <w:pPr>
              <w:rPr>
                <w:sz w:val="22"/>
              </w:rPr>
            </w:pPr>
            <w:r w:rsidRPr="00A74E1F">
              <w:rPr>
                <w:sz w:val="22"/>
              </w:rPr>
              <w:t>June 2023</w:t>
            </w:r>
          </w:p>
        </w:tc>
      </w:tr>
      <w:tr w:rsidR="007F6A44" w14:paraId="0A4874C4" w14:textId="77777777" w:rsidTr="00107692">
        <w:trPr>
          <w:trHeight w:val="406"/>
        </w:trPr>
        <w:tc>
          <w:tcPr>
            <w:tcW w:w="6385" w:type="dxa"/>
          </w:tcPr>
          <w:p w14:paraId="1D291019" w14:textId="77777777" w:rsidR="007F6A44" w:rsidRDefault="007F6A44" w:rsidP="00107692"/>
        </w:tc>
        <w:tc>
          <w:tcPr>
            <w:tcW w:w="3060" w:type="dxa"/>
          </w:tcPr>
          <w:p w14:paraId="4B5B57E9" w14:textId="77777777" w:rsidR="007F6A44" w:rsidRDefault="007F6A44" w:rsidP="00107692"/>
        </w:tc>
      </w:tr>
      <w:tr w:rsidR="007F6A44" w14:paraId="400CF29C" w14:textId="77777777" w:rsidTr="00107692">
        <w:trPr>
          <w:trHeight w:val="406"/>
        </w:trPr>
        <w:tc>
          <w:tcPr>
            <w:tcW w:w="6385" w:type="dxa"/>
          </w:tcPr>
          <w:p w14:paraId="18B444FE" w14:textId="77777777" w:rsidR="007F6A44" w:rsidRDefault="007F6A44" w:rsidP="00107692"/>
        </w:tc>
        <w:tc>
          <w:tcPr>
            <w:tcW w:w="3060" w:type="dxa"/>
          </w:tcPr>
          <w:p w14:paraId="56C78A2E" w14:textId="77777777" w:rsidR="007F6A44" w:rsidRDefault="007F6A44" w:rsidP="00107692"/>
        </w:tc>
      </w:tr>
      <w:tr w:rsidR="007F6A44" w14:paraId="70EA4738" w14:textId="77777777" w:rsidTr="00107692">
        <w:trPr>
          <w:trHeight w:val="406"/>
        </w:trPr>
        <w:tc>
          <w:tcPr>
            <w:tcW w:w="6385" w:type="dxa"/>
          </w:tcPr>
          <w:p w14:paraId="4BC413BA" w14:textId="77777777" w:rsidR="007F6A44" w:rsidRDefault="007F6A44" w:rsidP="00107692"/>
        </w:tc>
        <w:tc>
          <w:tcPr>
            <w:tcW w:w="3060" w:type="dxa"/>
          </w:tcPr>
          <w:p w14:paraId="3C35A43B" w14:textId="77777777" w:rsidR="007F6A44" w:rsidRDefault="007F6A44" w:rsidP="00107692"/>
        </w:tc>
      </w:tr>
    </w:tbl>
    <w:p w14:paraId="3BE1E410" w14:textId="77777777" w:rsidR="007F6A44" w:rsidRPr="00C14B2B" w:rsidRDefault="007F6A44" w:rsidP="007F6A44">
      <w:pPr>
        <w:ind w:left="0"/>
      </w:pPr>
    </w:p>
    <w:p w14:paraId="63F6FEE5" w14:textId="77777777" w:rsidR="007F6A44" w:rsidRPr="00626781" w:rsidRDefault="007F6A44" w:rsidP="007F6A44">
      <w:pPr>
        <w:spacing w:after="240" w:line="276" w:lineRule="auto"/>
        <w:ind w:left="0" w:right="0"/>
        <w:rPr>
          <w:rFonts w:eastAsiaTheme="majorEastAsia" w:cstheme="minorHAnsi"/>
          <w:caps/>
          <w:color w:val="80865A" w:themeColor="accent3" w:themeShade="BF"/>
          <w:sz w:val="22"/>
        </w:rPr>
      </w:pPr>
    </w:p>
    <w:bookmarkEnd w:id="20"/>
    <w:bookmarkEnd w:id="21"/>
    <w:p w14:paraId="5A54B800" w14:textId="77777777" w:rsidR="007F6A44" w:rsidRPr="007F6A44" w:rsidRDefault="007F6A44" w:rsidP="007F6A44">
      <w:pPr>
        <w:spacing w:after="0" w:line="276" w:lineRule="auto"/>
        <w:ind w:left="0" w:right="0"/>
        <w:jc w:val="both"/>
        <w:rPr>
          <w:szCs w:val="24"/>
        </w:rPr>
      </w:pPr>
    </w:p>
    <w:sectPr w:rsidR="007F6A44" w:rsidRPr="007F6A44" w:rsidSect="00CB6975">
      <w:headerReference w:type="default" r:id="rId13"/>
      <w:footerReference w:type="default" r:id="rId14"/>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0546" w14:textId="77777777" w:rsidR="0027159A" w:rsidRDefault="0027159A">
      <w:r>
        <w:separator/>
      </w:r>
    </w:p>
    <w:p w14:paraId="7E7DFE4E" w14:textId="77777777" w:rsidR="0027159A" w:rsidRDefault="0027159A"/>
  </w:endnote>
  <w:endnote w:type="continuationSeparator" w:id="0">
    <w:p w14:paraId="7510796D" w14:textId="77777777" w:rsidR="0027159A" w:rsidRDefault="0027159A">
      <w:r>
        <w:continuationSeparator/>
      </w:r>
    </w:p>
    <w:p w14:paraId="140F3B25" w14:textId="77777777" w:rsidR="0027159A" w:rsidRDefault="0027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C779E3" w:rsidRDefault="00C779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27159A" w:rsidRDefault="0027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509A" w14:textId="77777777" w:rsidR="0027159A" w:rsidRDefault="0027159A">
      <w:r>
        <w:separator/>
      </w:r>
    </w:p>
    <w:p w14:paraId="3983D8B2" w14:textId="77777777" w:rsidR="0027159A" w:rsidRDefault="0027159A"/>
  </w:footnote>
  <w:footnote w:type="continuationSeparator" w:id="0">
    <w:p w14:paraId="7CA474CF" w14:textId="77777777" w:rsidR="0027159A" w:rsidRDefault="0027159A">
      <w:r>
        <w:continuationSeparator/>
      </w:r>
    </w:p>
    <w:p w14:paraId="4C222428" w14:textId="77777777" w:rsidR="0027159A" w:rsidRDefault="00271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63BC6870" w:rsidR="0027159A" w:rsidRDefault="0027159A">
    <w:pPr>
      <w:pStyle w:val="Header"/>
    </w:pPr>
    <w:r>
      <w:t>WCMHPC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240"/>
        </w:tabs>
        <w:ind w:left="240" w:hanging="360"/>
      </w:pPr>
      <w:rPr>
        <w:rFonts w:ascii="Symbol" w:hAnsi="Symbol" w:hint="default"/>
      </w:rPr>
    </w:lvl>
  </w:abstractNum>
  <w:abstractNum w:abstractNumId="1" w15:restartNumberingAfterBreak="0">
    <w:nsid w:val="048C293C"/>
    <w:multiLevelType w:val="hybridMultilevel"/>
    <w:tmpl w:val="23C46F34"/>
    <w:lvl w:ilvl="0" w:tplc="B9769194">
      <w:start w:val="1"/>
      <w:numFmt w:val="bullet"/>
      <w:lvlText w:val=""/>
      <w:lvlJc w:val="left"/>
      <w:pPr>
        <w:ind w:left="2280" w:hanging="360"/>
      </w:pPr>
      <w:rPr>
        <w:rFonts w:ascii="Wingdings" w:eastAsia="Wingdings" w:hAnsi="Wingdings" w:hint="default"/>
        <w:w w:val="99"/>
        <w:sz w:val="24"/>
        <w:szCs w:val="24"/>
      </w:rPr>
    </w:lvl>
    <w:lvl w:ilvl="1" w:tplc="3C98FA7A">
      <w:start w:val="1"/>
      <w:numFmt w:val="bullet"/>
      <w:lvlText w:val="•"/>
      <w:lvlJc w:val="left"/>
      <w:pPr>
        <w:ind w:left="3008" w:hanging="360"/>
      </w:pPr>
      <w:rPr>
        <w:rFonts w:hint="default"/>
      </w:rPr>
    </w:lvl>
    <w:lvl w:ilvl="2" w:tplc="D59C637E">
      <w:start w:val="1"/>
      <w:numFmt w:val="bullet"/>
      <w:lvlText w:val="•"/>
      <w:lvlJc w:val="left"/>
      <w:pPr>
        <w:ind w:left="3736" w:hanging="360"/>
      </w:pPr>
      <w:rPr>
        <w:rFonts w:hint="default"/>
      </w:rPr>
    </w:lvl>
    <w:lvl w:ilvl="3" w:tplc="4BFA22CA">
      <w:start w:val="1"/>
      <w:numFmt w:val="bullet"/>
      <w:lvlText w:val="•"/>
      <w:lvlJc w:val="left"/>
      <w:pPr>
        <w:ind w:left="4464" w:hanging="360"/>
      </w:pPr>
      <w:rPr>
        <w:rFonts w:hint="default"/>
      </w:rPr>
    </w:lvl>
    <w:lvl w:ilvl="4" w:tplc="F1CCE9B6">
      <w:start w:val="1"/>
      <w:numFmt w:val="bullet"/>
      <w:lvlText w:val="•"/>
      <w:lvlJc w:val="left"/>
      <w:pPr>
        <w:ind w:left="5192" w:hanging="360"/>
      </w:pPr>
      <w:rPr>
        <w:rFonts w:hint="default"/>
      </w:rPr>
    </w:lvl>
    <w:lvl w:ilvl="5" w:tplc="6F1A9632">
      <w:start w:val="1"/>
      <w:numFmt w:val="bullet"/>
      <w:lvlText w:val="•"/>
      <w:lvlJc w:val="left"/>
      <w:pPr>
        <w:ind w:left="5920" w:hanging="360"/>
      </w:pPr>
      <w:rPr>
        <w:rFonts w:hint="default"/>
      </w:rPr>
    </w:lvl>
    <w:lvl w:ilvl="6" w:tplc="6DA2573E">
      <w:start w:val="1"/>
      <w:numFmt w:val="bullet"/>
      <w:lvlText w:val="•"/>
      <w:lvlJc w:val="left"/>
      <w:pPr>
        <w:ind w:left="6648" w:hanging="360"/>
      </w:pPr>
      <w:rPr>
        <w:rFonts w:hint="default"/>
      </w:rPr>
    </w:lvl>
    <w:lvl w:ilvl="7" w:tplc="6306425E">
      <w:start w:val="1"/>
      <w:numFmt w:val="bullet"/>
      <w:lvlText w:val="•"/>
      <w:lvlJc w:val="left"/>
      <w:pPr>
        <w:ind w:left="7376" w:hanging="360"/>
      </w:pPr>
      <w:rPr>
        <w:rFonts w:hint="default"/>
      </w:rPr>
    </w:lvl>
    <w:lvl w:ilvl="8" w:tplc="975E5E0C">
      <w:start w:val="1"/>
      <w:numFmt w:val="bullet"/>
      <w:lvlText w:val="•"/>
      <w:lvlJc w:val="left"/>
      <w:pPr>
        <w:ind w:left="8104" w:hanging="360"/>
      </w:pPr>
      <w:rPr>
        <w:rFonts w:hint="default"/>
      </w:rPr>
    </w:lvl>
  </w:abstractNum>
  <w:abstractNum w:abstractNumId="2" w15:restartNumberingAfterBreak="0">
    <w:nsid w:val="04E04816"/>
    <w:multiLevelType w:val="hybridMultilevel"/>
    <w:tmpl w:val="80CEF3CC"/>
    <w:lvl w:ilvl="0" w:tplc="99748114">
      <w:start w:val="1"/>
      <w:numFmt w:val="bullet"/>
      <w:lvlText w:val=""/>
      <w:lvlJc w:val="left"/>
      <w:pPr>
        <w:ind w:left="480" w:hanging="360"/>
      </w:pPr>
      <w:rPr>
        <w:rFonts w:ascii="Symbol" w:eastAsia="Symbol" w:hAnsi="Symbol" w:hint="default"/>
        <w:color w:val="006FC0"/>
        <w:w w:val="99"/>
        <w:sz w:val="24"/>
        <w:szCs w:val="24"/>
      </w:rPr>
    </w:lvl>
    <w:lvl w:ilvl="1" w:tplc="5E52CC20">
      <w:start w:val="1"/>
      <w:numFmt w:val="bullet"/>
      <w:lvlText w:val="-"/>
      <w:lvlJc w:val="left"/>
      <w:pPr>
        <w:ind w:left="840" w:hanging="360"/>
      </w:pPr>
      <w:rPr>
        <w:rFonts w:ascii="Calibri" w:eastAsia="Calibri" w:hAnsi="Calibri" w:hint="default"/>
        <w:w w:val="99"/>
      </w:rPr>
    </w:lvl>
    <w:lvl w:ilvl="2" w:tplc="90E4FDB8">
      <w:start w:val="1"/>
      <w:numFmt w:val="bullet"/>
      <w:lvlText w:val="•"/>
      <w:lvlJc w:val="left"/>
      <w:pPr>
        <w:ind w:left="1802" w:hanging="360"/>
      </w:pPr>
      <w:rPr>
        <w:rFonts w:hint="default"/>
      </w:rPr>
    </w:lvl>
    <w:lvl w:ilvl="3" w:tplc="2DB85D0E">
      <w:start w:val="1"/>
      <w:numFmt w:val="bullet"/>
      <w:lvlText w:val="•"/>
      <w:lvlJc w:val="left"/>
      <w:pPr>
        <w:ind w:left="2764" w:hanging="360"/>
      </w:pPr>
      <w:rPr>
        <w:rFonts w:hint="default"/>
      </w:rPr>
    </w:lvl>
    <w:lvl w:ilvl="4" w:tplc="4EFC9C54">
      <w:start w:val="1"/>
      <w:numFmt w:val="bullet"/>
      <w:lvlText w:val="•"/>
      <w:lvlJc w:val="left"/>
      <w:pPr>
        <w:ind w:left="3726" w:hanging="360"/>
      </w:pPr>
      <w:rPr>
        <w:rFonts w:hint="default"/>
      </w:rPr>
    </w:lvl>
    <w:lvl w:ilvl="5" w:tplc="BC409B90">
      <w:start w:val="1"/>
      <w:numFmt w:val="bullet"/>
      <w:lvlText w:val="•"/>
      <w:lvlJc w:val="left"/>
      <w:pPr>
        <w:ind w:left="4688" w:hanging="360"/>
      </w:pPr>
      <w:rPr>
        <w:rFonts w:hint="default"/>
      </w:rPr>
    </w:lvl>
    <w:lvl w:ilvl="6" w:tplc="48C4DABC">
      <w:start w:val="1"/>
      <w:numFmt w:val="bullet"/>
      <w:lvlText w:val="•"/>
      <w:lvlJc w:val="left"/>
      <w:pPr>
        <w:ind w:left="5651" w:hanging="360"/>
      </w:pPr>
      <w:rPr>
        <w:rFonts w:hint="default"/>
      </w:rPr>
    </w:lvl>
    <w:lvl w:ilvl="7" w:tplc="F984D400">
      <w:start w:val="1"/>
      <w:numFmt w:val="bullet"/>
      <w:lvlText w:val="•"/>
      <w:lvlJc w:val="left"/>
      <w:pPr>
        <w:ind w:left="6613" w:hanging="360"/>
      </w:pPr>
      <w:rPr>
        <w:rFonts w:hint="default"/>
      </w:rPr>
    </w:lvl>
    <w:lvl w:ilvl="8" w:tplc="99F6FB60">
      <w:start w:val="1"/>
      <w:numFmt w:val="bullet"/>
      <w:lvlText w:val="•"/>
      <w:lvlJc w:val="left"/>
      <w:pPr>
        <w:ind w:left="7575" w:hanging="360"/>
      </w:pPr>
      <w:rPr>
        <w:rFonts w:hint="default"/>
      </w:rPr>
    </w:lvl>
  </w:abstractNum>
  <w:abstractNum w:abstractNumId="3" w15:restartNumberingAfterBreak="0">
    <w:nsid w:val="0690787E"/>
    <w:multiLevelType w:val="hybridMultilevel"/>
    <w:tmpl w:val="BAE68738"/>
    <w:lvl w:ilvl="0" w:tplc="F5DCC398">
      <w:start w:val="1"/>
      <w:numFmt w:val="decimal"/>
      <w:lvlText w:val="%1."/>
      <w:lvlJc w:val="left"/>
      <w:pPr>
        <w:ind w:left="840" w:hanging="360"/>
        <w:jc w:val="right"/>
      </w:pPr>
      <w:rPr>
        <w:rFonts w:ascii="Calibri" w:eastAsia="Calibri" w:hAnsi="Calibri" w:hint="default"/>
        <w:spacing w:val="0"/>
        <w:w w:val="99"/>
        <w:sz w:val="24"/>
        <w:szCs w:val="24"/>
      </w:rPr>
    </w:lvl>
    <w:lvl w:ilvl="1" w:tplc="458A33A0">
      <w:start w:val="1"/>
      <w:numFmt w:val="decimal"/>
      <w:lvlText w:val="%2."/>
      <w:lvlJc w:val="left"/>
      <w:pPr>
        <w:ind w:left="840" w:hanging="360"/>
      </w:pPr>
      <w:rPr>
        <w:rFonts w:ascii="Calibri" w:eastAsia="Calibri" w:hAnsi="Calibri" w:hint="default"/>
        <w:spacing w:val="0"/>
        <w:w w:val="99"/>
        <w:sz w:val="24"/>
        <w:szCs w:val="24"/>
      </w:rPr>
    </w:lvl>
    <w:lvl w:ilvl="2" w:tplc="E41ED04A">
      <w:start w:val="1"/>
      <w:numFmt w:val="bullet"/>
      <w:lvlText w:val="•"/>
      <w:lvlJc w:val="left"/>
      <w:pPr>
        <w:ind w:left="2588" w:hanging="360"/>
      </w:pPr>
      <w:rPr>
        <w:rFonts w:hint="default"/>
      </w:rPr>
    </w:lvl>
    <w:lvl w:ilvl="3" w:tplc="5EA2E53C">
      <w:start w:val="1"/>
      <w:numFmt w:val="bullet"/>
      <w:lvlText w:val="•"/>
      <w:lvlJc w:val="left"/>
      <w:pPr>
        <w:ind w:left="3462" w:hanging="360"/>
      </w:pPr>
      <w:rPr>
        <w:rFonts w:hint="default"/>
      </w:rPr>
    </w:lvl>
    <w:lvl w:ilvl="4" w:tplc="C338ACA6">
      <w:start w:val="1"/>
      <w:numFmt w:val="bullet"/>
      <w:lvlText w:val="•"/>
      <w:lvlJc w:val="left"/>
      <w:pPr>
        <w:ind w:left="4336" w:hanging="360"/>
      </w:pPr>
      <w:rPr>
        <w:rFonts w:hint="default"/>
      </w:rPr>
    </w:lvl>
    <w:lvl w:ilvl="5" w:tplc="E6027B6E">
      <w:start w:val="1"/>
      <w:numFmt w:val="bullet"/>
      <w:lvlText w:val="•"/>
      <w:lvlJc w:val="left"/>
      <w:pPr>
        <w:ind w:left="5210" w:hanging="360"/>
      </w:pPr>
      <w:rPr>
        <w:rFonts w:hint="default"/>
      </w:rPr>
    </w:lvl>
    <w:lvl w:ilvl="6" w:tplc="BE2E857C">
      <w:start w:val="1"/>
      <w:numFmt w:val="bullet"/>
      <w:lvlText w:val="•"/>
      <w:lvlJc w:val="left"/>
      <w:pPr>
        <w:ind w:left="6084" w:hanging="360"/>
      </w:pPr>
      <w:rPr>
        <w:rFonts w:hint="default"/>
      </w:rPr>
    </w:lvl>
    <w:lvl w:ilvl="7" w:tplc="529EC756">
      <w:start w:val="1"/>
      <w:numFmt w:val="bullet"/>
      <w:lvlText w:val="•"/>
      <w:lvlJc w:val="left"/>
      <w:pPr>
        <w:ind w:left="6958" w:hanging="360"/>
      </w:pPr>
      <w:rPr>
        <w:rFonts w:hint="default"/>
      </w:rPr>
    </w:lvl>
    <w:lvl w:ilvl="8" w:tplc="E2522302">
      <w:start w:val="1"/>
      <w:numFmt w:val="bullet"/>
      <w:lvlText w:val="•"/>
      <w:lvlJc w:val="left"/>
      <w:pPr>
        <w:ind w:left="7832" w:hanging="360"/>
      </w:pPr>
      <w:rPr>
        <w:rFonts w:hint="default"/>
      </w:rPr>
    </w:lvl>
  </w:abstractNum>
  <w:abstractNum w:abstractNumId="4" w15:restartNumberingAfterBreak="0">
    <w:nsid w:val="06AE7232"/>
    <w:multiLevelType w:val="hybridMultilevel"/>
    <w:tmpl w:val="6F663E8A"/>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06EC4DD9"/>
    <w:multiLevelType w:val="hybridMultilevel"/>
    <w:tmpl w:val="7270BB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95A00E9"/>
    <w:multiLevelType w:val="hybridMultilevel"/>
    <w:tmpl w:val="4066F17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0A910785"/>
    <w:multiLevelType w:val="hybridMultilevel"/>
    <w:tmpl w:val="4B7A1448"/>
    <w:lvl w:ilvl="0" w:tplc="59F2093E">
      <w:start w:val="1"/>
      <w:numFmt w:val="bullet"/>
      <w:lvlText w:val=""/>
      <w:lvlJc w:val="left"/>
      <w:pPr>
        <w:ind w:left="840" w:hanging="360"/>
      </w:pPr>
      <w:rPr>
        <w:rFonts w:ascii="Symbol" w:eastAsia="Symbol" w:hAnsi="Symbol" w:hint="default"/>
        <w:w w:val="99"/>
        <w:sz w:val="24"/>
        <w:szCs w:val="24"/>
      </w:rPr>
    </w:lvl>
    <w:lvl w:ilvl="1" w:tplc="042677C6">
      <w:start w:val="1"/>
      <w:numFmt w:val="bullet"/>
      <w:lvlText w:val="-"/>
      <w:lvlJc w:val="left"/>
      <w:pPr>
        <w:ind w:left="1200" w:hanging="360"/>
      </w:pPr>
      <w:rPr>
        <w:rFonts w:ascii="Calibri" w:eastAsia="Calibri" w:hAnsi="Calibri" w:hint="default"/>
        <w:w w:val="99"/>
        <w:sz w:val="24"/>
        <w:szCs w:val="24"/>
      </w:rPr>
    </w:lvl>
    <w:lvl w:ilvl="2" w:tplc="411E9904">
      <w:start w:val="1"/>
      <w:numFmt w:val="bullet"/>
      <w:lvlText w:val=""/>
      <w:lvlJc w:val="left"/>
      <w:pPr>
        <w:ind w:left="1560" w:hanging="360"/>
      </w:pPr>
      <w:rPr>
        <w:rFonts w:ascii="Wingdings" w:eastAsia="Wingdings" w:hAnsi="Wingdings" w:hint="default"/>
        <w:w w:val="99"/>
        <w:sz w:val="24"/>
        <w:szCs w:val="24"/>
      </w:rPr>
    </w:lvl>
    <w:lvl w:ilvl="3" w:tplc="B98841CA">
      <w:start w:val="1"/>
      <w:numFmt w:val="bullet"/>
      <w:lvlText w:val="•"/>
      <w:lvlJc w:val="left"/>
      <w:pPr>
        <w:ind w:left="1920" w:hanging="360"/>
      </w:pPr>
      <w:rPr>
        <w:rFonts w:hint="default"/>
      </w:rPr>
    </w:lvl>
    <w:lvl w:ilvl="4" w:tplc="447A7420">
      <w:start w:val="1"/>
      <w:numFmt w:val="bullet"/>
      <w:lvlText w:val="•"/>
      <w:lvlJc w:val="left"/>
      <w:pPr>
        <w:ind w:left="3000" w:hanging="360"/>
      </w:pPr>
      <w:rPr>
        <w:rFonts w:hint="default"/>
      </w:rPr>
    </w:lvl>
    <w:lvl w:ilvl="5" w:tplc="76AC17AC">
      <w:start w:val="1"/>
      <w:numFmt w:val="bullet"/>
      <w:lvlText w:val="•"/>
      <w:lvlJc w:val="left"/>
      <w:pPr>
        <w:ind w:left="4080" w:hanging="360"/>
      </w:pPr>
      <w:rPr>
        <w:rFonts w:hint="default"/>
      </w:rPr>
    </w:lvl>
    <w:lvl w:ilvl="6" w:tplc="A08EDA36">
      <w:start w:val="1"/>
      <w:numFmt w:val="bullet"/>
      <w:lvlText w:val="•"/>
      <w:lvlJc w:val="left"/>
      <w:pPr>
        <w:ind w:left="5160" w:hanging="360"/>
      </w:pPr>
      <w:rPr>
        <w:rFonts w:hint="default"/>
      </w:rPr>
    </w:lvl>
    <w:lvl w:ilvl="7" w:tplc="C8FCDF52">
      <w:start w:val="1"/>
      <w:numFmt w:val="bullet"/>
      <w:lvlText w:val="•"/>
      <w:lvlJc w:val="left"/>
      <w:pPr>
        <w:ind w:left="6240" w:hanging="360"/>
      </w:pPr>
      <w:rPr>
        <w:rFonts w:hint="default"/>
      </w:rPr>
    </w:lvl>
    <w:lvl w:ilvl="8" w:tplc="D6A2ABDE">
      <w:start w:val="1"/>
      <w:numFmt w:val="bullet"/>
      <w:lvlText w:val="•"/>
      <w:lvlJc w:val="left"/>
      <w:pPr>
        <w:ind w:left="7320" w:hanging="360"/>
      </w:pPr>
      <w:rPr>
        <w:rFonts w:hint="default"/>
      </w:rPr>
    </w:lvl>
  </w:abstractNum>
  <w:abstractNum w:abstractNumId="8" w15:restartNumberingAfterBreak="0">
    <w:nsid w:val="0AD13102"/>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15:restartNumberingAfterBreak="0">
    <w:nsid w:val="200D4BCF"/>
    <w:multiLevelType w:val="hybridMultilevel"/>
    <w:tmpl w:val="3F9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43537C"/>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11EF4"/>
    <w:multiLevelType w:val="hybridMultilevel"/>
    <w:tmpl w:val="4E9AC2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70990"/>
    <w:multiLevelType w:val="hybridMultilevel"/>
    <w:tmpl w:val="30B03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F588B"/>
    <w:multiLevelType w:val="hybridMultilevel"/>
    <w:tmpl w:val="3F3E811A"/>
    <w:lvl w:ilvl="0" w:tplc="1D9E9514">
      <w:start w:val="1"/>
      <w:numFmt w:val="decimal"/>
      <w:lvlText w:val="%1."/>
      <w:lvlJc w:val="left"/>
      <w:pPr>
        <w:ind w:left="365" w:hanging="360"/>
      </w:pPr>
      <w:rPr>
        <w:rFonts w:ascii="Calibri" w:eastAsia="Calibri" w:hAnsi="Calibri" w:hint="default"/>
        <w:spacing w:val="0"/>
        <w:w w:val="99"/>
        <w:sz w:val="24"/>
        <w:szCs w:val="24"/>
      </w:rPr>
    </w:lvl>
    <w:lvl w:ilvl="1" w:tplc="C78C01FE">
      <w:start w:val="1"/>
      <w:numFmt w:val="decimal"/>
      <w:lvlText w:val="(%2)"/>
      <w:lvlJc w:val="left"/>
      <w:pPr>
        <w:ind w:left="365" w:hanging="322"/>
      </w:pPr>
      <w:rPr>
        <w:rFonts w:ascii="Calibri" w:eastAsia="Calibri" w:hAnsi="Calibri"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15" w15:restartNumberingAfterBreak="0">
    <w:nsid w:val="28771A99"/>
    <w:multiLevelType w:val="hybridMultilevel"/>
    <w:tmpl w:val="4B48907E"/>
    <w:lvl w:ilvl="0" w:tplc="D74291BE">
      <w:start w:val="1"/>
      <w:numFmt w:val="bullet"/>
      <w:lvlText w:val="-"/>
      <w:lvlJc w:val="left"/>
      <w:pPr>
        <w:ind w:left="1160" w:hanging="360"/>
      </w:pPr>
      <w:rPr>
        <w:rFonts w:ascii="Calibri" w:eastAsia="Calibri" w:hAnsi="Calibri" w:hint="default"/>
        <w:w w:val="99"/>
        <w:sz w:val="24"/>
        <w:szCs w:val="24"/>
      </w:rPr>
    </w:lvl>
    <w:lvl w:ilvl="1" w:tplc="8D12801E">
      <w:start w:val="1"/>
      <w:numFmt w:val="bullet"/>
      <w:lvlText w:val=""/>
      <w:lvlJc w:val="left"/>
      <w:pPr>
        <w:ind w:left="1520" w:hanging="360"/>
      </w:pPr>
      <w:rPr>
        <w:rFonts w:ascii="Wingdings" w:eastAsia="Wingdings" w:hAnsi="Wingdings" w:hint="default"/>
        <w:w w:val="99"/>
        <w:sz w:val="24"/>
        <w:szCs w:val="24"/>
      </w:rPr>
    </w:lvl>
    <w:lvl w:ilvl="2" w:tplc="9EA0C81E">
      <w:start w:val="1"/>
      <w:numFmt w:val="bullet"/>
      <w:lvlText w:val="•"/>
      <w:lvlJc w:val="left"/>
      <w:pPr>
        <w:ind w:left="2328" w:hanging="360"/>
      </w:pPr>
      <w:rPr>
        <w:rFonts w:hint="default"/>
      </w:rPr>
    </w:lvl>
    <w:lvl w:ilvl="3" w:tplc="AC4EC226">
      <w:start w:val="1"/>
      <w:numFmt w:val="bullet"/>
      <w:lvlText w:val="•"/>
      <w:lvlJc w:val="left"/>
      <w:pPr>
        <w:ind w:left="3137" w:hanging="360"/>
      </w:pPr>
      <w:rPr>
        <w:rFonts w:hint="default"/>
      </w:rPr>
    </w:lvl>
    <w:lvl w:ilvl="4" w:tplc="DF0C527E">
      <w:start w:val="1"/>
      <w:numFmt w:val="bullet"/>
      <w:lvlText w:val="•"/>
      <w:lvlJc w:val="left"/>
      <w:pPr>
        <w:ind w:left="3946" w:hanging="360"/>
      </w:pPr>
      <w:rPr>
        <w:rFonts w:hint="default"/>
      </w:rPr>
    </w:lvl>
    <w:lvl w:ilvl="5" w:tplc="FF8EA776">
      <w:start w:val="1"/>
      <w:numFmt w:val="bullet"/>
      <w:lvlText w:val="•"/>
      <w:lvlJc w:val="left"/>
      <w:pPr>
        <w:ind w:left="4755" w:hanging="360"/>
      </w:pPr>
      <w:rPr>
        <w:rFonts w:hint="default"/>
      </w:rPr>
    </w:lvl>
    <w:lvl w:ilvl="6" w:tplc="04F21170">
      <w:start w:val="1"/>
      <w:numFmt w:val="bullet"/>
      <w:lvlText w:val="•"/>
      <w:lvlJc w:val="left"/>
      <w:pPr>
        <w:ind w:left="5564" w:hanging="360"/>
      </w:pPr>
      <w:rPr>
        <w:rFonts w:hint="default"/>
      </w:rPr>
    </w:lvl>
    <w:lvl w:ilvl="7" w:tplc="779654B0">
      <w:start w:val="1"/>
      <w:numFmt w:val="bullet"/>
      <w:lvlText w:val="•"/>
      <w:lvlJc w:val="left"/>
      <w:pPr>
        <w:ind w:left="6373" w:hanging="360"/>
      </w:pPr>
      <w:rPr>
        <w:rFonts w:hint="default"/>
      </w:rPr>
    </w:lvl>
    <w:lvl w:ilvl="8" w:tplc="655E47A6">
      <w:start w:val="1"/>
      <w:numFmt w:val="bullet"/>
      <w:lvlText w:val="•"/>
      <w:lvlJc w:val="left"/>
      <w:pPr>
        <w:ind w:left="7182" w:hanging="360"/>
      </w:pPr>
      <w:rPr>
        <w:rFonts w:hint="default"/>
      </w:rPr>
    </w:lvl>
  </w:abstractNum>
  <w:abstractNum w:abstractNumId="16" w15:restartNumberingAfterBreak="0">
    <w:nsid w:val="4673789B"/>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49895C74"/>
    <w:multiLevelType w:val="hybridMultilevel"/>
    <w:tmpl w:val="25EE8EBE"/>
    <w:lvl w:ilvl="0" w:tplc="7A42BA92">
      <w:start w:val="1"/>
      <w:numFmt w:val="decimal"/>
      <w:lvlText w:val="%1."/>
      <w:lvlJc w:val="left"/>
      <w:pPr>
        <w:ind w:left="840" w:hanging="360"/>
      </w:pPr>
      <w:rPr>
        <w:rFonts w:ascii="Calibri" w:eastAsia="Calibri" w:hAnsi="Calibri" w:hint="default"/>
        <w:spacing w:val="0"/>
        <w:w w:val="99"/>
        <w:sz w:val="24"/>
        <w:szCs w:val="24"/>
      </w:rPr>
    </w:lvl>
    <w:lvl w:ilvl="1" w:tplc="10EEF016">
      <w:start w:val="1"/>
      <w:numFmt w:val="bullet"/>
      <w:lvlText w:val="•"/>
      <w:lvlJc w:val="left"/>
      <w:pPr>
        <w:ind w:left="1712" w:hanging="360"/>
      </w:pPr>
      <w:rPr>
        <w:rFonts w:hint="default"/>
      </w:rPr>
    </w:lvl>
    <w:lvl w:ilvl="2" w:tplc="056AED1A">
      <w:start w:val="1"/>
      <w:numFmt w:val="bullet"/>
      <w:lvlText w:val="•"/>
      <w:lvlJc w:val="left"/>
      <w:pPr>
        <w:ind w:left="2584" w:hanging="360"/>
      </w:pPr>
      <w:rPr>
        <w:rFonts w:hint="default"/>
      </w:rPr>
    </w:lvl>
    <w:lvl w:ilvl="3" w:tplc="97DAFE30">
      <w:start w:val="1"/>
      <w:numFmt w:val="bullet"/>
      <w:lvlText w:val="•"/>
      <w:lvlJc w:val="left"/>
      <w:pPr>
        <w:ind w:left="3456" w:hanging="360"/>
      </w:pPr>
      <w:rPr>
        <w:rFonts w:hint="default"/>
      </w:rPr>
    </w:lvl>
    <w:lvl w:ilvl="4" w:tplc="316EC060">
      <w:start w:val="1"/>
      <w:numFmt w:val="bullet"/>
      <w:lvlText w:val="•"/>
      <w:lvlJc w:val="left"/>
      <w:pPr>
        <w:ind w:left="4328" w:hanging="360"/>
      </w:pPr>
      <w:rPr>
        <w:rFonts w:hint="default"/>
      </w:rPr>
    </w:lvl>
    <w:lvl w:ilvl="5" w:tplc="93B62DB0">
      <w:start w:val="1"/>
      <w:numFmt w:val="bullet"/>
      <w:lvlText w:val="•"/>
      <w:lvlJc w:val="left"/>
      <w:pPr>
        <w:ind w:left="5200" w:hanging="360"/>
      </w:pPr>
      <w:rPr>
        <w:rFonts w:hint="default"/>
      </w:rPr>
    </w:lvl>
    <w:lvl w:ilvl="6" w:tplc="17B00512">
      <w:start w:val="1"/>
      <w:numFmt w:val="bullet"/>
      <w:lvlText w:val="•"/>
      <w:lvlJc w:val="left"/>
      <w:pPr>
        <w:ind w:left="6072" w:hanging="360"/>
      </w:pPr>
      <w:rPr>
        <w:rFonts w:hint="default"/>
      </w:rPr>
    </w:lvl>
    <w:lvl w:ilvl="7" w:tplc="C7B87B0E">
      <w:start w:val="1"/>
      <w:numFmt w:val="bullet"/>
      <w:lvlText w:val="•"/>
      <w:lvlJc w:val="left"/>
      <w:pPr>
        <w:ind w:left="6944" w:hanging="360"/>
      </w:pPr>
      <w:rPr>
        <w:rFonts w:hint="default"/>
      </w:rPr>
    </w:lvl>
    <w:lvl w:ilvl="8" w:tplc="584E3D82">
      <w:start w:val="1"/>
      <w:numFmt w:val="bullet"/>
      <w:lvlText w:val="•"/>
      <w:lvlJc w:val="left"/>
      <w:pPr>
        <w:ind w:left="7816" w:hanging="360"/>
      </w:pPr>
      <w:rPr>
        <w:rFonts w:hint="default"/>
      </w:rPr>
    </w:lvl>
  </w:abstractNum>
  <w:abstractNum w:abstractNumId="18" w15:restartNumberingAfterBreak="0">
    <w:nsid w:val="4C0D5402"/>
    <w:multiLevelType w:val="hybridMultilevel"/>
    <w:tmpl w:val="1A3258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DA62DBA"/>
    <w:multiLevelType w:val="hybridMultilevel"/>
    <w:tmpl w:val="E4B8FA2C"/>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04090019">
      <w:start w:val="1"/>
      <w:numFmt w:val="lowerLetter"/>
      <w:lvlText w:val="%3."/>
      <w:lvlJc w:val="left"/>
      <w:pPr>
        <w:tabs>
          <w:tab w:val="num" w:pos="1188"/>
        </w:tabs>
        <w:ind w:left="1188" w:hanging="360"/>
      </w:pPr>
      <w:rPr>
        <w:rFonts w:hint="default"/>
        <w:b w:val="0"/>
      </w:rPr>
    </w:lvl>
    <w:lvl w:ilvl="3" w:tplc="04090001">
      <w:start w:val="1"/>
      <w:numFmt w:val="bullet"/>
      <w:lvlText w:val=""/>
      <w:lvlJc w:val="left"/>
      <w:pPr>
        <w:tabs>
          <w:tab w:val="num" w:pos="1728"/>
        </w:tabs>
        <w:ind w:left="1728" w:hanging="360"/>
      </w:pPr>
      <w:rPr>
        <w:rFonts w:ascii="Symbol" w:hAnsi="Symbol" w:hint="default"/>
      </w:r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0" w15:restartNumberingAfterBreak="0">
    <w:nsid w:val="54E80873"/>
    <w:multiLevelType w:val="hybridMultilevel"/>
    <w:tmpl w:val="B49438A0"/>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626B7917"/>
    <w:multiLevelType w:val="hybridMultilevel"/>
    <w:tmpl w:val="5A08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8612D6"/>
    <w:multiLevelType w:val="hybridMultilevel"/>
    <w:tmpl w:val="7C7E5878"/>
    <w:lvl w:ilvl="0" w:tplc="1D9E9514">
      <w:start w:val="1"/>
      <w:numFmt w:val="decimal"/>
      <w:lvlText w:val="%1."/>
      <w:lvlJc w:val="left"/>
      <w:pPr>
        <w:ind w:left="365" w:hanging="360"/>
      </w:pPr>
      <w:rPr>
        <w:rFonts w:ascii="Calibri" w:eastAsia="Calibri" w:hAnsi="Calibri" w:hint="default"/>
        <w:spacing w:val="0"/>
        <w:w w:val="99"/>
        <w:sz w:val="24"/>
        <w:szCs w:val="24"/>
      </w:rPr>
    </w:lvl>
    <w:lvl w:ilvl="1" w:tplc="04090001">
      <w:start w:val="1"/>
      <w:numFmt w:val="bullet"/>
      <w:lvlText w:val=""/>
      <w:lvlJc w:val="left"/>
      <w:pPr>
        <w:ind w:left="365" w:hanging="322"/>
      </w:pPr>
      <w:rPr>
        <w:rFonts w:ascii="Symbol" w:hAnsi="Symbol"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23" w15:restartNumberingAfterBreak="0">
    <w:nsid w:val="66DB2D1B"/>
    <w:multiLevelType w:val="hybridMultilevel"/>
    <w:tmpl w:val="4412E06E"/>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F17B4"/>
    <w:multiLevelType w:val="hybridMultilevel"/>
    <w:tmpl w:val="EF1801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3A0C93"/>
    <w:multiLevelType w:val="hybridMultilevel"/>
    <w:tmpl w:val="27B0DB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1481514"/>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7" w15:restartNumberingAfterBreak="0">
    <w:nsid w:val="7B165BC0"/>
    <w:multiLevelType w:val="hybridMultilevel"/>
    <w:tmpl w:val="55FAC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0567913">
    <w:abstractNumId w:val="0"/>
  </w:num>
  <w:num w:numId="2" w16cid:durableId="1222448797">
    <w:abstractNumId w:val="11"/>
  </w:num>
  <w:num w:numId="3" w16cid:durableId="1185821484">
    <w:abstractNumId w:val="17"/>
  </w:num>
  <w:num w:numId="4" w16cid:durableId="558368999">
    <w:abstractNumId w:val="2"/>
  </w:num>
  <w:num w:numId="5" w16cid:durableId="510728373">
    <w:abstractNumId w:val="15"/>
  </w:num>
  <w:num w:numId="6" w16cid:durableId="757364476">
    <w:abstractNumId w:val="1"/>
  </w:num>
  <w:num w:numId="7" w16cid:durableId="1211839264">
    <w:abstractNumId w:val="14"/>
  </w:num>
  <w:num w:numId="8" w16cid:durableId="127282831">
    <w:abstractNumId w:val="7"/>
  </w:num>
  <w:num w:numId="9" w16cid:durableId="856164415">
    <w:abstractNumId w:val="3"/>
  </w:num>
  <w:num w:numId="10" w16cid:durableId="1582565474">
    <w:abstractNumId w:val="18"/>
  </w:num>
  <w:num w:numId="11" w16cid:durableId="499197809">
    <w:abstractNumId w:val="21"/>
  </w:num>
  <w:num w:numId="12" w16cid:durableId="1056052790">
    <w:abstractNumId w:val="25"/>
  </w:num>
  <w:num w:numId="13" w16cid:durableId="815948749">
    <w:abstractNumId w:val="5"/>
  </w:num>
  <w:num w:numId="14" w16cid:durableId="1982464322">
    <w:abstractNumId w:val="22"/>
  </w:num>
  <w:num w:numId="15" w16cid:durableId="2021350233">
    <w:abstractNumId w:val="19"/>
  </w:num>
  <w:num w:numId="16" w16cid:durableId="807086205">
    <w:abstractNumId w:val="23"/>
  </w:num>
  <w:num w:numId="17" w16cid:durableId="2098792315">
    <w:abstractNumId w:val="4"/>
  </w:num>
  <w:num w:numId="18" w16cid:durableId="720833266">
    <w:abstractNumId w:val="16"/>
  </w:num>
  <w:num w:numId="19" w16cid:durableId="2092005275">
    <w:abstractNumId w:val="10"/>
  </w:num>
  <w:num w:numId="20" w16cid:durableId="162472376">
    <w:abstractNumId w:val="8"/>
  </w:num>
  <w:num w:numId="21" w16cid:durableId="370344905">
    <w:abstractNumId w:val="26"/>
  </w:num>
  <w:num w:numId="22" w16cid:durableId="146211656">
    <w:abstractNumId w:val="6"/>
  </w:num>
  <w:num w:numId="23" w16cid:durableId="1393962175">
    <w:abstractNumId w:val="20"/>
  </w:num>
  <w:num w:numId="24" w16cid:durableId="1816264919">
    <w:abstractNumId w:val="12"/>
  </w:num>
  <w:num w:numId="25" w16cid:durableId="1732926814">
    <w:abstractNumId w:val="24"/>
  </w:num>
  <w:num w:numId="26" w16cid:durableId="2147352968">
    <w:abstractNumId w:val="9"/>
  </w:num>
  <w:num w:numId="27" w16cid:durableId="1657613226">
    <w:abstractNumId w:val="13"/>
  </w:num>
  <w:num w:numId="28" w16cid:durableId="16647726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33C61"/>
    <w:rsid w:val="000A2AD6"/>
    <w:rsid w:val="000A3177"/>
    <w:rsid w:val="000C505F"/>
    <w:rsid w:val="000D44DD"/>
    <w:rsid w:val="000E46C0"/>
    <w:rsid w:val="00112A01"/>
    <w:rsid w:val="00115477"/>
    <w:rsid w:val="00116A1A"/>
    <w:rsid w:val="00146B90"/>
    <w:rsid w:val="00182738"/>
    <w:rsid w:val="001C6967"/>
    <w:rsid w:val="002242FF"/>
    <w:rsid w:val="00243B40"/>
    <w:rsid w:val="002671C0"/>
    <w:rsid w:val="0027159A"/>
    <w:rsid w:val="00274BA8"/>
    <w:rsid w:val="0027589B"/>
    <w:rsid w:val="00295228"/>
    <w:rsid w:val="002F73E7"/>
    <w:rsid w:val="0031792E"/>
    <w:rsid w:val="003319D1"/>
    <w:rsid w:val="003B2CC9"/>
    <w:rsid w:val="003F1AF6"/>
    <w:rsid w:val="004132C0"/>
    <w:rsid w:val="004465CF"/>
    <w:rsid w:val="004548F7"/>
    <w:rsid w:val="004B2E9A"/>
    <w:rsid w:val="004D6E63"/>
    <w:rsid w:val="005209A5"/>
    <w:rsid w:val="005412EE"/>
    <w:rsid w:val="00543B1A"/>
    <w:rsid w:val="0059744B"/>
    <w:rsid w:val="00597DC7"/>
    <w:rsid w:val="005A17ED"/>
    <w:rsid w:val="005D3B38"/>
    <w:rsid w:val="006046EE"/>
    <w:rsid w:val="006120F3"/>
    <w:rsid w:val="00686A37"/>
    <w:rsid w:val="0069750E"/>
    <w:rsid w:val="00742255"/>
    <w:rsid w:val="00746C05"/>
    <w:rsid w:val="00756488"/>
    <w:rsid w:val="00764C9A"/>
    <w:rsid w:val="0078350C"/>
    <w:rsid w:val="007C6C9A"/>
    <w:rsid w:val="007E24F0"/>
    <w:rsid w:val="007E5787"/>
    <w:rsid w:val="007F6A44"/>
    <w:rsid w:val="0081624A"/>
    <w:rsid w:val="00841BFF"/>
    <w:rsid w:val="00852E49"/>
    <w:rsid w:val="008613FD"/>
    <w:rsid w:val="00874108"/>
    <w:rsid w:val="008827BA"/>
    <w:rsid w:val="00890654"/>
    <w:rsid w:val="008B6F13"/>
    <w:rsid w:val="008D242D"/>
    <w:rsid w:val="008F52C1"/>
    <w:rsid w:val="00911362"/>
    <w:rsid w:val="009567AC"/>
    <w:rsid w:val="00981A3B"/>
    <w:rsid w:val="009A29C3"/>
    <w:rsid w:val="009A6E33"/>
    <w:rsid w:val="009F0A72"/>
    <w:rsid w:val="009F7F5A"/>
    <w:rsid w:val="00A10F5E"/>
    <w:rsid w:val="00A13456"/>
    <w:rsid w:val="00A862BD"/>
    <w:rsid w:val="00A9324F"/>
    <w:rsid w:val="00AB1EC8"/>
    <w:rsid w:val="00AB4B9D"/>
    <w:rsid w:val="00B2594F"/>
    <w:rsid w:val="00B74BB9"/>
    <w:rsid w:val="00B93E10"/>
    <w:rsid w:val="00BA38EE"/>
    <w:rsid w:val="00BA7EB5"/>
    <w:rsid w:val="00BE4F06"/>
    <w:rsid w:val="00C26293"/>
    <w:rsid w:val="00C27813"/>
    <w:rsid w:val="00C74446"/>
    <w:rsid w:val="00C746C0"/>
    <w:rsid w:val="00C779E3"/>
    <w:rsid w:val="00CB21B8"/>
    <w:rsid w:val="00CB6975"/>
    <w:rsid w:val="00CD78CE"/>
    <w:rsid w:val="00D12028"/>
    <w:rsid w:val="00D254B6"/>
    <w:rsid w:val="00D272CA"/>
    <w:rsid w:val="00D56573"/>
    <w:rsid w:val="00D80607"/>
    <w:rsid w:val="00DD6F73"/>
    <w:rsid w:val="00E203DC"/>
    <w:rsid w:val="00E550A1"/>
    <w:rsid w:val="00E96892"/>
    <w:rsid w:val="00F12AE1"/>
    <w:rsid w:val="00F248CA"/>
    <w:rsid w:val="00FA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80865A" w:themeColor="accent3" w:themeShade="BF"/>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80865A" w:themeColor="accent3" w:themeShade="BF"/>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39"/>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53959-481F-4017-B2D2-974E6ABBD230}">
  <ds:schemaRefs>
    <ds:schemaRef ds:uri="http://schemas.microsoft.com/sharepoint/v3/contenttype/forms"/>
  </ds:schemaRefs>
</ds:datastoreItem>
</file>

<file path=customXml/itemProps3.xml><?xml version="1.0" encoding="utf-8"?>
<ds:datastoreItem xmlns:ds="http://schemas.openxmlformats.org/officeDocument/2006/customXml" ds:itemID="{B540A229-6FCA-4CB5-B2B5-2E6D5DACF4EA}">
  <ds:schemaRefs>
    <ds:schemaRef ds:uri="http://schemas.microsoft.com/office/2006/documentManagement/types"/>
    <ds:schemaRef ds:uri="http://purl.org/dc/dcmitype/"/>
    <ds:schemaRef ds:uri="http://schemas.microsoft.com/office/infopath/2007/PartnerControls"/>
    <ds:schemaRef ds:uri="8df87aae-e328-4986-a8c9-261637ff1b68"/>
    <ds:schemaRef ds:uri="http://purl.org/dc/elements/1.1/"/>
    <ds:schemaRef ds:uri="http://schemas.microsoft.com/sharepoint/v3"/>
    <ds:schemaRef ds:uri="http://schemas.openxmlformats.org/package/2006/metadata/core-properties"/>
    <ds:schemaRef ds:uri="153508d8-27db-4d8a-8db6-5a3262c06944"/>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0F4139D-C82E-43D1-8800-BC4C2D61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0A3A57-9FDE-4802-85C9-9EFF7FF2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13</TotalTime>
  <Pages>9</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Appendix 3.5.6 wcmhpc resource request plan</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3.5.6 wcmhpc resource request plan</dc:title>
  <dc:creator>Stoen, Shawn</dc:creator>
  <cp:keywords/>
  <cp:lastModifiedBy>Stoen, Shawn</cp:lastModifiedBy>
  <cp:revision>3</cp:revision>
  <cp:lastPrinted>2018-05-18T20:58:00Z</cp:lastPrinted>
  <dcterms:created xsi:type="dcterms:W3CDTF">2023-06-16T17:20:00Z</dcterms:created>
  <dcterms:modified xsi:type="dcterms:W3CDTF">2023-06-16T17:39:00Z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