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775F55" w:themeColor="text2"/>
          <w:sz w:val="32"/>
          <w:szCs w:val="32"/>
        </w:rPr>
      </w:sdtEndPr>
      <w:sdtContent>
        <w:p w14:paraId="2035B7BD" w14:textId="77777777" w:rsidR="0027159A" w:rsidRDefault="0027159A"/>
        <w:p w14:paraId="5C377B78" w14:textId="1C65A7ED" w:rsidR="0027159A" w:rsidRDefault="00E10626">
          <w:pPr>
            <w:rPr>
              <w:noProof/>
              <w:color w:val="775F55" w:themeColor="text2"/>
              <w:sz w:val="32"/>
              <w:szCs w:val="32"/>
            </w:rPr>
          </w:pPr>
          <w:r>
            <w:rPr>
              <w:noProof/>
              <w:color w:val="775F55" w:themeColor="text2"/>
              <w:sz w:val="32"/>
              <w:szCs w:val="32"/>
            </w:rPr>
            <w:drawing>
              <wp:anchor distT="0" distB="0" distL="114300" distR="114300" simplePos="0" relativeHeight="251663360" behindDoc="0" locked="0" layoutInCell="1" allowOverlap="1" wp14:anchorId="2A2204DD" wp14:editId="7D1C4E83">
                <wp:simplePos x="0" y="0"/>
                <wp:positionH relativeFrom="column">
                  <wp:posOffset>4152900</wp:posOffset>
                </wp:positionH>
                <wp:positionV relativeFrom="paragraph">
                  <wp:posOffset>2886075</wp:posOffset>
                </wp:positionV>
                <wp:extent cx="2377440" cy="19145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914525"/>
                        </a:xfrm>
                        <a:prstGeom prst="rect">
                          <a:avLst/>
                        </a:prstGeom>
                        <a:noFill/>
                      </pic:spPr>
                    </pic:pic>
                  </a:graphicData>
                </a:graphic>
              </wp:anchor>
            </w:drawing>
          </w:r>
          <w:r w:rsidR="008F52C1">
            <w:rPr>
              <w:noProof/>
            </w:rPr>
            <mc:AlternateContent>
              <mc:Choice Requires="wpg">
                <w:drawing>
                  <wp:anchor distT="0" distB="0" distL="114300" distR="114300" simplePos="0" relativeHeight="251659264" behindDoc="0" locked="0" layoutInCell="1" allowOverlap="1" wp14:anchorId="3C74B3B0" wp14:editId="113DC493">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xmlns:w16du="http://schemas.microsoft.com/office/word/2023/wordml/word16du">
                <w:pict>
                  <v:group w14:anchorId="400753F0"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dd8047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a5ab81 [3206]" strokecolor="#55593b [1606]" strokeweight="1pt">
                      <v:path arrowok="t"/>
                      <o:lock v:ext="edit" aspectratio="t"/>
                    </v:rect>
                    <w10:wrap anchorx="page" anchory="page"/>
                  </v:group>
                </w:pict>
              </mc:Fallback>
            </mc:AlternateContent>
          </w:r>
          <w:r w:rsidR="00115477">
            <w:rPr>
              <w:noProof/>
            </w:rPr>
            <mc:AlternateContent>
              <mc:Choice Requires="wps">
                <w:drawing>
                  <wp:anchor distT="0" distB="0" distL="114300" distR="114300" simplePos="0" relativeHeight="251661312" behindDoc="0" locked="1" layoutInCell="1" allowOverlap="1" wp14:anchorId="19B07BD1" wp14:editId="43F5A605">
                    <wp:simplePos x="0" y="0"/>
                    <wp:positionH relativeFrom="margin">
                      <wp:posOffset>2679700</wp:posOffset>
                    </wp:positionH>
                    <wp:positionV relativeFrom="page">
                      <wp:posOffset>8420100</wp:posOffset>
                    </wp:positionV>
                    <wp:extent cx="3270250" cy="520700"/>
                    <wp:effectExtent l="0" t="0" r="6350" b="1270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327025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A8E10" w14:textId="77777777" w:rsidR="00402A4B" w:rsidRDefault="00402A4B">
                                <w:pPr>
                                  <w:pStyle w:val="Contactinfo"/>
                                </w:pPr>
                                <w:r>
                                  <w:t>PrePARED BY:  sHAWN STOEN</w:t>
                                </w:r>
                              </w:p>
                              <w:p w14:paraId="15BA06D0" w14:textId="7A02F694" w:rsidR="0027159A" w:rsidRDefault="00402A4B">
                                <w:pPr>
                                  <w:pStyle w:val="Contactinfo"/>
                                </w:pPr>
                                <w:r>
                                  <w:t>June 2023</w:t>
                                </w:r>
                              </w:p>
                              <w:p w14:paraId="4A0D1750" w14:textId="77777777" w:rsidR="00402A4B" w:rsidRDefault="00402A4B" w:rsidP="00402A4B">
                                <w:pPr>
                                  <w:pStyle w:val="Contactinfo"/>
                                  <w:jc w:val="lef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211pt;margin-top:663pt;width:257.5pt;height: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" filled="f" stroked="f" strokeweight=".5pt">
                    <v:textbox inset="0,0,0,0">
                      <w:txbxContent>
                        <w:p w14:paraId="5EBA8E10" w14:textId="77777777" w:rsidR="00402A4B" w:rsidRDefault="00402A4B">
                          <w:pPr>
                            <w:pStyle w:val="Contactinfo"/>
                          </w:pPr>
                          <w:r>
                            <w:t>PrePARED BY:  sHAWN STOEN</w:t>
                          </w:r>
                        </w:p>
                        <w:p w14:paraId="15BA06D0" w14:textId="7A02F694" w:rsidR="0027159A" w:rsidRDefault="00402A4B">
                          <w:pPr>
                            <w:pStyle w:val="Contactinfo"/>
                          </w:pPr>
                          <w:r>
                            <w:t>June 2023</w:t>
                          </w:r>
                        </w:p>
                        <w:p w14:paraId="4A0D1750" w14:textId="77777777" w:rsidR="00402A4B" w:rsidRDefault="00402A4B" w:rsidP="00402A4B">
                          <w:pPr>
                            <w:pStyle w:val="Contactinfo"/>
                            <w:jc w:val="left"/>
                          </w:pPr>
                        </w:p>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7BE9C8D5">
                    <wp:simplePos x="0" y="0"/>
                    <wp:positionH relativeFrom="margin">
                      <wp:posOffset>408940</wp:posOffset>
                    </wp:positionH>
                    <wp:positionV relativeFrom="page">
                      <wp:posOffset>3981450</wp:posOffset>
                    </wp:positionV>
                    <wp:extent cx="703897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703897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63A0690B" w:rsidR="0027159A" w:rsidRPr="005D3B38" w:rsidRDefault="0086117B"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AB1EC8" w:rsidRPr="005D3B38">
                                      <w:rPr>
                                        <w:sz w:val="40"/>
                                        <w:szCs w:val="40"/>
                                      </w:rPr>
                                      <w:t>Appendix 3.5.</w:t>
                                    </w:r>
                                    <w:r w:rsidR="004F341A">
                                      <w:rPr>
                                        <w:sz w:val="40"/>
                                        <w:szCs w:val="40"/>
                                      </w:rPr>
                                      <w:t>1.3</w:t>
                                    </w:r>
                                    <w:r w:rsidR="005D3B38" w:rsidRPr="005D3B38">
                                      <w:rPr>
                                        <w:sz w:val="40"/>
                                        <w:szCs w:val="40"/>
                                      </w:rPr>
                                      <w:t xml:space="preserve"> wcmhpc </w:t>
                                    </w:r>
                                    <w:r w:rsidR="00223C65">
                                      <w:rPr>
                                        <w:sz w:val="40"/>
                                        <w:szCs w:val="40"/>
                                      </w:rPr>
                                      <w:t xml:space="preserve">mass fatality </w:t>
                                    </w:r>
                                    <w:r w:rsidR="001D284D">
                                      <w:rPr>
                                        <w:sz w:val="40"/>
                                        <w:szCs w:val="40"/>
                                      </w:rPr>
                                      <w:t>and family reunification center</w:t>
                                    </w:r>
                                    <w:r w:rsidR="008669A8">
                                      <w:rPr>
                                        <w:sz w:val="40"/>
                                        <w:szCs w:val="40"/>
                                      </w:rPr>
                                      <w:t xml:space="preserve"> planning</w:t>
                                    </w:r>
                                  </w:sdtContent>
                                </w:sdt>
                                <w:r w:rsidR="0027159A" w:rsidRPr="005D3B38">
                                  <w:rPr>
                                    <w:sz w:val="40"/>
                                    <w:szCs w:val="4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32.2pt;margin-top:313.5pt;width:554.2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" filled="f" stroked="f" strokeweight=".5pt">
                    <v:textbox inset="0,0,0,0">
                      <w:txbxContent>
                        <w:p w14:paraId="5C04D67D" w14:textId="63A0690B" w:rsidR="0027159A" w:rsidRPr="005D3B38" w:rsidRDefault="0086117B"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AB1EC8" w:rsidRPr="005D3B38">
                                <w:rPr>
                                  <w:sz w:val="40"/>
                                  <w:szCs w:val="40"/>
                                </w:rPr>
                                <w:t>Appendix 3.5.</w:t>
                              </w:r>
                              <w:r w:rsidR="004F341A">
                                <w:rPr>
                                  <w:sz w:val="40"/>
                                  <w:szCs w:val="40"/>
                                </w:rPr>
                                <w:t>1.3</w:t>
                              </w:r>
                              <w:r w:rsidR="005D3B38" w:rsidRPr="005D3B38">
                                <w:rPr>
                                  <w:sz w:val="40"/>
                                  <w:szCs w:val="40"/>
                                </w:rPr>
                                <w:t xml:space="preserve"> wcmhpc </w:t>
                              </w:r>
                              <w:r w:rsidR="00223C65">
                                <w:rPr>
                                  <w:sz w:val="40"/>
                                  <w:szCs w:val="40"/>
                                </w:rPr>
                                <w:t xml:space="preserve">mass fatality </w:t>
                              </w:r>
                              <w:r w:rsidR="001D284D">
                                <w:rPr>
                                  <w:sz w:val="40"/>
                                  <w:szCs w:val="40"/>
                                </w:rPr>
                                <w:t>and family reunification center</w:t>
                              </w:r>
                              <w:r w:rsidR="008669A8">
                                <w:rPr>
                                  <w:sz w:val="40"/>
                                  <w:szCs w:val="40"/>
                                </w:rPr>
                                <w:t xml:space="preserve"> planning</w:t>
                              </w:r>
                            </w:sdtContent>
                          </w:sdt>
                          <w:r w:rsidR="0027159A" w:rsidRPr="005D3B38">
                            <w:rPr>
                              <w:sz w:val="40"/>
                              <w:szCs w:val="40"/>
                            </w:rPr>
                            <w:t xml:space="preserve"> </w:t>
                          </w:r>
                        </w:p>
                      </w:txbxContent>
                    </v:textbox>
                    <w10:wrap type="square" anchorx="margin" anchory="page"/>
                    <w10:anchorlock/>
                  </v:shape>
                </w:pict>
              </mc:Fallback>
            </mc:AlternateContent>
          </w:r>
          <w:r w:rsidR="00115477">
            <w:rPr>
              <w:noProof/>
              <w:color w:val="775F55" w:themeColor="text2"/>
              <w:sz w:val="32"/>
              <w:szCs w:val="32"/>
            </w:rPr>
            <w:br w:type="page"/>
          </w:r>
        </w:p>
        <w:sdt>
          <w:sdtPr>
            <w:rPr>
              <w:rFonts w:asciiTheme="minorHAnsi" w:eastAsiaTheme="minorEastAsia" w:hAnsiTheme="minorHAnsi" w:cstheme="minorBidi"/>
              <w:caps w:val="0"/>
              <w:color w:val="auto"/>
              <w:sz w:val="24"/>
              <w:szCs w:val="22"/>
            </w:rPr>
            <w:id w:val="-524791547"/>
            <w:docPartObj>
              <w:docPartGallery w:val="Table of Contents"/>
              <w:docPartUnique/>
            </w:docPartObj>
          </w:sdtPr>
          <w:sdtEndPr>
            <w:rPr>
              <w:b/>
              <w:bCs/>
              <w:noProof/>
            </w:rPr>
          </w:sdtEndPr>
          <w:sdtContent>
            <w:p w14:paraId="4705C9E7" w14:textId="5217A688" w:rsidR="00136719" w:rsidRDefault="00136719">
              <w:pPr>
                <w:pStyle w:val="TOCHeading"/>
              </w:pPr>
              <w:r>
                <w:t>Contents</w:t>
              </w:r>
            </w:p>
            <w:p w14:paraId="058EFAD4" w14:textId="7A6F8221" w:rsidR="00D01878" w:rsidRDefault="00136719">
              <w:pPr>
                <w:pStyle w:val="TOC2"/>
                <w:tabs>
                  <w:tab w:val="right" w:leader="dot" w:pos="9566"/>
                </w:tabs>
                <w:rPr>
                  <w:noProof/>
                  <w:kern w:val="2"/>
                  <w:sz w:val="22"/>
                  <w:lang w:eastAsia="en-US"/>
                  <w14:ligatures w14:val="standardContextual"/>
                </w:rPr>
              </w:pPr>
              <w:r>
                <w:fldChar w:fldCharType="begin"/>
              </w:r>
              <w:r>
                <w:instrText xml:space="preserve"> TOC \o "1-3" \h \z \u </w:instrText>
              </w:r>
              <w:r>
                <w:fldChar w:fldCharType="separate"/>
              </w:r>
              <w:hyperlink w:anchor="_Toc137449321" w:history="1">
                <w:r w:rsidR="00D01878" w:rsidRPr="009C16BB">
                  <w:rPr>
                    <w:rStyle w:val="Hyperlink"/>
                    <w:noProof/>
                  </w:rPr>
                  <w:t>Purpose</w:t>
                </w:r>
                <w:r w:rsidR="00D01878">
                  <w:rPr>
                    <w:noProof/>
                    <w:webHidden/>
                  </w:rPr>
                  <w:tab/>
                </w:r>
                <w:r w:rsidR="00D01878">
                  <w:rPr>
                    <w:noProof/>
                    <w:webHidden/>
                  </w:rPr>
                  <w:fldChar w:fldCharType="begin"/>
                </w:r>
                <w:r w:rsidR="00D01878">
                  <w:rPr>
                    <w:noProof/>
                    <w:webHidden/>
                  </w:rPr>
                  <w:instrText xml:space="preserve"> PAGEREF _Toc137449321 \h </w:instrText>
                </w:r>
                <w:r w:rsidR="00D01878">
                  <w:rPr>
                    <w:noProof/>
                    <w:webHidden/>
                  </w:rPr>
                </w:r>
                <w:r w:rsidR="00D01878">
                  <w:rPr>
                    <w:noProof/>
                    <w:webHidden/>
                  </w:rPr>
                  <w:fldChar w:fldCharType="separate"/>
                </w:r>
                <w:r w:rsidR="00D01878">
                  <w:rPr>
                    <w:noProof/>
                    <w:webHidden/>
                  </w:rPr>
                  <w:t>3</w:t>
                </w:r>
                <w:r w:rsidR="00D01878">
                  <w:rPr>
                    <w:noProof/>
                    <w:webHidden/>
                  </w:rPr>
                  <w:fldChar w:fldCharType="end"/>
                </w:r>
              </w:hyperlink>
            </w:p>
            <w:p w14:paraId="59394F70" w14:textId="7F069215" w:rsidR="00D01878" w:rsidRDefault="0086117B">
              <w:pPr>
                <w:pStyle w:val="TOC2"/>
                <w:tabs>
                  <w:tab w:val="right" w:leader="dot" w:pos="9566"/>
                </w:tabs>
                <w:rPr>
                  <w:noProof/>
                  <w:kern w:val="2"/>
                  <w:sz w:val="22"/>
                  <w:lang w:eastAsia="en-US"/>
                  <w14:ligatures w14:val="standardContextual"/>
                </w:rPr>
              </w:pPr>
              <w:hyperlink w:anchor="_Toc137449322" w:history="1">
                <w:r w:rsidR="00D01878" w:rsidRPr="009C16BB">
                  <w:rPr>
                    <w:rStyle w:val="Hyperlink"/>
                    <w:noProof/>
                  </w:rPr>
                  <w:t>Fatality Management Operations</w:t>
                </w:r>
                <w:r w:rsidR="00D01878">
                  <w:rPr>
                    <w:noProof/>
                    <w:webHidden/>
                  </w:rPr>
                  <w:tab/>
                </w:r>
                <w:r w:rsidR="00D01878">
                  <w:rPr>
                    <w:noProof/>
                    <w:webHidden/>
                  </w:rPr>
                  <w:fldChar w:fldCharType="begin"/>
                </w:r>
                <w:r w:rsidR="00D01878">
                  <w:rPr>
                    <w:noProof/>
                    <w:webHidden/>
                  </w:rPr>
                  <w:instrText xml:space="preserve"> PAGEREF _Toc137449322 \h </w:instrText>
                </w:r>
                <w:r w:rsidR="00D01878">
                  <w:rPr>
                    <w:noProof/>
                    <w:webHidden/>
                  </w:rPr>
                </w:r>
                <w:r w:rsidR="00D01878">
                  <w:rPr>
                    <w:noProof/>
                    <w:webHidden/>
                  </w:rPr>
                  <w:fldChar w:fldCharType="separate"/>
                </w:r>
                <w:r w:rsidR="00D01878">
                  <w:rPr>
                    <w:noProof/>
                    <w:webHidden/>
                  </w:rPr>
                  <w:t>3</w:t>
                </w:r>
                <w:r w:rsidR="00D01878">
                  <w:rPr>
                    <w:noProof/>
                    <w:webHidden/>
                  </w:rPr>
                  <w:fldChar w:fldCharType="end"/>
                </w:r>
              </w:hyperlink>
            </w:p>
            <w:p w14:paraId="06A95B49" w14:textId="38664C52" w:rsidR="00D01878" w:rsidRDefault="0086117B">
              <w:pPr>
                <w:pStyle w:val="TOC2"/>
                <w:tabs>
                  <w:tab w:val="right" w:leader="dot" w:pos="9566"/>
                </w:tabs>
                <w:rPr>
                  <w:noProof/>
                  <w:kern w:val="2"/>
                  <w:sz w:val="22"/>
                  <w:lang w:eastAsia="en-US"/>
                  <w14:ligatures w14:val="standardContextual"/>
                </w:rPr>
              </w:pPr>
              <w:hyperlink w:anchor="_Toc137449323" w:history="1">
                <w:r w:rsidR="00D01878" w:rsidRPr="009C16BB">
                  <w:rPr>
                    <w:rStyle w:val="Hyperlink"/>
                    <w:noProof/>
                  </w:rPr>
                  <w:t>Role of the Regional Healthcare Preparedness Coordinator (RHPC) in Fatality Management</w:t>
                </w:r>
                <w:r w:rsidR="00D01878">
                  <w:rPr>
                    <w:noProof/>
                    <w:webHidden/>
                  </w:rPr>
                  <w:tab/>
                </w:r>
                <w:r w:rsidR="00D01878">
                  <w:rPr>
                    <w:noProof/>
                    <w:webHidden/>
                  </w:rPr>
                  <w:fldChar w:fldCharType="begin"/>
                </w:r>
                <w:r w:rsidR="00D01878">
                  <w:rPr>
                    <w:noProof/>
                    <w:webHidden/>
                  </w:rPr>
                  <w:instrText xml:space="preserve"> PAGEREF _Toc137449323 \h </w:instrText>
                </w:r>
                <w:r w:rsidR="00D01878">
                  <w:rPr>
                    <w:noProof/>
                    <w:webHidden/>
                  </w:rPr>
                </w:r>
                <w:r w:rsidR="00D01878">
                  <w:rPr>
                    <w:noProof/>
                    <w:webHidden/>
                  </w:rPr>
                  <w:fldChar w:fldCharType="separate"/>
                </w:r>
                <w:r w:rsidR="00D01878">
                  <w:rPr>
                    <w:noProof/>
                    <w:webHidden/>
                  </w:rPr>
                  <w:t>3</w:t>
                </w:r>
                <w:r w:rsidR="00D01878">
                  <w:rPr>
                    <w:noProof/>
                    <w:webHidden/>
                  </w:rPr>
                  <w:fldChar w:fldCharType="end"/>
                </w:r>
              </w:hyperlink>
            </w:p>
            <w:p w14:paraId="2A1FB9D1" w14:textId="1775E3F8" w:rsidR="00D01878" w:rsidRDefault="0086117B">
              <w:pPr>
                <w:pStyle w:val="TOC2"/>
                <w:tabs>
                  <w:tab w:val="right" w:leader="dot" w:pos="9566"/>
                </w:tabs>
                <w:rPr>
                  <w:noProof/>
                  <w:kern w:val="2"/>
                  <w:sz w:val="22"/>
                  <w:lang w:eastAsia="en-US"/>
                  <w14:ligatures w14:val="standardContextual"/>
                </w:rPr>
              </w:pPr>
              <w:hyperlink w:anchor="_Toc137449324" w:history="1">
                <w:r w:rsidR="00D01878" w:rsidRPr="009C16BB">
                  <w:rPr>
                    <w:rStyle w:val="Hyperlink"/>
                    <w:noProof/>
                  </w:rPr>
                  <w:t>WCMHPC Fatality Plan Components</w:t>
                </w:r>
                <w:r w:rsidR="00D01878">
                  <w:rPr>
                    <w:noProof/>
                    <w:webHidden/>
                  </w:rPr>
                  <w:tab/>
                </w:r>
                <w:r w:rsidR="00D01878">
                  <w:rPr>
                    <w:noProof/>
                    <w:webHidden/>
                  </w:rPr>
                  <w:fldChar w:fldCharType="begin"/>
                </w:r>
                <w:r w:rsidR="00D01878">
                  <w:rPr>
                    <w:noProof/>
                    <w:webHidden/>
                  </w:rPr>
                  <w:instrText xml:space="preserve"> PAGEREF _Toc137449324 \h </w:instrText>
                </w:r>
                <w:r w:rsidR="00D01878">
                  <w:rPr>
                    <w:noProof/>
                    <w:webHidden/>
                  </w:rPr>
                </w:r>
                <w:r w:rsidR="00D01878">
                  <w:rPr>
                    <w:noProof/>
                    <w:webHidden/>
                  </w:rPr>
                  <w:fldChar w:fldCharType="separate"/>
                </w:r>
                <w:r w:rsidR="00D01878">
                  <w:rPr>
                    <w:noProof/>
                    <w:webHidden/>
                  </w:rPr>
                  <w:t>4</w:t>
                </w:r>
                <w:r w:rsidR="00D01878">
                  <w:rPr>
                    <w:noProof/>
                    <w:webHidden/>
                  </w:rPr>
                  <w:fldChar w:fldCharType="end"/>
                </w:r>
              </w:hyperlink>
            </w:p>
            <w:p w14:paraId="1E28468B" w14:textId="4FA147E8" w:rsidR="00D01878" w:rsidRDefault="0086117B">
              <w:pPr>
                <w:pStyle w:val="TOC2"/>
                <w:tabs>
                  <w:tab w:val="right" w:leader="dot" w:pos="9566"/>
                </w:tabs>
                <w:rPr>
                  <w:noProof/>
                  <w:kern w:val="2"/>
                  <w:sz w:val="22"/>
                  <w:lang w:eastAsia="en-US"/>
                  <w14:ligatures w14:val="standardContextual"/>
                </w:rPr>
              </w:pPr>
              <w:hyperlink w:anchor="_Toc137449325" w:history="1">
                <w:r w:rsidR="00D01878" w:rsidRPr="009C16BB">
                  <w:rPr>
                    <w:rStyle w:val="Hyperlink"/>
                    <w:noProof/>
                  </w:rPr>
                  <w:t>Special Considerations in managing fatalities</w:t>
                </w:r>
                <w:r w:rsidR="00D01878">
                  <w:rPr>
                    <w:noProof/>
                    <w:webHidden/>
                  </w:rPr>
                  <w:tab/>
                </w:r>
                <w:r w:rsidR="00D01878">
                  <w:rPr>
                    <w:noProof/>
                    <w:webHidden/>
                  </w:rPr>
                  <w:fldChar w:fldCharType="begin"/>
                </w:r>
                <w:r w:rsidR="00D01878">
                  <w:rPr>
                    <w:noProof/>
                    <w:webHidden/>
                  </w:rPr>
                  <w:instrText xml:space="preserve"> PAGEREF _Toc137449325 \h </w:instrText>
                </w:r>
                <w:r w:rsidR="00D01878">
                  <w:rPr>
                    <w:noProof/>
                    <w:webHidden/>
                  </w:rPr>
                </w:r>
                <w:r w:rsidR="00D01878">
                  <w:rPr>
                    <w:noProof/>
                    <w:webHidden/>
                  </w:rPr>
                  <w:fldChar w:fldCharType="separate"/>
                </w:r>
                <w:r w:rsidR="00D01878">
                  <w:rPr>
                    <w:noProof/>
                    <w:webHidden/>
                  </w:rPr>
                  <w:t>5</w:t>
                </w:r>
                <w:r w:rsidR="00D01878">
                  <w:rPr>
                    <w:noProof/>
                    <w:webHidden/>
                  </w:rPr>
                  <w:fldChar w:fldCharType="end"/>
                </w:r>
              </w:hyperlink>
            </w:p>
            <w:p w14:paraId="0A26FE25" w14:textId="11DE0022" w:rsidR="00D01878" w:rsidRDefault="0086117B">
              <w:pPr>
                <w:pStyle w:val="TOC2"/>
                <w:tabs>
                  <w:tab w:val="right" w:leader="dot" w:pos="9566"/>
                </w:tabs>
                <w:rPr>
                  <w:noProof/>
                  <w:kern w:val="2"/>
                  <w:sz w:val="22"/>
                  <w:lang w:eastAsia="en-US"/>
                  <w14:ligatures w14:val="standardContextual"/>
                </w:rPr>
              </w:pPr>
              <w:hyperlink w:anchor="_Toc137449326" w:history="1">
                <w:r w:rsidR="00D01878" w:rsidRPr="009C16BB">
                  <w:rPr>
                    <w:rStyle w:val="Hyperlink"/>
                    <w:noProof/>
                  </w:rPr>
                  <w:t>Family reunification center (FRC)</w:t>
                </w:r>
                <w:r w:rsidR="00D01878">
                  <w:rPr>
                    <w:noProof/>
                    <w:webHidden/>
                  </w:rPr>
                  <w:tab/>
                </w:r>
                <w:r w:rsidR="00D01878">
                  <w:rPr>
                    <w:noProof/>
                    <w:webHidden/>
                  </w:rPr>
                  <w:fldChar w:fldCharType="begin"/>
                </w:r>
                <w:r w:rsidR="00D01878">
                  <w:rPr>
                    <w:noProof/>
                    <w:webHidden/>
                  </w:rPr>
                  <w:instrText xml:space="preserve"> PAGEREF _Toc137449326 \h </w:instrText>
                </w:r>
                <w:r w:rsidR="00D01878">
                  <w:rPr>
                    <w:noProof/>
                    <w:webHidden/>
                  </w:rPr>
                </w:r>
                <w:r w:rsidR="00D01878">
                  <w:rPr>
                    <w:noProof/>
                    <w:webHidden/>
                  </w:rPr>
                  <w:fldChar w:fldCharType="separate"/>
                </w:r>
                <w:r w:rsidR="00D01878">
                  <w:rPr>
                    <w:noProof/>
                    <w:webHidden/>
                  </w:rPr>
                  <w:t>6</w:t>
                </w:r>
                <w:r w:rsidR="00D01878">
                  <w:rPr>
                    <w:noProof/>
                    <w:webHidden/>
                  </w:rPr>
                  <w:fldChar w:fldCharType="end"/>
                </w:r>
              </w:hyperlink>
            </w:p>
            <w:p w14:paraId="14F07509" w14:textId="46538FD1" w:rsidR="00D01878" w:rsidRDefault="0086117B">
              <w:pPr>
                <w:pStyle w:val="TOC1"/>
                <w:tabs>
                  <w:tab w:val="right" w:leader="dot" w:pos="9566"/>
                </w:tabs>
                <w:rPr>
                  <w:noProof/>
                  <w:kern w:val="2"/>
                  <w:sz w:val="22"/>
                  <w:lang w:eastAsia="en-US"/>
                  <w14:ligatures w14:val="standardContextual"/>
                </w:rPr>
              </w:pPr>
              <w:hyperlink w:anchor="_Toc137449327" w:history="1">
                <w:r w:rsidR="00D01878" w:rsidRPr="009C16BB">
                  <w:rPr>
                    <w:rStyle w:val="Hyperlink"/>
                    <w:noProof/>
                  </w:rPr>
                  <w:t>Approvals and Revisions</w:t>
                </w:r>
                <w:r w:rsidR="00D01878">
                  <w:rPr>
                    <w:noProof/>
                    <w:webHidden/>
                  </w:rPr>
                  <w:tab/>
                </w:r>
                <w:r w:rsidR="00D01878">
                  <w:rPr>
                    <w:noProof/>
                    <w:webHidden/>
                  </w:rPr>
                  <w:fldChar w:fldCharType="begin"/>
                </w:r>
                <w:r w:rsidR="00D01878">
                  <w:rPr>
                    <w:noProof/>
                    <w:webHidden/>
                  </w:rPr>
                  <w:instrText xml:space="preserve"> PAGEREF _Toc137449327 \h </w:instrText>
                </w:r>
                <w:r w:rsidR="00D01878">
                  <w:rPr>
                    <w:noProof/>
                    <w:webHidden/>
                  </w:rPr>
                </w:r>
                <w:r w:rsidR="00D01878">
                  <w:rPr>
                    <w:noProof/>
                    <w:webHidden/>
                  </w:rPr>
                  <w:fldChar w:fldCharType="separate"/>
                </w:r>
                <w:r w:rsidR="00D01878">
                  <w:rPr>
                    <w:noProof/>
                    <w:webHidden/>
                  </w:rPr>
                  <w:t>8</w:t>
                </w:r>
                <w:r w:rsidR="00D01878">
                  <w:rPr>
                    <w:noProof/>
                    <w:webHidden/>
                  </w:rPr>
                  <w:fldChar w:fldCharType="end"/>
                </w:r>
              </w:hyperlink>
            </w:p>
            <w:p w14:paraId="441F7B7C" w14:textId="67C69875" w:rsidR="00136719" w:rsidRDefault="00136719">
              <w:r>
                <w:rPr>
                  <w:b/>
                  <w:bCs/>
                  <w:noProof/>
                </w:rPr>
                <w:fldChar w:fldCharType="end"/>
              </w:r>
            </w:p>
          </w:sdtContent>
        </w:sdt>
        <w:p w14:paraId="4B22482C" w14:textId="77777777" w:rsidR="00136719" w:rsidRDefault="00136719">
          <w:pPr>
            <w:spacing w:after="240" w:line="252" w:lineRule="auto"/>
            <w:ind w:left="0" w:right="0"/>
            <w:rPr>
              <w:noProof/>
              <w:color w:val="775F55" w:themeColor="text2"/>
              <w:sz w:val="32"/>
              <w:szCs w:val="32"/>
            </w:rPr>
          </w:pPr>
          <w:r>
            <w:rPr>
              <w:noProof/>
              <w:color w:val="775F55" w:themeColor="text2"/>
              <w:sz w:val="32"/>
              <w:szCs w:val="32"/>
            </w:rPr>
            <w:br w:type="page"/>
          </w:r>
        </w:p>
        <w:p w14:paraId="35603FAC" w14:textId="41E3618D" w:rsidR="00CB6975" w:rsidRDefault="0086117B" w:rsidP="00136719">
          <w:pPr>
            <w:tabs>
              <w:tab w:val="left" w:pos="4395"/>
            </w:tabs>
            <w:spacing w:after="0"/>
            <w:ind w:right="0"/>
            <w:jc w:val="both"/>
            <w:rPr>
              <w:noProof/>
              <w:color w:val="775F55" w:themeColor="text2"/>
              <w:sz w:val="32"/>
              <w:szCs w:val="32"/>
            </w:rPr>
          </w:pPr>
        </w:p>
      </w:sdtContent>
    </w:sdt>
    <w:p w14:paraId="03AEA13B" w14:textId="77777777" w:rsidR="005077BC" w:rsidRPr="00A16C6F" w:rsidRDefault="00CB6975" w:rsidP="00B86EF0">
      <w:pPr>
        <w:pStyle w:val="Heading2"/>
      </w:pPr>
      <w:r w:rsidRPr="00CB6975">
        <w:t xml:space="preserve"> </w:t>
      </w:r>
      <w:bookmarkStart w:id="0" w:name="_Toc137449321"/>
      <w:r w:rsidR="005077BC" w:rsidRPr="00A16C6F">
        <w:t>Purpose</w:t>
      </w:r>
      <w:bookmarkEnd w:id="0"/>
    </w:p>
    <w:p w14:paraId="5D6BF553" w14:textId="492355FA" w:rsidR="005077BC" w:rsidRDefault="005077BC" w:rsidP="003079E3">
      <w:pPr>
        <w:spacing w:line="276" w:lineRule="auto"/>
        <w:ind w:left="720"/>
        <w:jc w:val="both"/>
        <w:rPr>
          <w:rFonts w:ascii="Calibri" w:hAnsi="Calibri"/>
          <w:sz w:val="22"/>
        </w:rPr>
      </w:pPr>
      <w:r w:rsidRPr="00A16C6F">
        <w:rPr>
          <w:rFonts w:ascii="Calibri" w:hAnsi="Calibri"/>
          <w:sz w:val="22"/>
        </w:rPr>
        <w:t>The purpose of this document is to outline the role of the West Central Minnesota Healthcare Preparedness Coalition (WCMHPC) in response to a mass fatality incident (MFI)</w:t>
      </w:r>
      <w:r w:rsidR="00CF6CED">
        <w:rPr>
          <w:rFonts w:ascii="Calibri" w:hAnsi="Calibri"/>
          <w:sz w:val="22"/>
        </w:rPr>
        <w:t xml:space="preserve"> as well as to discuss the Family Reunification Center</w:t>
      </w:r>
      <w:r w:rsidRPr="00A16C6F">
        <w:rPr>
          <w:rFonts w:ascii="Calibri" w:hAnsi="Calibri"/>
          <w:sz w:val="22"/>
        </w:rPr>
        <w:t xml:space="preserve">.  This </w:t>
      </w:r>
      <w:r>
        <w:rPr>
          <w:rFonts w:ascii="Calibri" w:hAnsi="Calibri"/>
          <w:sz w:val="22"/>
        </w:rPr>
        <w:t>chapter</w:t>
      </w:r>
      <w:r w:rsidRPr="00A16C6F">
        <w:rPr>
          <w:rFonts w:ascii="Calibri" w:hAnsi="Calibri"/>
          <w:sz w:val="22"/>
        </w:rPr>
        <w:t xml:space="preserve"> also provides guidance to the WCMHPC members and partners for their planning purposes.  </w:t>
      </w:r>
    </w:p>
    <w:p w14:paraId="6047E386" w14:textId="7491D39D" w:rsidR="00CF6CED" w:rsidRPr="00A16C6F" w:rsidRDefault="00CF6CED" w:rsidP="003079E3">
      <w:pPr>
        <w:spacing w:line="276" w:lineRule="auto"/>
        <w:ind w:left="720"/>
        <w:jc w:val="both"/>
        <w:rPr>
          <w:rFonts w:ascii="Calibri" w:hAnsi="Calibri"/>
          <w:sz w:val="22"/>
        </w:rPr>
      </w:pPr>
      <w:r>
        <w:rPr>
          <w:rFonts w:ascii="Calibri" w:hAnsi="Calibri"/>
          <w:sz w:val="22"/>
        </w:rPr>
        <w:t xml:space="preserve">A key point in this Appendix is the need to collaborate with local partners.  Emergency Management have plans in place to support these instances.  Healthcare needs to work with their local Emergency Manager to ensure that facility plans align with local/county plans.  </w:t>
      </w:r>
    </w:p>
    <w:p w14:paraId="243D0763" w14:textId="77777777" w:rsidR="00D01878" w:rsidRDefault="00D01878" w:rsidP="00B86EF0">
      <w:pPr>
        <w:pStyle w:val="Heading2"/>
      </w:pPr>
    </w:p>
    <w:p w14:paraId="111E32EF" w14:textId="166E659D" w:rsidR="005077BC" w:rsidRPr="00A16C6F" w:rsidRDefault="005077BC" w:rsidP="00B86EF0">
      <w:pPr>
        <w:pStyle w:val="Heading2"/>
      </w:pPr>
      <w:bookmarkStart w:id="1" w:name="_Toc137449322"/>
      <w:r w:rsidRPr="00A16C6F">
        <w:t>Fatality Management Operations</w:t>
      </w:r>
      <w:bookmarkEnd w:id="1"/>
    </w:p>
    <w:p w14:paraId="4E94B8DD" w14:textId="77777777" w:rsidR="005077BC" w:rsidRPr="00A16C6F" w:rsidRDefault="005077BC" w:rsidP="003079E3">
      <w:pPr>
        <w:numPr>
          <w:ilvl w:val="2"/>
          <w:numId w:val="15"/>
        </w:numPr>
        <w:spacing w:after="0" w:line="276" w:lineRule="auto"/>
        <w:ind w:right="0"/>
        <w:jc w:val="both"/>
        <w:rPr>
          <w:rFonts w:ascii="Calibri" w:hAnsi="Calibri"/>
          <w:sz w:val="22"/>
        </w:rPr>
      </w:pPr>
      <w:r w:rsidRPr="00A16C6F">
        <w:rPr>
          <w:rFonts w:ascii="Calibri" w:hAnsi="Calibri"/>
          <w:sz w:val="22"/>
        </w:rPr>
        <w:t xml:space="preserve">Local Emergency Management is responsible for Fatality Management Operations.  </w:t>
      </w:r>
    </w:p>
    <w:p w14:paraId="3A84DF69" w14:textId="77777777" w:rsidR="005077BC" w:rsidRPr="00A16C6F" w:rsidRDefault="005077BC" w:rsidP="003079E3">
      <w:pPr>
        <w:numPr>
          <w:ilvl w:val="2"/>
          <w:numId w:val="15"/>
        </w:numPr>
        <w:spacing w:after="0" w:line="276" w:lineRule="auto"/>
        <w:ind w:right="0"/>
        <w:jc w:val="both"/>
        <w:rPr>
          <w:rFonts w:ascii="Calibri" w:hAnsi="Calibri"/>
          <w:sz w:val="22"/>
        </w:rPr>
      </w:pPr>
      <w:r w:rsidRPr="00A16C6F">
        <w:rPr>
          <w:rFonts w:ascii="Calibri" w:hAnsi="Calibri"/>
          <w:sz w:val="22"/>
        </w:rPr>
        <w:t xml:space="preserve">Fatality Management Operations will occur in accordance with local Emergency Operations Plans (EOPs) and contracts with the local Medical Examiners and/or Coroners. Refer to local EOPs for details.  </w:t>
      </w:r>
    </w:p>
    <w:p w14:paraId="167B92EB" w14:textId="77777777" w:rsidR="005077BC" w:rsidRPr="00A16C6F" w:rsidRDefault="005077BC" w:rsidP="003079E3">
      <w:pPr>
        <w:numPr>
          <w:ilvl w:val="2"/>
          <w:numId w:val="15"/>
        </w:numPr>
        <w:spacing w:after="0" w:line="276" w:lineRule="auto"/>
        <w:ind w:right="0"/>
        <w:jc w:val="both"/>
        <w:rPr>
          <w:rFonts w:ascii="Calibri" w:hAnsi="Calibri"/>
          <w:sz w:val="22"/>
        </w:rPr>
      </w:pPr>
      <w:r w:rsidRPr="00A16C6F">
        <w:rPr>
          <w:rFonts w:ascii="Calibri" w:hAnsi="Calibri"/>
          <w:sz w:val="22"/>
        </w:rPr>
        <w:t>The Coroner or Medical Examiner must be notified of any death where the cause of death is other than natural (</w:t>
      </w:r>
      <w:proofErr w:type="gramStart"/>
      <w:r w:rsidRPr="00A16C6F">
        <w:rPr>
          <w:rFonts w:ascii="Calibri" w:hAnsi="Calibri"/>
          <w:sz w:val="22"/>
        </w:rPr>
        <w:t>i.e.</w:t>
      </w:r>
      <w:proofErr w:type="gramEnd"/>
      <w:r w:rsidRPr="00A16C6F">
        <w:rPr>
          <w:rFonts w:ascii="Calibri" w:hAnsi="Calibri"/>
          <w:sz w:val="22"/>
        </w:rPr>
        <w:t xml:space="preserve"> accident, homicide, and suicide).  Minnesota state statutes list additional circumstances when the county coroner or medical examiner must be notified (See </w:t>
      </w:r>
      <w:r w:rsidRPr="00A16C6F">
        <w:rPr>
          <w:rFonts w:ascii="Calibri" w:hAnsi="Calibri"/>
          <w:i/>
          <w:sz w:val="22"/>
        </w:rPr>
        <w:t>Minnesota Statutes Section 390.11, Subdivision 1. Reports of death.</w:t>
      </w:r>
      <w:r w:rsidRPr="00A16C6F">
        <w:rPr>
          <w:rFonts w:ascii="Calibri" w:hAnsi="Calibri"/>
          <w:sz w:val="22"/>
        </w:rPr>
        <w:t xml:space="preserve"> </w:t>
      </w:r>
      <w:r w:rsidRPr="00A16C6F">
        <w:rPr>
          <w:rFonts w:ascii="Calibri" w:hAnsi="Calibri"/>
          <w:i/>
          <w:sz w:val="22"/>
        </w:rPr>
        <w:t>“All sudden or unexpected deaths and all deaths that may be due entirely or in part to any factor other than natural disease processes must be promptly reported to the coroner or medical examiner for evaluation. Sufficient information must be provided to the coroner or medical examiner.”</w:t>
      </w:r>
      <w:r w:rsidRPr="00A16C6F">
        <w:rPr>
          <w:rFonts w:ascii="Calibri" w:hAnsi="Calibri"/>
          <w:sz w:val="22"/>
        </w:rPr>
        <w:t>)</w:t>
      </w:r>
    </w:p>
    <w:p w14:paraId="1DBFF7B2" w14:textId="77777777" w:rsidR="005077BC" w:rsidRPr="00A16C6F" w:rsidRDefault="005077BC" w:rsidP="003079E3">
      <w:pPr>
        <w:numPr>
          <w:ilvl w:val="2"/>
          <w:numId w:val="15"/>
        </w:numPr>
        <w:spacing w:after="0" w:line="276" w:lineRule="auto"/>
        <w:ind w:right="0"/>
        <w:rPr>
          <w:rFonts w:ascii="Calibri" w:hAnsi="Calibri"/>
          <w:sz w:val="22"/>
        </w:rPr>
      </w:pPr>
      <w:r w:rsidRPr="00A16C6F">
        <w:rPr>
          <w:rFonts w:ascii="Calibri" w:hAnsi="Calibri"/>
          <w:sz w:val="22"/>
        </w:rPr>
        <w:t>Mass Fatality Incident (MFI) is an emergency management term used to identify an incident involving more dead bodies and/or body parts than can be located, identified, and processed for final disposition by available response resources.</w:t>
      </w:r>
    </w:p>
    <w:p w14:paraId="688E3596" w14:textId="77777777" w:rsidR="005077BC" w:rsidRPr="00A16C6F" w:rsidRDefault="005077BC" w:rsidP="003079E3">
      <w:pPr>
        <w:numPr>
          <w:ilvl w:val="2"/>
          <w:numId w:val="15"/>
        </w:numPr>
        <w:spacing w:after="0" w:line="276" w:lineRule="auto"/>
        <w:ind w:right="0"/>
        <w:jc w:val="both"/>
        <w:rPr>
          <w:rFonts w:ascii="Calibri" w:hAnsi="Calibri"/>
          <w:sz w:val="22"/>
        </w:rPr>
      </w:pPr>
      <w:r w:rsidRPr="00A16C6F">
        <w:rPr>
          <w:rFonts w:ascii="Calibri" w:hAnsi="Calibri"/>
          <w:sz w:val="22"/>
        </w:rPr>
        <w:t xml:space="preserve">The West Central Region may be activated to assist with the response.  See </w:t>
      </w:r>
      <w:r>
        <w:rPr>
          <w:rFonts w:ascii="Calibri" w:hAnsi="Calibri"/>
          <w:sz w:val="22"/>
        </w:rPr>
        <w:t>Chapter</w:t>
      </w:r>
      <w:r w:rsidRPr="00A16C6F">
        <w:rPr>
          <w:rFonts w:ascii="Calibri" w:hAnsi="Calibri"/>
          <w:sz w:val="22"/>
        </w:rPr>
        <w:t xml:space="preserve"> 1: WCMHPC Regional Coordination Plan for more information. </w:t>
      </w:r>
    </w:p>
    <w:p w14:paraId="388CF743" w14:textId="77777777" w:rsidR="00D01878" w:rsidRDefault="00D01878" w:rsidP="00B86EF0">
      <w:pPr>
        <w:pStyle w:val="Heading2"/>
      </w:pPr>
    </w:p>
    <w:p w14:paraId="5A65738B" w14:textId="33C21ADA" w:rsidR="005077BC" w:rsidRPr="00A16C6F" w:rsidRDefault="005077BC" w:rsidP="00B86EF0">
      <w:pPr>
        <w:pStyle w:val="Heading2"/>
      </w:pPr>
      <w:bookmarkStart w:id="2" w:name="_Toc137449323"/>
      <w:r w:rsidRPr="00A16C6F">
        <w:t>Role of the Regional Healthcare Preparedness Coordinator (RHPC) in Fatality Management</w:t>
      </w:r>
      <w:bookmarkEnd w:id="2"/>
      <w:r w:rsidRPr="00A16C6F">
        <w:t xml:space="preserve"> </w:t>
      </w:r>
    </w:p>
    <w:p w14:paraId="010E7AE2" w14:textId="77777777" w:rsidR="005077BC" w:rsidRPr="00A16C6F" w:rsidRDefault="005077BC" w:rsidP="00513149">
      <w:pPr>
        <w:numPr>
          <w:ilvl w:val="0"/>
          <w:numId w:val="37"/>
        </w:numPr>
        <w:spacing w:after="0" w:line="276" w:lineRule="auto"/>
        <w:ind w:right="0"/>
        <w:jc w:val="both"/>
        <w:rPr>
          <w:rFonts w:ascii="Calibri" w:hAnsi="Calibri"/>
          <w:sz w:val="22"/>
        </w:rPr>
      </w:pPr>
      <w:r w:rsidRPr="00A16C6F">
        <w:rPr>
          <w:rFonts w:ascii="Calibri" w:hAnsi="Calibri"/>
          <w:sz w:val="22"/>
        </w:rPr>
        <w:t>Assist WCMHPC members in Fatality Management Operations</w:t>
      </w:r>
    </w:p>
    <w:p w14:paraId="238CEC59" w14:textId="77777777" w:rsidR="005077BC" w:rsidRPr="00A16C6F" w:rsidRDefault="005077BC" w:rsidP="00513149">
      <w:pPr>
        <w:numPr>
          <w:ilvl w:val="3"/>
          <w:numId w:val="15"/>
        </w:numPr>
        <w:spacing w:after="0" w:line="276" w:lineRule="auto"/>
        <w:ind w:right="0"/>
        <w:jc w:val="both"/>
        <w:rPr>
          <w:rFonts w:ascii="Calibri" w:hAnsi="Calibri"/>
          <w:sz w:val="22"/>
        </w:rPr>
      </w:pPr>
      <w:r w:rsidRPr="00A16C6F">
        <w:rPr>
          <w:rFonts w:ascii="Calibri" w:hAnsi="Calibri"/>
          <w:sz w:val="22"/>
        </w:rPr>
        <w:t xml:space="preserve">Anticipate storage needs for a surge of human </w:t>
      </w:r>
      <w:proofErr w:type="gramStart"/>
      <w:r w:rsidRPr="00A16C6F">
        <w:rPr>
          <w:rFonts w:ascii="Calibri" w:hAnsi="Calibri"/>
          <w:sz w:val="22"/>
        </w:rPr>
        <w:t>remains</w:t>
      </w:r>
      <w:proofErr w:type="gramEnd"/>
    </w:p>
    <w:p w14:paraId="7053C74E" w14:textId="77777777" w:rsidR="005077BC" w:rsidRPr="00A16C6F" w:rsidRDefault="005077BC" w:rsidP="00513149">
      <w:pPr>
        <w:numPr>
          <w:ilvl w:val="3"/>
          <w:numId w:val="15"/>
        </w:numPr>
        <w:spacing w:after="0" w:line="276" w:lineRule="auto"/>
        <w:ind w:right="0"/>
        <w:jc w:val="both"/>
        <w:rPr>
          <w:rFonts w:ascii="Calibri" w:hAnsi="Calibri"/>
          <w:sz w:val="22"/>
        </w:rPr>
      </w:pPr>
      <w:r w:rsidRPr="00A16C6F">
        <w:rPr>
          <w:rFonts w:ascii="Calibri" w:hAnsi="Calibri"/>
          <w:sz w:val="22"/>
        </w:rPr>
        <w:t>Guide development of hospital mass fatality plans.  Refer to Attachment A: Fatality Plan Components for information related to hospital-based fatality management operations.</w:t>
      </w:r>
    </w:p>
    <w:p w14:paraId="5911F0C9" w14:textId="77777777" w:rsidR="005077BC" w:rsidRPr="00A16C6F" w:rsidRDefault="005077BC" w:rsidP="00513149">
      <w:pPr>
        <w:numPr>
          <w:ilvl w:val="3"/>
          <w:numId w:val="15"/>
        </w:numPr>
        <w:spacing w:after="0" w:line="276" w:lineRule="auto"/>
        <w:ind w:right="0"/>
        <w:jc w:val="both"/>
        <w:rPr>
          <w:rFonts w:ascii="Calibri" w:hAnsi="Calibri"/>
          <w:sz w:val="22"/>
        </w:rPr>
      </w:pPr>
      <w:r w:rsidRPr="00A16C6F">
        <w:rPr>
          <w:rFonts w:ascii="Calibri" w:hAnsi="Calibri"/>
          <w:sz w:val="22"/>
        </w:rPr>
        <w:t xml:space="preserve">Procure mortuary storage </w:t>
      </w:r>
      <w:proofErr w:type="gramStart"/>
      <w:r w:rsidRPr="00A16C6F">
        <w:rPr>
          <w:rFonts w:ascii="Calibri" w:hAnsi="Calibri"/>
          <w:sz w:val="22"/>
        </w:rPr>
        <w:t>equipment</w:t>
      </w:r>
      <w:proofErr w:type="gramEnd"/>
    </w:p>
    <w:p w14:paraId="204F3167" w14:textId="77777777" w:rsidR="005077BC" w:rsidRPr="00A16C6F" w:rsidRDefault="005077BC" w:rsidP="00513149">
      <w:pPr>
        <w:numPr>
          <w:ilvl w:val="0"/>
          <w:numId w:val="37"/>
        </w:numPr>
        <w:spacing w:after="0" w:line="276" w:lineRule="auto"/>
        <w:ind w:right="0"/>
        <w:jc w:val="both"/>
        <w:rPr>
          <w:rFonts w:ascii="Calibri" w:hAnsi="Calibri"/>
          <w:sz w:val="22"/>
        </w:rPr>
      </w:pPr>
      <w:r w:rsidRPr="00A16C6F">
        <w:rPr>
          <w:rFonts w:ascii="Calibri" w:hAnsi="Calibri"/>
          <w:sz w:val="22"/>
        </w:rPr>
        <w:t>Family Assistance Center (FAC)</w:t>
      </w:r>
    </w:p>
    <w:p w14:paraId="192702DA" w14:textId="79AF4D34" w:rsidR="005077BC" w:rsidRPr="00A16C6F" w:rsidRDefault="005077BC" w:rsidP="00B622BB">
      <w:pPr>
        <w:numPr>
          <w:ilvl w:val="0"/>
          <w:numId w:val="43"/>
        </w:numPr>
        <w:spacing w:after="0" w:line="276" w:lineRule="auto"/>
        <w:ind w:right="0"/>
        <w:jc w:val="both"/>
        <w:rPr>
          <w:rFonts w:ascii="Calibri" w:hAnsi="Calibri"/>
          <w:sz w:val="22"/>
        </w:rPr>
      </w:pPr>
      <w:bookmarkStart w:id="3" w:name="_Hlk137815282"/>
      <w:r w:rsidRPr="00A16C6F">
        <w:rPr>
          <w:rFonts w:ascii="Calibri" w:hAnsi="Calibri"/>
          <w:sz w:val="22"/>
        </w:rPr>
        <w:lastRenderedPageBreak/>
        <w:t xml:space="preserve">An FAC may be </w:t>
      </w:r>
      <w:proofErr w:type="gramStart"/>
      <w:r w:rsidRPr="00A16C6F">
        <w:rPr>
          <w:rFonts w:ascii="Calibri" w:hAnsi="Calibri"/>
          <w:sz w:val="22"/>
        </w:rPr>
        <w:t>setup</w:t>
      </w:r>
      <w:proofErr w:type="gramEnd"/>
      <w:r w:rsidRPr="00A16C6F">
        <w:rPr>
          <w:rFonts w:ascii="Calibri" w:hAnsi="Calibri"/>
          <w:sz w:val="22"/>
        </w:rPr>
        <w:t xml:space="preserve"> to provide for the support of family members.  </w:t>
      </w:r>
      <w:r w:rsidR="00B622BB">
        <w:rPr>
          <w:rFonts w:ascii="Calibri" w:hAnsi="Calibri"/>
          <w:sz w:val="22"/>
        </w:rPr>
        <w:t>L</w:t>
      </w:r>
      <w:r w:rsidRPr="00A16C6F">
        <w:rPr>
          <w:rFonts w:ascii="Calibri" w:hAnsi="Calibri"/>
          <w:sz w:val="22"/>
        </w:rPr>
        <w:t>ocal Emergency Management are the lead agencies for a FAC</w:t>
      </w:r>
      <w:r w:rsidR="00B622BB">
        <w:rPr>
          <w:rFonts w:ascii="Calibri" w:hAnsi="Calibri"/>
          <w:sz w:val="22"/>
        </w:rPr>
        <w:t xml:space="preserve"> which may include working with other partners such as Local Public Health and/or Health and Human Services.</w:t>
      </w:r>
      <w:r w:rsidRPr="00A16C6F">
        <w:rPr>
          <w:rFonts w:ascii="Calibri" w:hAnsi="Calibri"/>
          <w:sz w:val="22"/>
        </w:rPr>
        <w:t xml:space="preserve"> </w:t>
      </w:r>
    </w:p>
    <w:bookmarkEnd w:id="3"/>
    <w:p w14:paraId="08A53526" w14:textId="072ADA04" w:rsidR="005077BC" w:rsidRPr="00A16C6F" w:rsidRDefault="005077BC" w:rsidP="00B622BB">
      <w:pPr>
        <w:numPr>
          <w:ilvl w:val="0"/>
          <w:numId w:val="43"/>
        </w:numPr>
        <w:spacing w:after="0" w:line="276" w:lineRule="auto"/>
        <w:ind w:right="0"/>
        <w:jc w:val="both"/>
        <w:rPr>
          <w:rFonts w:ascii="Calibri" w:hAnsi="Calibri"/>
          <w:sz w:val="22"/>
        </w:rPr>
      </w:pPr>
      <w:r w:rsidRPr="00A16C6F">
        <w:rPr>
          <w:rFonts w:ascii="Calibri" w:hAnsi="Calibri"/>
          <w:sz w:val="22"/>
        </w:rPr>
        <w:t>The RHPC (or the West Central Healthcare Multi-Agency Coordination (HMAC)) may assist with the FAC b</w:t>
      </w:r>
      <w:r w:rsidR="004F341A">
        <w:rPr>
          <w:rFonts w:ascii="Calibri" w:hAnsi="Calibri"/>
          <w:sz w:val="22"/>
        </w:rPr>
        <w:t>y</w:t>
      </w:r>
      <w:r w:rsidRPr="00A16C6F">
        <w:rPr>
          <w:rFonts w:ascii="Calibri" w:hAnsi="Calibri"/>
          <w:sz w:val="22"/>
        </w:rPr>
        <w:t xml:space="preserve"> providing situational awareness, communications, or other support.  See: WCMHPC Regional Coordination Plan.  </w:t>
      </w:r>
    </w:p>
    <w:p w14:paraId="44F49F03" w14:textId="77777777" w:rsidR="005077BC" w:rsidRPr="00A16C6F" w:rsidRDefault="005077BC" w:rsidP="00513149">
      <w:pPr>
        <w:numPr>
          <w:ilvl w:val="0"/>
          <w:numId w:val="37"/>
        </w:numPr>
        <w:spacing w:after="0" w:line="276" w:lineRule="auto"/>
        <w:ind w:right="0"/>
        <w:jc w:val="both"/>
        <w:rPr>
          <w:rFonts w:ascii="Calibri" w:hAnsi="Calibri"/>
          <w:sz w:val="22"/>
        </w:rPr>
      </w:pPr>
      <w:r w:rsidRPr="00A16C6F">
        <w:rPr>
          <w:rFonts w:ascii="Calibri" w:hAnsi="Calibri"/>
          <w:sz w:val="22"/>
        </w:rPr>
        <w:t xml:space="preserve">Mental and Behavioral Health Support </w:t>
      </w:r>
    </w:p>
    <w:p w14:paraId="7785165F" w14:textId="1A5A7711" w:rsidR="005077BC" w:rsidRDefault="005077BC" w:rsidP="00B622BB">
      <w:pPr>
        <w:numPr>
          <w:ilvl w:val="0"/>
          <w:numId w:val="44"/>
        </w:numPr>
        <w:spacing w:after="0" w:line="276" w:lineRule="auto"/>
        <w:ind w:right="0"/>
        <w:jc w:val="both"/>
        <w:rPr>
          <w:rFonts w:ascii="Calibri" w:hAnsi="Calibri"/>
          <w:sz w:val="22"/>
        </w:rPr>
      </w:pPr>
      <w:r w:rsidRPr="00A16C6F">
        <w:rPr>
          <w:rFonts w:ascii="Calibri" w:hAnsi="Calibri"/>
          <w:sz w:val="22"/>
        </w:rPr>
        <w:t>Mental Health and Behavioral Health are available to the WC</w:t>
      </w:r>
      <w:r w:rsidR="00AA215D">
        <w:rPr>
          <w:rFonts w:ascii="Calibri" w:hAnsi="Calibri"/>
          <w:sz w:val="22"/>
        </w:rPr>
        <w:t>M</w:t>
      </w:r>
      <w:r w:rsidRPr="00A16C6F">
        <w:rPr>
          <w:rFonts w:ascii="Calibri" w:hAnsi="Calibri"/>
          <w:sz w:val="22"/>
        </w:rPr>
        <w:t xml:space="preserve">HPC members. The RHPC can assist with requesting these resources.   </w:t>
      </w:r>
    </w:p>
    <w:p w14:paraId="119338AF" w14:textId="7CE6CC74" w:rsidR="00AA215D" w:rsidRPr="00A16C6F" w:rsidRDefault="00AA215D" w:rsidP="00AA215D">
      <w:pPr>
        <w:numPr>
          <w:ilvl w:val="4"/>
          <w:numId w:val="15"/>
        </w:numPr>
        <w:spacing w:after="0" w:line="276" w:lineRule="auto"/>
        <w:ind w:right="0"/>
        <w:jc w:val="both"/>
        <w:rPr>
          <w:rFonts w:ascii="Calibri" w:hAnsi="Calibri"/>
          <w:sz w:val="22"/>
        </w:rPr>
      </w:pPr>
      <w:r>
        <w:rPr>
          <w:rFonts w:ascii="Calibri" w:hAnsi="Calibri"/>
          <w:sz w:val="22"/>
        </w:rPr>
        <w:t xml:space="preserve">For resources – refer to:  </w:t>
      </w:r>
      <w:hyperlink r:id="rId13" w:history="1">
        <w:r>
          <w:rPr>
            <w:rStyle w:val="Hyperlink"/>
          </w:rPr>
          <w:t>Mental Health and Well-being - MN Dept. of Health (state.mn.us)</w:t>
        </w:r>
      </w:hyperlink>
    </w:p>
    <w:p w14:paraId="47980D0E" w14:textId="77777777" w:rsidR="005077BC" w:rsidRDefault="005077BC" w:rsidP="00AA215D">
      <w:pPr>
        <w:spacing w:after="0" w:line="276" w:lineRule="auto"/>
        <w:ind w:right="0"/>
        <w:jc w:val="both"/>
        <w:rPr>
          <w:rFonts w:ascii="Calibri" w:hAnsi="Calibri"/>
          <w:b/>
          <w:sz w:val="22"/>
        </w:rPr>
      </w:pPr>
    </w:p>
    <w:p w14:paraId="3C276BE3" w14:textId="17AE3FE6" w:rsidR="005077BC" w:rsidRPr="00A16C6F" w:rsidRDefault="005077BC" w:rsidP="00513149">
      <w:pPr>
        <w:pStyle w:val="Heading2"/>
        <w:spacing w:line="276" w:lineRule="auto"/>
      </w:pPr>
      <w:bookmarkStart w:id="4" w:name="_Toc137449324"/>
      <w:r w:rsidRPr="00A16C6F">
        <w:t>WCMHPC Fatality Plan Components</w:t>
      </w:r>
      <w:bookmarkEnd w:id="4"/>
    </w:p>
    <w:p w14:paraId="18EE578E" w14:textId="77777777" w:rsidR="005077BC" w:rsidRPr="00A16C6F" w:rsidRDefault="005077BC" w:rsidP="00513149">
      <w:pPr>
        <w:numPr>
          <w:ilvl w:val="0"/>
          <w:numId w:val="32"/>
        </w:numPr>
        <w:tabs>
          <w:tab w:val="clear" w:pos="1188"/>
          <w:tab w:val="num" w:pos="360"/>
        </w:tabs>
        <w:spacing w:after="0" w:line="276" w:lineRule="auto"/>
        <w:ind w:left="360" w:right="0"/>
        <w:jc w:val="both"/>
        <w:rPr>
          <w:rFonts w:ascii="Calibri" w:hAnsi="Calibri"/>
          <w:sz w:val="22"/>
        </w:rPr>
      </w:pPr>
      <w:r w:rsidRPr="00A16C6F">
        <w:rPr>
          <w:rFonts w:ascii="Calibri" w:hAnsi="Calibri"/>
          <w:sz w:val="22"/>
        </w:rPr>
        <w:t>Process for Identification of Remains</w:t>
      </w:r>
    </w:p>
    <w:p w14:paraId="0AA1A5BA" w14:textId="77777777" w:rsidR="005077BC" w:rsidRPr="00A16C6F" w:rsidRDefault="005077BC" w:rsidP="00513149">
      <w:pPr>
        <w:numPr>
          <w:ilvl w:val="0"/>
          <w:numId w:val="34"/>
        </w:numPr>
        <w:spacing w:after="0" w:line="276" w:lineRule="auto"/>
        <w:ind w:right="0"/>
        <w:jc w:val="both"/>
        <w:rPr>
          <w:rFonts w:ascii="Calibri" w:hAnsi="Calibri"/>
          <w:sz w:val="22"/>
        </w:rPr>
      </w:pPr>
      <w:r w:rsidRPr="00A16C6F">
        <w:rPr>
          <w:rFonts w:ascii="Calibri" w:hAnsi="Calibri"/>
          <w:sz w:val="22"/>
        </w:rPr>
        <w:t xml:space="preserve">To the extent possible, remains and associated personal effects should be identified.  </w:t>
      </w:r>
    </w:p>
    <w:p w14:paraId="765F7A74" w14:textId="460CF58B" w:rsidR="005077BC" w:rsidRPr="00A16C6F" w:rsidRDefault="005077BC" w:rsidP="00513149">
      <w:pPr>
        <w:numPr>
          <w:ilvl w:val="0"/>
          <w:numId w:val="34"/>
        </w:numPr>
        <w:spacing w:after="0" w:line="276" w:lineRule="auto"/>
        <w:ind w:right="0"/>
        <w:jc w:val="both"/>
        <w:rPr>
          <w:rFonts w:ascii="Calibri" w:hAnsi="Calibri"/>
          <w:sz w:val="22"/>
        </w:rPr>
      </w:pPr>
      <w:r w:rsidRPr="00A16C6F">
        <w:rPr>
          <w:rFonts w:ascii="Calibri" w:hAnsi="Calibri"/>
          <w:sz w:val="22"/>
        </w:rPr>
        <w:t xml:space="preserve">When identification is not possible, a good augmentation plan ensures a unique designation is assigned to each body and/or body part.  This system of designation should also be used for personal effects; effects and remains are given the same number only when it is </w:t>
      </w:r>
      <w:r w:rsidR="00513149" w:rsidRPr="00A16C6F">
        <w:rPr>
          <w:rFonts w:ascii="Calibri" w:hAnsi="Calibri"/>
          <w:sz w:val="22"/>
        </w:rPr>
        <w:t>certain</w:t>
      </w:r>
      <w:r w:rsidRPr="00A16C6F">
        <w:rPr>
          <w:rFonts w:ascii="Calibri" w:hAnsi="Calibri"/>
          <w:sz w:val="22"/>
        </w:rPr>
        <w:t xml:space="preserve"> the remains and effects are associated with each other. </w:t>
      </w:r>
    </w:p>
    <w:p w14:paraId="47E9A296" w14:textId="77777777" w:rsidR="005077BC" w:rsidRPr="00A16C6F" w:rsidRDefault="005077BC" w:rsidP="00513149">
      <w:pPr>
        <w:numPr>
          <w:ilvl w:val="0"/>
          <w:numId w:val="34"/>
        </w:numPr>
        <w:spacing w:after="0" w:line="276" w:lineRule="auto"/>
        <w:ind w:right="0"/>
        <w:jc w:val="both"/>
        <w:rPr>
          <w:rFonts w:ascii="Calibri" w:hAnsi="Calibri"/>
          <w:sz w:val="22"/>
        </w:rPr>
      </w:pPr>
      <w:r w:rsidRPr="00A16C6F">
        <w:rPr>
          <w:rFonts w:ascii="Calibri" w:hAnsi="Calibri"/>
          <w:sz w:val="22"/>
        </w:rPr>
        <w:t>When multiple remains are involved, articles of identification are not to be removed from the body until an alternative method (toe tag, etc.) has been attached to that body.</w:t>
      </w:r>
    </w:p>
    <w:p w14:paraId="690F2470" w14:textId="77777777" w:rsidR="005077BC" w:rsidRPr="00A16C6F" w:rsidRDefault="005077BC" w:rsidP="00513149">
      <w:pPr>
        <w:numPr>
          <w:ilvl w:val="0"/>
          <w:numId w:val="34"/>
        </w:numPr>
        <w:spacing w:after="0" w:line="276" w:lineRule="auto"/>
        <w:ind w:right="0"/>
        <w:jc w:val="both"/>
        <w:rPr>
          <w:rFonts w:ascii="Calibri" w:hAnsi="Calibri"/>
          <w:sz w:val="22"/>
        </w:rPr>
      </w:pPr>
      <w:r w:rsidRPr="00A16C6F">
        <w:rPr>
          <w:rFonts w:ascii="Calibri" w:hAnsi="Calibri"/>
          <w:sz w:val="22"/>
        </w:rPr>
        <w:t xml:space="preserve">In some circumstances, the augmentation plan may need to provide a place for next of kin to identify the remains.  This space should not have multiple bodies in it during the identification; it should provide privacy for family members to view the remains.  </w:t>
      </w:r>
    </w:p>
    <w:p w14:paraId="04F5D5A0" w14:textId="77777777" w:rsidR="005077BC" w:rsidRPr="00A16C6F" w:rsidRDefault="005077BC" w:rsidP="00513149">
      <w:pPr>
        <w:numPr>
          <w:ilvl w:val="0"/>
          <w:numId w:val="32"/>
        </w:numPr>
        <w:tabs>
          <w:tab w:val="clear" w:pos="1188"/>
          <w:tab w:val="num" w:pos="360"/>
        </w:tabs>
        <w:spacing w:after="0" w:line="276" w:lineRule="auto"/>
        <w:ind w:left="360" w:right="0"/>
        <w:jc w:val="both"/>
        <w:rPr>
          <w:rFonts w:ascii="Calibri" w:hAnsi="Calibri"/>
          <w:sz w:val="22"/>
        </w:rPr>
      </w:pPr>
      <w:r w:rsidRPr="00A16C6F">
        <w:rPr>
          <w:rFonts w:ascii="Calibri" w:hAnsi="Calibri"/>
          <w:sz w:val="22"/>
        </w:rPr>
        <w:t xml:space="preserve">Security </w:t>
      </w:r>
    </w:p>
    <w:p w14:paraId="6611150B" w14:textId="77777777" w:rsidR="005077BC" w:rsidRPr="00A16C6F" w:rsidRDefault="005077BC" w:rsidP="00513149">
      <w:pPr>
        <w:numPr>
          <w:ilvl w:val="0"/>
          <w:numId w:val="35"/>
        </w:numPr>
        <w:spacing w:after="0" w:line="276" w:lineRule="auto"/>
        <w:ind w:right="0"/>
        <w:jc w:val="both"/>
        <w:rPr>
          <w:rFonts w:ascii="Calibri" w:hAnsi="Calibri"/>
          <w:sz w:val="22"/>
        </w:rPr>
      </w:pPr>
      <w:r w:rsidRPr="00A16C6F">
        <w:rPr>
          <w:rFonts w:ascii="Calibri" w:hAnsi="Calibri"/>
          <w:sz w:val="22"/>
        </w:rPr>
        <w:t xml:space="preserve">The remains and the personal effects must be kept secure while in the custody of the medical facility.  Existing morgues may be adequate.  If not, plans should reflect alternative locations and methods of providing security. </w:t>
      </w:r>
    </w:p>
    <w:p w14:paraId="3861307F" w14:textId="77777777" w:rsidR="005077BC" w:rsidRPr="00A16C6F" w:rsidRDefault="005077BC" w:rsidP="00513149">
      <w:pPr>
        <w:numPr>
          <w:ilvl w:val="0"/>
          <w:numId w:val="35"/>
        </w:numPr>
        <w:spacing w:after="0" w:line="276" w:lineRule="auto"/>
        <w:ind w:right="0"/>
        <w:jc w:val="both"/>
        <w:rPr>
          <w:rFonts w:ascii="Calibri" w:hAnsi="Calibri"/>
          <w:sz w:val="22"/>
        </w:rPr>
      </w:pPr>
      <w:r w:rsidRPr="00A16C6F">
        <w:rPr>
          <w:rFonts w:ascii="Calibri" w:hAnsi="Calibri"/>
          <w:sz w:val="22"/>
        </w:rPr>
        <w:t xml:space="preserve">Plans must clearly spell out when and to whom </w:t>
      </w:r>
      <w:proofErr w:type="gramStart"/>
      <w:r w:rsidRPr="00A16C6F">
        <w:rPr>
          <w:rFonts w:ascii="Calibri" w:hAnsi="Calibri"/>
          <w:sz w:val="22"/>
        </w:rPr>
        <w:t>remains</w:t>
      </w:r>
      <w:proofErr w:type="gramEnd"/>
      <w:r w:rsidRPr="00A16C6F">
        <w:rPr>
          <w:rFonts w:ascii="Calibri" w:hAnsi="Calibri"/>
          <w:sz w:val="22"/>
        </w:rPr>
        <w:t xml:space="preserve"> and personal effects can be released.  When the death is not a coroner’s case, it will probably be appropriate to release the personal property of the deceased to the next of kin.  For coroner’s cases, all personal property must be given to the coroner/medical examiner, who will arrange for its return to appropriate members of the family.  </w:t>
      </w:r>
    </w:p>
    <w:p w14:paraId="038E4864" w14:textId="0B2C0C67" w:rsidR="005077BC" w:rsidRPr="00A16C6F" w:rsidRDefault="005077BC" w:rsidP="00513149">
      <w:pPr>
        <w:numPr>
          <w:ilvl w:val="0"/>
          <w:numId w:val="35"/>
        </w:numPr>
        <w:spacing w:after="0" w:line="276" w:lineRule="auto"/>
        <w:ind w:right="0"/>
        <w:jc w:val="both"/>
        <w:rPr>
          <w:rFonts w:ascii="Calibri" w:hAnsi="Calibri"/>
          <w:sz w:val="22"/>
        </w:rPr>
      </w:pPr>
      <w:r w:rsidRPr="00A16C6F">
        <w:rPr>
          <w:rFonts w:ascii="Calibri" w:hAnsi="Calibri"/>
          <w:sz w:val="22"/>
        </w:rPr>
        <w:t xml:space="preserve">Logs and other forms will be helpful in keeping track of which remains are in custody, where the remains are located, and when remains have been released to the custody of another.  </w:t>
      </w:r>
      <w:r w:rsidR="00CC1025">
        <w:rPr>
          <w:rFonts w:ascii="Calibri" w:hAnsi="Calibri"/>
          <w:sz w:val="22"/>
        </w:rPr>
        <w:br/>
      </w:r>
    </w:p>
    <w:p w14:paraId="047BC60D" w14:textId="77777777" w:rsidR="005077BC" w:rsidRPr="00A16C6F" w:rsidRDefault="005077BC" w:rsidP="00513149">
      <w:pPr>
        <w:numPr>
          <w:ilvl w:val="0"/>
          <w:numId w:val="32"/>
        </w:numPr>
        <w:tabs>
          <w:tab w:val="clear" w:pos="1188"/>
          <w:tab w:val="num" w:pos="360"/>
        </w:tabs>
        <w:spacing w:after="0" w:line="276" w:lineRule="auto"/>
        <w:ind w:left="360" w:right="0"/>
        <w:jc w:val="both"/>
        <w:rPr>
          <w:rFonts w:ascii="Calibri" w:hAnsi="Calibri"/>
          <w:sz w:val="22"/>
        </w:rPr>
      </w:pPr>
      <w:r w:rsidRPr="00A16C6F">
        <w:rPr>
          <w:rFonts w:ascii="Calibri" w:hAnsi="Calibri"/>
          <w:sz w:val="22"/>
        </w:rPr>
        <w:t>Coordination</w:t>
      </w:r>
    </w:p>
    <w:p w14:paraId="1B698A29" w14:textId="77777777" w:rsidR="005077BC" w:rsidRPr="00A16C6F" w:rsidRDefault="005077BC" w:rsidP="00513149">
      <w:pPr>
        <w:numPr>
          <w:ilvl w:val="0"/>
          <w:numId w:val="36"/>
        </w:numPr>
        <w:spacing w:after="0" w:line="276" w:lineRule="auto"/>
        <w:ind w:right="0"/>
        <w:jc w:val="both"/>
        <w:rPr>
          <w:rFonts w:ascii="Calibri" w:hAnsi="Calibri"/>
          <w:sz w:val="22"/>
        </w:rPr>
      </w:pPr>
      <w:r w:rsidRPr="00A16C6F">
        <w:rPr>
          <w:rFonts w:ascii="Calibri" w:hAnsi="Calibri"/>
          <w:sz w:val="22"/>
        </w:rPr>
        <w:t xml:space="preserve">During a mass fatality incident, coordination could be required among several agencies, </w:t>
      </w:r>
      <w:proofErr w:type="gramStart"/>
      <w:r w:rsidRPr="00A16C6F">
        <w:rPr>
          <w:rFonts w:ascii="Calibri" w:hAnsi="Calibri"/>
          <w:sz w:val="22"/>
        </w:rPr>
        <w:t>organizations</w:t>
      </w:r>
      <w:proofErr w:type="gramEnd"/>
      <w:r w:rsidRPr="00A16C6F">
        <w:rPr>
          <w:rFonts w:ascii="Calibri" w:hAnsi="Calibri"/>
          <w:sz w:val="22"/>
        </w:rPr>
        <w:t xml:space="preserve"> and individuals.  </w:t>
      </w:r>
      <w:proofErr w:type="gramStart"/>
      <w:r w:rsidRPr="00A16C6F">
        <w:rPr>
          <w:rFonts w:ascii="Calibri" w:hAnsi="Calibri"/>
          <w:sz w:val="22"/>
        </w:rPr>
        <w:t>Example</w:t>
      </w:r>
      <w:proofErr w:type="gramEnd"/>
      <w:r w:rsidRPr="00A16C6F">
        <w:rPr>
          <w:rFonts w:ascii="Calibri" w:hAnsi="Calibri"/>
          <w:sz w:val="22"/>
        </w:rPr>
        <w:t xml:space="preserve"> include:</w:t>
      </w:r>
    </w:p>
    <w:p w14:paraId="3AE60B88" w14:textId="77777777" w:rsidR="005077BC" w:rsidRPr="00A16C6F" w:rsidRDefault="005077BC" w:rsidP="00513149">
      <w:pPr>
        <w:numPr>
          <w:ilvl w:val="1"/>
          <w:numId w:val="36"/>
        </w:numPr>
        <w:spacing w:after="0" w:line="276" w:lineRule="auto"/>
        <w:ind w:right="0"/>
        <w:jc w:val="both"/>
        <w:rPr>
          <w:rFonts w:ascii="Calibri" w:hAnsi="Calibri"/>
          <w:sz w:val="22"/>
        </w:rPr>
      </w:pPr>
      <w:r w:rsidRPr="00A16C6F">
        <w:rPr>
          <w:rFonts w:ascii="Calibri" w:hAnsi="Calibri"/>
          <w:sz w:val="22"/>
        </w:rPr>
        <w:t xml:space="preserve">Office of the coroner/medical examiner. </w:t>
      </w:r>
    </w:p>
    <w:p w14:paraId="26552292" w14:textId="77777777" w:rsidR="005077BC" w:rsidRPr="00A16C6F" w:rsidRDefault="005077BC" w:rsidP="00513149">
      <w:pPr>
        <w:numPr>
          <w:ilvl w:val="1"/>
          <w:numId w:val="36"/>
        </w:numPr>
        <w:spacing w:after="0" w:line="276" w:lineRule="auto"/>
        <w:ind w:right="0"/>
        <w:jc w:val="both"/>
        <w:rPr>
          <w:rFonts w:ascii="Calibri" w:hAnsi="Calibri"/>
          <w:sz w:val="22"/>
        </w:rPr>
      </w:pPr>
      <w:r w:rsidRPr="00A16C6F">
        <w:rPr>
          <w:rFonts w:ascii="Calibri" w:hAnsi="Calibri"/>
          <w:sz w:val="22"/>
        </w:rPr>
        <w:lastRenderedPageBreak/>
        <w:t>Law enforcement agencies.</w:t>
      </w:r>
    </w:p>
    <w:p w14:paraId="2B1BFD6D" w14:textId="77777777" w:rsidR="005077BC" w:rsidRPr="00A16C6F" w:rsidRDefault="005077BC" w:rsidP="00513149">
      <w:pPr>
        <w:numPr>
          <w:ilvl w:val="1"/>
          <w:numId w:val="36"/>
        </w:numPr>
        <w:spacing w:after="0" w:line="276" w:lineRule="auto"/>
        <w:ind w:right="0"/>
        <w:jc w:val="both"/>
        <w:rPr>
          <w:rFonts w:ascii="Calibri" w:hAnsi="Calibri"/>
          <w:sz w:val="22"/>
        </w:rPr>
      </w:pPr>
      <w:r w:rsidRPr="00A16C6F">
        <w:rPr>
          <w:rFonts w:ascii="Calibri" w:hAnsi="Calibri"/>
          <w:sz w:val="22"/>
        </w:rPr>
        <w:t>Emergency medical services.</w:t>
      </w:r>
    </w:p>
    <w:p w14:paraId="6BD615E3" w14:textId="77777777" w:rsidR="005077BC" w:rsidRPr="00A16C6F" w:rsidRDefault="005077BC" w:rsidP="00513149">
      <w:pPr>
        <w:numPr>
          <w:ilvl w:val="1"/>
          <w:numId w:val="36"/>
        </w:numPr>
        <w:spacing w:after="0" w:line="276" w:lineRule="auto"/>
        <w:ind w:right="0"/>
        <w:jc w:val="both"/>
        <w:rPr>
          <w:rFonts w:ascii="Calibri" w:hAnsi="Calibri"/>
          <w:sz w:val="22"/>
        </w:rPr>
      </w:pPr>
      <w:r w:rsidRPr="00A16C6F">
        <w:rPr>
          <w:rFonts w:ascii="Calibri" w:hAnsi="Calibri"/>
          <w:sz w:val="22"/>
        </w:rPr>
        <w:t xml:space="preserve">Physicians who have cared for the deceased in the past. </w:t>
      </w:r>
    </w:p>
    <w:p w14:paraId="0F1296C2" w14:textId="77777777" w:rsidR="005077BC" w:rsidRPr="00A16C6F" w:rsidRDefault="005077BC" w:rsidP="00513149">
      <w:pPr>
        <w:numPr>
          <w:ilvl w:val="1"/>
          <w:numId w:val="36"/>
        </w:numPr>
        <w:spacing w:after="0" w:line="276" w:lineRule="auto"/>
        <w:ind w:right="0"/>
        <w:jc w:val="both"/>
        <w:rPr>
          <w:rFonts w:ascii="Calibri" w:hAnsi="Calibri"/>
          <w:sz w:val="22"/>
        </w:rPr>
      </w:pPr>
      <w:r w:rsidRPr="00A16C6F">
        <w:rPr>
          <w:rFonts w:ascii="Calibri" w:hAnsi="Calibri"/>
          <w:sz w:val="22"/>
        </w:rPr>
        <w:t>Government representatives (city, county, state, federal).</w:t>
      </w:r>
    </w:p>
    <w:p w14:paraId="572E5C87" w14:textId="77777777" w:rsidR="005077BC" w:rsidRPr="00A16C6F" w:rsidRDefault="005077BC" w:rsidP="00513149">
      <w:pPr>
        <w:numPr>
          <w:ilvl w:val="1"/>
          <w:numId w:val="36"/>
        </w:numPr>
        <w:spacing w:after="0" w:line="276" w:lineRule="auto"/>
        <w:ind w:right="0"/>
        <w:jc w:val="both"/>
        <w:rPr>
          <w:rFonts w:ascii="Calibri" w:hAnsi="Calibri"/>
          <w:sz w:val="22"/>
        </w:rPr>
      </w:pPr>
      <w:r w:rsidRPr="00A16C6F">
        <w:rPr>
          <w:rFonts w:ascii="Calibri" w:hAnsi="Calibri"/>
          <w:sz w:val="22"/>
        </w:rPr>
        <w:t>Members of the family of the deceased.</w:t>
      </w:r>
    </w:p>
    <w:p w14:paraId="28A08EE5" w14:textId="77777777" w:rsidR="005077BC" w:rsidRPr="00A16C6F" w:rsidRDefault="005077BC" w:rsidP="00513149">
      <w:pPr>
        <w:numPr>
          <w:ilvl w:val="1"/>
          <w:numId w:val="36"/>
        </w:numPr>
        <w:spacing w:after="0" w:line="276" w:lineRule="auto"/>
        <w:ind w:right="0"/>
        <w:jc w:val="both"/>
        <w:rPr>
          <w:rFonts w:ascii="Calibri" w:hAnsi="Calibri"/>
          <w:sz w:val="22"/>
        </w:rPr>
      </w:pPr>
      <w:r w:rsidRPr="00A16C6F">
        <w:rPr>
          <w:rFonts w:ascii="Calibri" w:hAnsi="Calibri"/>
          <w:sz w:val="22"/>
        </w:rPr>
        <w:t>Mortuaries.</w:t>
      </w:r>
    </w:p>
    <w:p w14:paraId="3296B797" w14:textId="77777777" w:rsidR="005077BC" w:rsidRPr="00A16C6F" w:rsidRDefault="005077BC" w:rsidP="00513149">
      <w:pPr>
        <w:numPr>
          <w:ilvl w:val="1"/>
          <w:numId w:val="36"/>
        </w:numPr>
        <w:spacing w:after="0" w:line="276" w:lineRule="auto"/>
        <w:ind w:right="0"/>
        <w:jc w:val="both"/>
        <w:rPr>
          <w:rFonts w:ascii="Calibri" w:hAnsi="Calibri"/>
          <w:sz w:val="22"/>
        </w:rPr>
      </w:pPr>
      <w:r w:rsidRPr="00A16C6F">
        <w:rPr>
          <w:rFonts w:ascii="Calibri" w:hAnsi="Calibri"/>
          <w:sz w:val="22"/>
        </w:rPr>
        <w:t>Media.</w:t>
      </w:r>
    </w:p>
    <w:p w14:paraId="5B0DF1DF" w14:textId="77777777" w:rsidR="005077BC" w:rsidRPr="00A16C6F" w:rsidRDefault="005077BC" w:rsidP="00513149">
      <w:pPr>
        <w:numPr>
          <w:ilvl w:val="1"/>
          <w:numId w:val="36"/>
        </w:numPr>
        <w:spacing w:after="0" w:line="276" w:lineRule="auto"/>
        <w:ind w:right="0"/>
        <w:jc w:val="both"/>
        <w:rPr>
          <w:rFonts w:ascii="Calibri" w:hAnsi="Calibri"/>
          <w:sz w:val="22"/>
        </w:rPr>
      </w:pPr>
      <w:r w:rsidRPr="00A16C6F">
        <w:rPr>
          <w:rFonts w:ascii="Calibri" w:hAnsi="Calibri"/>
          <w:sz w:val="22"/>
        </w:rPr>
        <w:t>Volunteer organizations.</w:t>
      </w:r>
    </w:p>
    <w:p w14:paraId="4104E5EF" w14:textId="77777777" w:rsidR="005077BC" w:rsidRPr="00A16C6F" w:rsidRDefault="005077BC" w:rsidP="00513149">
      <w:pPr>
        <w:numPr>
          <w:ilvl w:val="0"/>
          <w:numId w:val="36"/>
        </w:numPr>
        <w:spacing w:after="0" w:line="276" w:lineRule="auto"/>
        <w:ind w:right="0"/>
        <w:jc w:val="both"/>
        <w:rPr>
          <w:rFonts w:ascii="Calibri" w:hAnsi="Calibri"/>
          <w:sz w:val="22"/>
        </w:rPr>
      </w:pPr>
      <w:r w:rsidRPr="00A16C6F">
        <w:rPr>
          <w:rFonts w:ascii="Calibri" w:hAnsi="Calibri"/>
          <w:sz w:val="22"/>
        </w:rPr>
        <w:t>Mass fatality incident plans must ensure accurate, appropriate, consistent information is provided to each group in a timely way.</w:t>
      </w:r>
    </w:p>
    <w:p w14:paraId="36E81DBD" w14:textId="77777777" w:rsidR="005077BC" w:rsidRDefault="005077BC" w:rsidP="00513149">
      <w:pPr>
        <w:numPr>
          <w:ilvl w:val="0"/>
          <w:numId w:val="32"/>
        </w:numPr>
        <w:tabs>
          <w:tab w:val="clear" w:pos="1188"/>
          <w:tab w:val="num" w:pos="360"/>
        </w:tabs>
        <w:spacing w:after="0" w:line="276" w:lineRule="auto"/>
        <w:ind w:left="360" w:right="0"/>
        <w:jc w:val="both"/>
        <w:rPr>
          <w:rFonts w:ascii="Calibri" w:hAnsi="Calibri"/>
          <w:sz w:val="22"/>
        </w:rPr>
      </w:pPr>
      <w:r w:rsidRPr="00A16C6F">
        <w:rPr>
          <w:rFonts w:ascii="Calibri" w:hAnsi="Calibri"/>
          <w:sz w:val="22"/>
        </w:rPr>
        <w:t>Storage</w:t>
      </w:r>
    </w:p>
    <w:p w14:paraId="69294361" w14:textId="6F0ACC82" w:rsidR="003A092C" w:rsidRPr="003A092C" w:rsidRDefault="003A092C" w:rsidP="003A092C">
      <w:pPr>
        <w:tabs>
          <w:tab w:val="left" w:pos="8670"/>
        </w:tabs>
        <w:rPr>
          <w:rFonts w:ascii="Calibri" w:hAnsi="Calibri"/>
          <w:sz w:val="22"/>
        </w:rPr>
      </w:pPr>
      <w:r>
        <w:rPr>
          <w:rFonts w:ascii="Calibri" w:hAnsi="Calibri"/>
          <w:sz w:val="22"/>
        </w:rPr>
        <w:tab/>
      </w:r>
    </w:p>
    <w:p w14:paraId="01C99B47" w14:textId="77777777" w:rsidR="005077BC" w:rsidRPr="00A16C6F" w:rsidRDefault="005077BC" w:rsidP="00513149">
      <w:pPr>
        <w:numPr>
          <w:ilvl w:val="0"/>
          <w:numId w:val="33"/>
        </w:numPr>
        <w:spacing w:after="0" w:line="276" w:lineRule="auto"/>
        <w:ind w:right="0"/>
        <w:jc w:val="both"/>
        <w:rPr>
          <w:rFonts w:ascii="Calibri" w:hAnsi="Calibri"/>
          <w:sz w:val="22"/>
        </w:rPr>
      </w:pPr>
      <w:r w:rsidRPr="00A16C6F">
        <w:rPr>
          <w:rFonts w:ascii="Calibri" w:hAnsi="Calibri"/>
          <w:b/>
          <w:sz w:val="22"/>
        </w:rPr>
        <w:t>Respect</w:t>
      </w:r>
      <w:r w:rsidRPr="00A16C6F">
        <w:rPr>
          <w:rFonts w:ascii="Calibri" w:hAnsi="Calibri"/>
          <w:sz w:val="22"/>
        </w:rPr>
        <w:t xml:space="preserve">: Remains and personal effects must be kept in ways that provide security, dignity, and safety.  Remains should be stored in ways that do not have an adverse effect on identification, post-mortem examination, or rituals and religious services for the deceased.   </w:t>
      </w:r>
    </w:p>
    <w:p w14:paraId="2E56AE70" w14:textId="5F7D6D84" w:rsidR="005077BC" w:rsidRPr="00A16C6F" w:rsidRDefault="005077BC" w:rsidP="00513149">
      <w:pPr>
        <w:numPr>
          <w:ilvl w:val="0"/>
          <w:numId w:val="33"/>
        </w:numPr>
        <w:spacing w:after="0" w:line="276" w:lineRule="auto"/>
        <w:ind w:right="0"/>
        <w:jc w:val="both"/>
        <w:rPr>
          <w:rFonts w:ascii="Calibri" w:hAnsi="Calibri"/>
          <w:sz w:val="22"/>
        </w:rPr>
      </w:pPr>
      <w:r w:rsidRPr="00A16C6F">
        <w:rPr>
          <w:rFonts w:ascii="Calibri" w:hAnsi="Calibri"/>
          <w:b/>
          <w:sz w:val="22"/>
        </w:rPr>
        <w:t>Body bags or pouches</w:t>
      </w:r>
      <w:r w:rsidRPr="00A16C6F">
        <w:rPr>
          <w:rFonts w:ascii="Calibri" w:hAnsi="Calibri"/>
          <w:sz w:val="22"/>
        </w:rPr>
        <w:t xml:space="preserve">: Vinyl or plastic pouches provide a barrier between the body and hospital / mortuary </w:t>
      </w:r>
      <w:r w:rsidR="00CC1025" w:rsidRPr="00A16C6F">
        <w:rPr>
          <w:rFonts w:ascii="Calibri" w:hAnsi="Calibri"/>
          <w:sz w:val="22"/>
        </w:rPr>
        <w:t>personnel and</w:t>
      </w:r>
      <w:r w:rsidRPr="00A16C6F">
        <w:rPr>
          <w:rFonts w:ascii="Calibri" w:hAnsi="Calibri"/>
          <w:sz w:val="22"/>
        </w:rPr>
        <w:t xml:space="preserve"> are recommended when the cause of death is an infectious disease.  In traumatic or disfiguring deaths, pouches facilitate storage and transfer.  When several bodies are present in one location, pouches offer a degree of privacy and a sense of dignity.  </w:t>
      </w:r>
    </w:p>
    <w:p w14:paraId="4E6EC8A5" w14:textId="77777777" w:rsidR="005077BC" w:rsidRPr="00A16C6F" w:rsidRDefault="005077BC" w:rsidP="00513149">
      <w:pPr>
        <w:numPr>
          <w:ilvl w:val="0"/>
          <w:numId w:val="33"/>
        </w:numPr>
        <w:spacing w:after="0" w:line="276" w:lineRule="auto"/>
        <w:ind w:right="0"/>
        <w:jc w:val="both"/>
        <w:rPr>
          <w:rFonts w:ascii="Calibri" w:hAnsi="Calibri"/>
          <w:sz w:val="22"/>
        </w:rPr>
      </w:pPr>
      <w:r w:rsidRPr="00A16C6F">
        <w:rPr>
          <w:rFonts w:ascii="Calibri" w:hAnsi="Calibri"/>
          <w:b/>
          <w:sz w:val="22"/>
        </w:rPr>
        <w:t>Climate</w:t>
      </w:r>
      <w:r w:rsidRPr="00A16C6F">
        <w:rPr>
          <w:rFonts w:ascii="Calibri" w:hAnsi="Calibri"/>
          <w:sz w:val="22"/>
        </w:rPr>
        <w:t xml:space="preserve">: Temperature controls are an important consideration when choosing a storage facility.  Ideally human remains should be stored between </w:t>
      </w:r>
      <w:proofErr w:type="gramStart"/>
      <w:r w:rsidRPr="00A16C6F">
        <w:rPr>
          <w:rFonts w:ascii="Calibri" w:hAnsi="Calibri"/>
          <w:sz w:val="22"/>
        </w:rPr>
        <w:t>38 and 42 degrees</w:t>
      </w:r>
      <w:proofErr w:type="gramEnd"/>
      <w:r w:rsidRPr="00A16C6F">
        <w:rPr>
          <w:rFonts w:ascii="Calibri" w:hAnsi="Calibri"/>
          <w:sz w:val="22"/>
        </w:rPr>
        <w:t xml:space="preserve"> Fahrenheit.  This slows changes to the body that affect the outcomes of medico-legal investigations, </w:t>
      </w:r>
      <w:proofErr w:type="gramStart"/>
      <w:r w:rsidRPr="00A16C6F">
        <w:rPr>
          <w:rFonts w:ascii="Calibri" w:hAnsi="Calibri"/>
          <w:sz w:val="22"/>
        </w:rPr>
        <w:t>post mortem</w:t>
      </w:r>
      <w:proofErr w:type="gramEnd"/>
      <w:r w:rsidRPr="00A16C6F">
        <w:rPr>
          <w:rFonts w:ascii="Calibri" w:hAnsi="Calibri"/>
          <w:sz w:val="22"/>
        </w:rPr>
        <w:t xml:space="preserve"> examinations, and embalming/restoration (if this option is selected by family members).  </w:t>
      </w:r>
    </w:p>
    <w:p w14:paraId="0B143723" w14:textId="77777777" w:rsidR="005077BC" w:rsidRPr="00A16C6F" w:rsidRDefault="005077BC" w:rsidP="00513149">
      <w:pPr>
        <w:numPr>
          <w:ilvl w:val="0"/>
          <w:numId w:val="33"/>
        </w:numPr>
        <w:spacing w:after="0" w:line="276" w:lineRule="auto"/>
        <w:ind w:right="0"/>
        <w:jc w:val="both"/>
        <w:rPr>
          <w:rFonts w:ascii="Calibri" w:hAnsi="Calibri"/>
          <w:sz w:val="22"/>
        </w:rPr>
      </w:pPr>
      <w:r w:rsidRPr="00A16C6F">
        <w:rPr>
          <w:rFonts w:ascii="Calibri" w:hAnsi="Calibri"/>
          <w:b/>
          <w:sz w:val="22"/>
        </w:rPr>
        <w:t>Freezing</w:t>
      </w:r>
      <w:r w:rsidRPr="00A16C6F">
        <w:rPr>
          <w:rFonts w:ascii="Calibri" w:hAnsi="Calibri"/>
          <w:sz w:val="22"/>
        </w:rPr>
        <w:t>.  Freezing distorts the physical appearance of the body, requires a thawing period before certain examinations and procedures can be completed, and causes inter-cellular damage and changes to tissue color.  These may compromise subsequent exams, interpretations of injuries, and embalming/restorative efforts.  In limited circumstances, freezing may be required to stop post-mortem changes and allow certain procedures to be performed (</w:t>
      </w:r>
      <w:proofErr w:type="gramStart"/>
      <w:r w:rsidRPr="00A16C6F">
        <w:rPr>
          <w:rFonts w:ascii="Calibri" w:hAnsi="Calibri"/>
          <w:sz w:val="22"/>
        </w:rPr>
        <w:t>e.g.</w:t>
      </w:r>
      <w:proofErr w:type="gramEnd"/>
      <w:r w:rsidRPr="00A16C6F">
        <w:rPr>
          <w:rFonts w:ascii="Calibri" w:hAnsi="Calibri"/>
          <w:sz w:val="22"/>
        </w:rPr>
        <w:t xml:space="preserve"> jaw bone removal to assist in identification).  Freezing may be considered when bodies have been dead for a considerable time and extensive decomposition (without mummification) has taken place, such as if a body has been submerged in water for several days.  </w:t>
      </w:r>
    </w:p>
    <w:p w14:paraId="726A748B" w14:textId="5F7602D3" w:rsidR="00CB6975" w:rsidRPr="00AA215D" w:rsidRDefault="005077BC" w:rsidP="00513149">
      <w:pPr>
        <w:numPr>
          <w:ilvl w:val="0"/>
          <w:numId w:val="33"/>
        </w:numPr>
        <w:spacing w:after="0" w:line="276" w:lineRule="auto"/>
        <w:ind w:right="0"/>
        <w:jc w:val="both"/>
        <w:rPr>
          <w:rFonts w:cstheme="minorHAnsi"/>
        </w:rPr>
      </w:pPr>
      <w:r w:rsidRPr="00513149">
        <w:rPr>
          <w:rFonts w:ascii="Calibri" w:hAnsi="Calibri"/>
          <w:b/>
          <w:sz w:val="22"/>
        </w:rPr>
        <w:t>Stacking</w:t>
      </w:r>
      <w:r w:rsidRPr="00513149">
        <w:rPr>
          <w:rFonts w:ascii="Calibri" w:hAnsi="Calibri"/>
          <w:sz w:val="22"/>
        </w:rPr>
        <w:t xml:space="preserve">: Stacking of bodies must be avoided.  Stacking shows a lack of respect for the people who have died, it can cause distortion of features (which make identification and restoration more difficult), and it is harder to access and move bodies that have been stacked.  Shelves or racks increase the number of bodies that can be stored per square foot of floor space in a </w:t>
      </w:r>
      <w:r w:rsidR="00CC1025" w:rsidRPr="00513149">
        <w:rPr>
          <w:rFonts w:ascii="Calibri" w:hAnsi="Calibri"/>
          <w:sz w:val="22"/>
        </w:rPr>
        <w:t>temperature-controlled</w:t>
      </w:r>
      <w:r w:rsidRPr="00513149">
        <w:rPr>
          <w:rFonts w:ascii="Calibri" w:hAnsi="Calibri"/>
          <w:sz w:val="22"/>
        </w:rPr>
        <w:t xml:space="preserve"> room or container.</w:t>
      </w:r>
    </w:p>
    <w:p w14:paraId="60184D7A" w14:textId="77777777" w:rsidR="00AA215D" w:rsidRDefault="00AA215D" w:rsidP="00AA215D">
      <w:pPr>
        <w:spacing w:after="0" w:line="276" w:lineRule="auto"/>
        <w:ind w:right="0"/>
        <w:jc w:val="both"/>
        <w:rPr>
          <w:rFonts w:cstheme="minorHAnsi"/>
        </w:rPr>
      </w:pPr>
    </w:p>
    <w:p w14:paraId="3BB81CB3" w14:textId="77777777" w:rsidR="00D01878" w:rsidRDefault="00D01878" w:rsidP="00D01878">
      <w:pPr>
        <w:pStyle w:val="Heading2"/>
      </w:pPr>
      <w:bookmarkStart w:id="5" w:name="_Toc137449325"/>
      <w:r>
        <w:t>Special Considerations in managing fatalities</w:t>
      </w:r>
      <w:bookmarkEnd w:id="5"/>
    </w:p>
    <w:p w14:paraId="2131D0A0" w14:textId="77777777" w:rsidR="00D01878" w:rsidRDefault="00D01878" w:rsidP="00D01878">
      <w:pPr>
        <w:spacing w:after="0" w:line="276" w:lineRule="auto"/>
        <w:ind w:right="0"/>
        <w:jc w:val="both"/>
        <w:rPr>
          <w:rFonts w:cstheme="minorHAnsi"/>
          <w:sz w:val="22"/>
        </w:rPr>
      </w:pPr>
      <w:r>
        <w:rPr>
          <w:rFonts w:cstheme="minorHAnsi"/>
          <w:sz w:val="22"/>
        </w:rPr>
        <w:t>Religious and cultural practices that follow death should be considered when possible.  Working with subject matter experts is very important.  Some examples to consider:</w:t>
      </w:r>
    </w:p>
    <w:p w14:paraId="0F1D5C8D" w14:textId="77777777" w:rsidR="00D01878" w:rsidRDefault="00D01878" w:rsidP="00D01878">
      <w:pPr>
        <w:pStyle w:val="ListParagraph"/>
        <w:numPr>
          <w:ilvl w:val="0"/>
          <w:numId w:val="38"/>
        </w:numPr>
        <w:spacing w:line="276" w:lineRule="auto"/>
        <w:jc w:val="both"/>
        <w:rPr>
          <w:rFonts w:cstheme="minorHAnsi"/>
        </w:rPr>
      </w:pPr>
      <w:r>
        <w:rPr>
          <w:rFonts w:cstheme="minorHAnsi"/>
        </w:rPr>
        <w:lastRenderedPageBreak/>
        <w:t xml:space="preserve">For practicing Muslims – burials must occur within 24 hours of death.  When this is not possible due to the chaos of the situation an increase </w:t>
      </w:r>
      <w:proofErr w:type="gramStart"/>
      <w:r>
        <w:rPr>
          <w:rFonts w:cstheme="minorHAnsi"/>
        </w:rPr>
        <w:t>of</w:t>
      </w:r>
      <w:proofErr w:type="gramEnd"/>
      <w:r>
        <w:rPr>
          <w:rFonts w:cstheme="minorHAnsi"/>
        </w:rPr>
        <w:t xml:space="preserve"> anxiety and stressors to the families are expected. </w:t>
      </w:r>
    </w:p>
    <w:p w14:paraId="74743934" w14:textId="77777777" w:rsidR="00D01878" w:rsidRDefault="00D01878" w:rsidP="00D01878">
      <w:pPr>
        <w:pStyle w:val="ListParagraph"/>
        <w:numPr>
          <w:ilvl w:val="0"/>
          <w:numId w:val="38"/>
        </w:numPr>
        <w:spacing w:line="276" w:lineRule="auto"/>
        <w:jc w:val="both"/>
        <w:rPr>
          <w:rFonts w:cstheme="minorHAnsi"/>
        </w:rPr>
      </w:pPr>
      <w:r>
        <w:rPr>
          <w:rFonts w:cstheme="minorHAnsi"/>
        </w:rPr>
        <w:t>Some cultures view cremation as taboo – there are some instances – for example highly infectious diseases that require the bodies to be cremated.  Working with religious leaders will help decrease the angst in the community.</w:t>
      </w:r>
    </w:p>
    <w:p w14:paraId="29C371A2" w14:textId="77777777" w:rsidR="00D01878" w:rsidRDefault="00D01878" w:rsidP="00D01878">
      <w:pPr>
        <w:pStyle w:val="ListParagraph"/>
        <w:numPr>
          <w:ilvl w:val="0"/>
          <w:numId w:val="38"/>
        </w:numPr>
        <w:spacing w:line="276" w:lineRule="auto"/>
        <w:jc w:val="both"/>
        <w:rPr>
          <w:rFonts w:cstheme="minorHAnsi"/>
        </w:rPr>
      </w:pPr>
      <w:r>
        <w:rPr>
          <w:rFonts w:cstheme="minorHAnsi"/>
        </w:rPr>
        <w:t>The practice of family members dying alone occurred during the Covid-19 response due to isolation and quarantine practices. To some dying alone is considered a “bad” death.”</w:t>
      </w:r>
    </w:p>
    <w:p w14:paraId="6DA706AD" w14:textId="77777777" w:rsidR="00D01878" w:rsidRDefault="00D01878" w:rsidP="00AA215D">
      <w:pPr>
        <w:spacing w:after="0" w:line="276" w:lineRule="auto"/>
        <w:ind w:right="0"/>
        <w:jc w:val="both"/>
        <w:rPr>
          <w:rFonts w:cstheme="minorHAnsi"/>
        </w:rPr>
      </w:pPr>
    </w:p>
    <w:p w14:paraId="06AF8D2C" w14:textId="77777777" w:rsidR="00D01878" w:rsidRDefault="00D01878" w:rsidP="00AA215D">
      <w:pPr>
        <w:spacing w:after="0" w:line="276" w:lineRule="auto"/>
        <w:ind w:right="0"/>
        <w:jc w:val="both"/>
        <w:rPr>
          <w:rFonts w:cstheme="minorHAnsi"/>
        </w:rPr>
      </w:pPr>
    </w:p>
    <w:p w14:paraId="6DBD2A26" w14:textId="22080FFA" w:rsidR="00AA215D" w:rsidRDefault="00AA215D" w:rsidP="001653CB">
      <w:pPr>
        <w:pStyle w:val="Heading2"/>
      </w:pPr>
      <w:bookmarkStart w:id="6" w:name="_Toc137449326"/>
      <w:r>
        <w:t>Family reunification</w:t>
      </w:r>
      <w:r w:rsidR="001653CB">
        <w:t xml:space="preserve"> center (FRC)</w:t>
      </w:r>
      <w:bookmarkEnd w:id="6"/>
    </w:p>
    <w:p w14:paraId="4F5D765D" w14:textId="4D1385D7" w:rsidR="001653CB" w:rsidRDefault="001653CB" w:rsidP="001653CB">
      <w:pPr>
        <w:spacing w:line="276" w:lineRule="auto"/>
        <w:ind w:left="720"/>
        <w:rPr>
          <w:sz w:val="22"/>
        </w:rPr>
      </w:pPr>
      <w:r w:rsidRPr="001653CB">
        <w:rPr>
          <w:sz w:val="22"/>
        </w:rPr>
        <w:t xml:space="preserve">It is recommended that all hospitals have a plan in place to manage a surge of concerned family members, guardians, and friends that may present following a disaster, especially if large numbers of unaccompanied pediatric patients could be involved in the event. </w:t>
      </w:r>
      <w:r>
        <w:rPr>
          <w:sz w:val="22"/>
        </w:rPr>
        <w:t>T</w:t>
      </w:r>
      <w:r w:rsidRPr="001653CB">
        <w:rPr>
          <w:sz w:val="22"/>
        </w:rPr>
        <w:t xml:space="preserve">he </w:t>
      </w:r>
      <w:r>
        <w:rPr>
          <w:sz w:val="22"/>
        </w:rPr>
        <w:t>number</w:t>
      </w:r>
      <w:r w:rsidRPr="001653CB">
        <w:rPr>
          <w:sz w:val="22"/>
        </w:rPr>
        <w:t xml:space="preserve"> of family members presenting to the hospital </w:t>
      </w:r>
      <w:r>
        <w:rPr>
          <w:sz w:val="22"/>
        </w:rPr>
        <w:t>can</w:t>
      </w:r>
      <w:r w:rsidRPr="001653CB">
        <w:rPr>
          <w:sz w:val="22"/>
        </w:rPr>
        <w:t xml:space="preserve"> overwhelm hospital lobbies and other care areas and </w:t>
      </w:r>
      <w:r>
        <w:rPr>
          <w:sz w:val="22"/>
        </w:rPr>
        <w:t>as a result</w:t>
      </w:r>
      <w:r w:rsidRPr="001653CB">
        <w:rPr>
          <w:sz w:val="22"/>
        </w:rPr>
        <w:t xml:space="preserve"> adversely affect clinical operations. </w:t>
      </w:r>
    </w:p>
    <w:p w14:paraId="16064E7D" w14:textId="77777777" w:rsidR="001653CB" w:rsidRDefault="001653CB" w:rsidP="001653CB">
      <w:pPr>
        <w:spacing w:line="276" w:lineRule="auto"/>
        <w:ind w:left="720"/>
        <w:rPr>
          <w:sz w:val="22"/>
        </w:rPr>
      </w:pPr>
      <w:r>
        <w:rPr>
          <w:sz w:val="22"/>
        </w:rPr>
        <w:t xml:space="preserve">Family Reunification Centers provide a location for families and others to gather while awaiting news.  Hospitals/healthcare should work with their local emergency managers to establish the Reunification Center.  A Reunification Center may work in conjunction with a Family Assistance Center (FAC). </w:t>
      </w:r>
    </w:p>
    <w:p w14:paraId="1F7C7C61" w14:textId="748A10C1" w:rsidR="001653CB" w:rsidRDefault="001653CB" w:rsidP="001653CB">
      <w:pPr>
        <w:spacing w:line="276" w:lineRule="auto"/>
        <w:ind w:left="720"/>
        <w:rPr>
          <w:sz w:val="22"/>
        </w:rPr>
      </w:pPr>
      <w:r w:rsidRPr="001653CB">
        <w:rPr>
          <w:sz w:val="22"/>
        </w:rPr>
        <w:t>The FRC is meant to</w:t>
      </w:r>
      <w:r>
        <w:rPr>
          <w:sz w:val="22"/>
        </w:rPr>
        <w:t>:</w:t>
      </w:r>
      <w:r w:rsidRPr="001653CB">
        <w:rPr>
          <w:sz w:val="22"/>
        </w:rPr>
        <w:t xml:space="preserve"> </w:t>
      </w:r>
    </w:p>
    <w:p w14:paraId="27EFF019" w14:textId="711993EE" w:rsidR="001653CB" w:rsidRPr="001653CB" w:rsidRDefault="001653CB" w:rsidP="001653CB">
      <w:pPr>
        <w:pStyle w:val="ListParagraph"/>
        <w:numPr>
          <w:ilvl w:val="0"/>
          <w:numId w:val="39"/>
        </w:numPr>
        <w:spacing w:line="276" w:lineRule="auto"/>
      </w:pPr>
      <w:r w:rsidRPr="001653CB">
        <w:t xml:space="preserve">Provide a private and secure place for families to gather, receive, and provide information regarding children and other loved ones who may have been involved in the incident. </w:t>
      </w:r>
    </w:p>
    <w:p w14:paraId="17182D43" w14:textId="77777777" w:rsidR="001653CB" w:rsidRDefault="001653CB" w:rsidP="001653CB">
      <w:pPr>
        <w:pStyle w:val="ListParagraph"/>
        <w:numPr>
          <w:ilvl w:val="0"/>
          <w:numId w:val="39"/>
        </w:numPr>
        <w:spacing w:line="276" w:lineRule="auto"/>
      </w:pPr>
      <w:r w:rsidRPr="001653CB">
        <w:t xml:space="preserve">Provide a secure area for these families away from the media and curiosity seekers. </w:t>
      </w:r>
    </w:p>
    <w:p w14:paraId="69C923A5" w14:textId="77777777" w:rsidR="001653CB" w:rsidRDefault="001653CB" w:rsidP="001653CB">
      <w:pPr>
        <w:pStyle w:val="ListParagraph"/>
        <w:numPr>
          <w:ilvl w:val="0"/>
          <w:numId w:val="39"/>
        </w:numPr>
        <w:spacing w:line="276" w:lineRule="auto"/>
      </w:pPr>
      <w:r w:rsidRPr="001653CB">
        <w:t xml:space="preserve">Facilitate efficient information sharing among hospitals and other response partners to support family reunification. </w:t>
      </w:r>
    </w:p>
    <w:p w14:paraId="0FBB8B23" w14:textId="77777777" w:rsidR="001D284D" w:rsidRDefault="001653CB" w:rsidP="001653CB">
      <w:pPr>
        <w:pStyle w:val="ListParagraph"/>
        <w:numPr>
          <w:ilvl w:val="0"/>
          <w:numId w:val="39"/>
        </w:numPr>
        <w:spacing w:line="276" w:lineRule="auto"/>
      </w:pPr>
      <w:r w:rsidRPr="001653CB">
        <w:t xml:space="preserve">Identify and support the psychosocial, spiritual, informational, medical, and logistical needs of family members to the best of the hospital’s ability. </w:t>
      </w:r>
    </w:p>
    <w:p w14:paraId="1D9B2B0A" w14:textId="77777777" w:rsidR="001D284D" w:rsidRDefault="001653CB" w:rsidP="001653CB">
      <w:pPr>
        <w:pStyle w:val="ListParagraph"/>
        <w:numPr>
          <w:ilvl w:val="0"/>
          <w:numId w:val="39"/>
        </w:numPr>
        <w:spacing w:line="276" w:lineRule="auto"/>
      </w:pPr>
      <w:r w:rsidRPr="001653CB">
        <w:t xml:space="preserve">Coordinate death notifications, when necessary. </w:t>
      </w:r>
    </w:p>
    <w:p w14:paraId="6DC3E951" w14:textId="77777777" w:rsidR="001D284D" w:rsidRDefault="001D284D" w:rsidP="001D284D">
      <w:pPr>
        <w:spacing w:line="276" w:lineRule="auto"/>
        <w:ind w:left="1080"/>
      </w:pPr>
    </w:p>
    <w:p w14:paraId="39F5E6D0" w14:textId="3366CC2E" w:rsidR="001D284D" w:rsidRPr="001D284D" w:rsidRDefault="001D284D" w:rsidP="001D284D">
      <w:pPr>
        <w:spacing w:line="276" w:lineRule="auto"/>
        <w:ind w:left="1080"/>
        <w:rPr>
          <w:sz w:val="22"/>
        </w:rPr>
      </w:pPr>
      <w:r>
        <w:rPr>
          <w:sz w:val="22"/>
        </w:rPr>
        <w:t>Considerations in FRC locations:</w:t>
      </w:r>
    </w:p>
    <w:p w14:paraId="14577FEF" w14:textId="732E0530" w:rsidR="001D284D" w:rsidRDefault="001653CB" w:rsidP="001D284D">
      <w:pPr>
        <w:pStyle w:val="ListParagraph"/>
        <w:numPr>
          <w:ilvl w:val="0"/>
          <w:numId w:val="40"/>
        </w:numPr>
        <w:spacing w:line="276" w:lineRule="auto"/>
      </w:pPr>
      <w:r w:rsidRPr="001653CB">
        <w:t xml:space="preserve">Locate the HFRC away from the hospital Emergency Department and media staging </w:t>
      </w:r>
      <w:r w:rsidR="001D284D">
        <w:t>location.</w:t>
      </w:r>
    </w:p>
    <w:p w14:paraId="74522440" w14:textId="77777777" w:rsidR="001D284D" w:rsidRDefault="001D284D" w:rsidP="001D284D">
      <w:pPr>
        <w:pStyle w:val="ListParagraph"/>
        <w:numPr>
          <w:ilvl w:val="0"/>
          <w:numId w:val="40"/>
        </w:numPr>
        <w:spacing w:line="276" w:lineRule="auto"/>
      </w:pPr>
      <w:r>
        <w:t>E</w:t>
      </w:r>
      <w:r w:rsidR="001653CB" w:rsidRPr="001653CB">
        <w:t xml:space="preserve">nsure there is sufficient space to accommodate </w:t>
      </w:r>
      <w:r w:rsidRPr="001653CB">
        <w:t>many</w:t>
      </w:r>
      <w:r>
        <w:t xml:space="preserve"> </w:t>
      </w:r>
      <w:r w:rsidR="001653CB" w:rsidRPr="001653CB">
        <w:t xml:space="preserve">individuals. </w:t>
      </w:r>
    </w:p>
    <w:p w14:paraId="64C9B225" w14:textId="77777777" w:rsidR="001D284D" w:rsidRDefault="001653CB" w:rsidP="001D284D">
      <w:pPr>
        <w:pStyle w:val="ListParagraph"/>
        <w:numPr>
          <w:ilvl w:val="0"/>
          <w:numId w:val="40"/>
        </w:numPr>
        <w:spacing w:line="276" w:lineRule="auto"/>
      </w:pPr>
      <w:r w:rsidRPr="001653CB">
        <w:t xml:space="preserve">Adequate space facilitates communication between designated hospital personnel and family members. </w:t>
      </w:r>
    </w:p>
    <w:p w14:paraId="4D2C2EFE" w14:textId="77777777" w:rsidR="001D284D" w:rsidRDefault="001653CB" w:rsidP="001D284D">
      <w:pPr>
        <w:pStyle w:val="ListParagraph"/>
        <w:numPr>
          <w:ilvl w:val="0"/>
          <w:numId w:val="40"/>
        </w:numPr>
        <w:spacing w:line="276" w:lineRule="auto"/>
      </w:pPr>
      <w:r w:rsidRPr="001653CB">
        <w:t xml:space="preserve">Provide nearby access to smaller rooms that may be used for confidential discussions, notifications, and provision of other support. </w:t>
      </w:r>
    </w:p>
    <w:p w14:paraId="28016E53" w14:textId="77777777" w:rsidR="001D284D" w:rsidRDefault="001653CB" w:rsidP="001D284D">
      <w:pPr>
        <w:pStyle w:val="ListParagraph"/>
        <w:numPr>
          <w:ilvl w:val="0"/>
          <w:numId w:val="40"/>
        </w:numPr>
        <w:spacing w:line="276" w:lineRule="auto"/>
      </w:pPr>
      <w:r w:rsidRPr="001653CB">
        <w:lastRenderedPageBreak/>
        <w:t xml:space="preserve">Distraught family members may need additional space; alcoves or additional rooms may help both psychologically and with security. </w:t>
      </w:r>
    </w:p>
    <w:p w14:paraId="1F5B65DE" w14:textId="77777777" w:rsidR="001D284D" w:rsidRDefault="001653CB" w:rsidP="001D284D">
      <w:pPr>
        <w:pStyle w:val="ListParagraph"/>
        <w:numPr>
          <w:ilvl w:val="0"/>
          <w:numId w:val="40"/>
        </w:numPr>
        <w:spacing w:line="276" w:lineRule="auto"/>
      </w:pPr>
      <w:r w:rsidRPr="001653CB">
        <w:t xml:space="preserve">Ensure the space has an area for food and beverage. </w:t>
      </w:r>
    </w:p>
    <w:p w14:paraId="4D4DD8AC" w14:textId="77777777" w:rsidR="001D284D" w:rsidRDefault="001653CB" w:rsidP="001D284D">
      <w:pPr>
        <w:pStyle w:val="ListParagraph"/>
        <w:numPr>
          <w:ilvl w:val="0"/>
          <w:numId w:val="40"/>
        </w:numPr>
        <w:spacing w:line="276" w:lineRule="auto"/>
      </w:pPr>
      <w:r w:rsidRPr="001653CB">
        <w:t xml:space="preserve">Ensure restrooms are easily accessible. </w:t>
      </w:r>
    </w:p>
    <w:p w14:paraId="09E69D72" w14:textId="5555A39F" w:rsidR="001D284D" w:rsidRDefault="001653CB" w:rsidP="001D284D">
      <w:pPr>
        <w:pStyle w:val="ListParagraph"/>
        <w:numPr>
          <w:ilvl w:val="0"/>
          <w:numId w:val="40"/>
        </w:numPr>
        <w:spacing w:line="276" w:lineRule="auto"/>
      </w:pPr>
      <w:r w:rsidRPr="001653CB">
        <w:t>Ensure the space is accessible to patients and family members with considerations for access and functional needs.</w:t>
      </w:r>
    </w:p>
    <w:p w14:paraId="7B94FBCC" w14:textId="77777777" w:rsidR="001D284D" w:rsidRDefault="001653CB" w:rsidP="001D284D">
      <w:pPr>
        <w:pStyle w:val="ListParagraph"/>
        <w:numPr>
          <w:ilvl w:val="0"/>
          <w:numId w:val="40"/>
        </w:numPr>
        <w:spacing w:line="276" w:lineRule="auto"/>
      </w:pPr>
      <w:r w:rsidRPr="001653CB">
        <w:t xml:space="preserve">Access to the FRC can be controlled and security can be assured within the site. </w:t>
      </w:r>
    </w:p>
    <w:p w14:paraId="3CCCA134" w14:textId="77777777" w:rsidR="001D284D" w:rsidRDefault="001D284D" w:rsidP="001D284D">
      <w:pPr>
        <w:pStyle w:val="ListParagraph"/>
        <w:spacing w:line="276" w:lineRule="auto"/>
        <w:ind w:left="1800"/>
      </w:pPr>
    </w:p>
    <w:p w14:paraId="41008CEC" w14:textId="59DA9E8F" w:rsidR="001D284D" w:rsidRPr="001D284D" w:rsidRDefault="001653CB" w:rsidP="001D284D">
      <w:pPr>
        <w:spacing w:line="276" w:lineRule="auto"/>
        <w:ind w:left="1440"/>
        <w:rPr>
          <w:sz w:val="22"/>
        </w:rPr>
      </w:pPr>
      <w:r w:rsidRPr="001D284D">
        <w:rPr>
          <w:sz w:val="22"/>
        </w:rPr>
        <w:t xml:space="preserve">Equipment, Supplies, and Resources </w:t>
      </w:r>
      <w:r w:rsidR="001D284D" w:rsidRPr="001D284D">
        <w:rPr>
          <w:sz w:val="22"/>
        </w:rPr>
        <w:t>for the FRC include:</w:t>
      </w:r>
    </w:p>
    <w:p w14:paraId="1E2706AD" w14:textId="78620CEB" w:rsidR="001D284D" w:rsidRPr="001D284D" w:rsidRDefault="001653CB" w:rsidP="001D284D">
      <w:pPr>
        <w:pStyle w:val="ListParagraph"/>
        <w:numPr>
          <w:ilvl w:val="0"/>
          <w:numId w:val="42"/>
        </w:numPr>
        <w:spacing w:line="276" w:lineRule="auto"/>
      </w:pPr>
      <w:r w:rsidRPr="001D284D">
        <w:t xml:space="preserve">Multiple computers with Internet access. (Paper backups of digital forms should, of course, be available as well.) Templates should permit families to input as much detail as possible regarding their loved ones, including information that would be used for parent/child </w:t>
      </w:r>
      <w:proofErr w:type="gramStart"/>
      <w:r w:rsidRPr="001D284D">
        <w:t>verification.*</w:t>
      </w:r>
      <w:proofErr w:type="gramEnd"/>
      <w:r w:rsidRPr="001D284D">
        <w:t xml:space="preserve"> </w:t>
      </w:r>
    </w:p>
    <w:p w14:paraId="42643CD5" w14:textId="77777777" w:rsidR="001D284D" w:rsidRDefault="001653CB" w:rsidP="001D284D">
      <w:pPr>
        <w:pStyle w:val="ListParagraph"/>
        <w:numPr>
          <w:ilvl w:val="0"/>
          <w:numId w:val="41"/>
        </w:numPr>
        <w:spacing w:line="276" w:lineRule="auto"/>
      </w:pPr>
      <w:r w:rsidRPr="001D284D">
        <w:t xml:space="preserve">A mechanism to upload photos of the loved ones to assist with the reunification </w:t>
      </w:r>
      <w:proofErr w:type="gramStart"/>
      <w:r w:rsidRPr="001D284D">
        <w:t>process.*</w:t>
      </w:r>
      <w:proofErr w:type="gramEnd"/>
    </w:p>
    <w:p w14:paraId="50A3BE3A" w14:textId="77777777" w:rsidR="001D284D" w:rsidRDefault="001653CB" w:rsidP="001D284D">
      <w:pPr>
        <w:pStyle w:val="ListParagraph"/>
        <w:numPr>
          <w:ilvl w:val="0"/>
          <w:numId w:val="41"/>
        </w:numPr>
        <w:spacing w:line="276" w:lineRule="auto"/>
      </w:pPr>
      <w:r w:rsidRPr="001D284D">
        <w:t xml:space="preserve">Sign-in–sign-out sheets for those presenting at the HFRC, with name, contact number, and time of sign-in–sign-out for tracking purposes. </w:t>
      </w:r>
    </w:p>
    <w:p w14:paraId="03418663" w14:textId="77777777" w:rsidR="001D284D" w:rsidRDefault="001653CB" w:rsidP="001D284D">
      <w:pPr>
        <w:pStyle w:val="ListParagraph"/>
        <w:numPr>
          <w:ilvl w:val="0"/>
          <w:numId w:val="41"/>
        </w:numPr>
        <w:spacing w:line="276" w:lineRule="auto"/>
      </w:pPr>
      <w:r w:rsidRPr="001D284D">
        <w:t>Access to appropriate support assistance and resources (</w:t>
      </w:r>
      <w:proofErr w:type="spellStart"/>
      <w:r w:rsidRPr="001D284D">
        <w:t>eg</w:t>
      </w:r>
      <w:proofErr w:type="spellEnd"/>
      <w:r w:rsidRPr="001D284D">
        <w:t xml:space="preserve">, psychological or spiritual support). </w:t>
      </w:r>
    </w:p>
    <w:p w14:paraId="7CDF8FD7" w14:textId="77777777" w:rsidR="001D284D" w:rsidRDefault="001653CB" w:rsidP="001D284D">
      <w:pPr>
        <w:pStyle w:val="ListParagraph"/>
        <w:numPr>
          <w:ilvl w:val="0"/>
          <w:numId w:val="41"/>
        </w:numPr>
        <w:spacing w:line="276" w:lineRule="auto"/>
      </w:pPr>
      <w:r w:rsidRPr="001D284D">
        <w:t xml:space="preserve">Phone chargers with multiple kinds of plugs. </w:t>
      </w:r>
    </w:p>
    <w:p w14:paraId="55914329" w14:textId="77777777" w:rsidR="001D284D" w:rsidRDefault="001653CB" w:rsidP="001D284D">
      <w:pPr>
        <w:pStyle w:val="ListParagraph"/>
        <w:numPr>
          <w:ilvl w:val="0"/>
          <w:numId w:val="41"/>
        </w:numPr>
        <w:spacing w:line="276" w:lineRule="auto"/>
      </w:pPr>
      <w:r w:rsidRPr="001D284D">
        <w:t xml:space="preserve">Posted contact information for any available community disaster resources and information. </w:t>
      </w:r>
    </w:p>
    <w:p w14:paraId="0408C5DD" w14:textId="77777777" w:rsidR="001D284D" w:rsidRDefault="001653CB" w:rsidP="001D284D">
      <w:pPr>
        <w:pStyle w:val="ListParagraph"/>
        <w:numPr>
          <w:ilvl w:val="0"/>
          <w:numId w:val="41"/>
        </w:numPr>
        <w:spacing w:line="276" w:lineRule="auto"/>
      </w:pPr>
      <w:r w:rsidRPr="001D284D">
        <w:t xml:space="preserve">Toileting and sanitation, including diaper-changing area. </w:t>
      </w:r>
    </w:p>
    <w:p w14:paraId="3A187BAD" w14:textId="77777777" w:rsidR="001D284D" w:rsidRDefault="001653CB" w:rsidP="001D284D">
      <w:pPr>
        <w:pStyle w:val="ListParagraph"/>
        <w:numPr>
          <w:ilvl w:val="0"/>
          <w:numId w:val="41"/>
        </w:numPr>
        <w:spacing w:line="276" w:lineRule="auto"/>
      </w:pPr>
      <w:r w:rsidRPr="001D284D">
        <w:t xml:space="preserve">The ability to acquire food and drink. </w:t>
      </w:r>
    </w:p>
    <w:p w14:paraId="11BBC3FC" w14:textId="77777777" w:rsidR="001D284D" w:rsidRDefault="001653CB" w:rsidP="001D284D">
      <w:pPr>
        <w:pStyle w:val="ListParagraph"/>
        <w:numPr>
          <w:ilvl w:val="0"/>
          <w:numId w:val="41"/>
        </w:numPr>
        <w:spacing w:line="276" w:lineRule="auto"/>
      </w:pPr>
      <w:r w:rsidRPr="001D284D">
        <w:t xml:space="preserve">Chairs and tables. </w:t>
      </w:r>
    </w:p>
    <w:p w14:paraId="018927F1" w14:textId="77777777" w:rsidR="001D284D" w:rsidRDefault="001653CB" w:rsidP="001D284D">
      <w:pPr>
        <w:pStyle w:val="ListParagraph"/>
        <w:numPr>
          <w:ilvl w:val="0"/>
          <w:numId w:val="41"/>
        </w:numPr>
        <w:spacing w:line="276" w:lineRule="auto"/>
      </w:pPr>
      <w:r w:rsidRPr="001D284D">
        <w:t>Writing utensils/paper/clipboards.</w:t>
      </w:r>
    </w:p>
    <w:p w14:paraId="4C4FD2F0" w14:textId="77777777" w:rsidR="001D284D" w:rsidRDefault="001653CB" w:rsidP="001D284D">
      <w:pPr>
        <w:pStyle w:val="ListParagraph"/>
        <w:numPr>
          <w:ilvl w:val="0"/>
          <w:numId w:val="41"/>
        </w:numPr>
        <w:spacing w:line="276" w:lineRule="auto"/>
      </w:pPr>
      <w:r w:rsidRPr="001D284D">
        <w:t xml:space="preserve">Language interpreters. </w:t>
      </w:r>
    </w:p>
    <w:p w14:paraId="413F126A" w14:textId="77777777" w:rsidR="001D284D" w:rsidRDefault="001D284D" w:rsidP="001D284D">
      <w:pPr>
        <w:pStyle w:val="ListParagraph"/>
        <w:spacing w:line="276" w:lineRule="auto"/>
        <w:ind w:left="2160"/>
      </w:pPr>
    </w:p>
    <w:p w14:paraId="06D09BA7" w14:textId="2D5C1930" w:rsidR="001653CB" w:rsidRPr="001D284D" w:rsidRDefault="001653CB" w:rsidP="001D284D">
      <w:pPr>
        <w:spacing w:line="276" w:lineRule="auto"/>
        <w:rPr>
          <w:sz w:val="22"/>
        </w:rPr>
      </w:pPr>
      <w:r w:rsidRPr="001D284D">
        <w:rPr>
          <w:sz w:val="22"/>
        </w:rPr>
        <w:t>*Privacy rules, including the Health Insurance Portability and Accountability Act of 1996, apply to information collected; consult the hospital’s Privacy Office or legal counsel regarding collection and storage of this information.</w:t>
      </w:r>
    </w:p>
    <w:p w14:paraId="62FA81C2" w14:textId="77777777" w:rsidR="00820107" w:rsidRDefault="00820107" w:rsidP="00820107">
      <w:pPr>
        <w:spacing w:after="0" w:line="276" w:lineRule="auto"/>
        <w:ind w:right="0"/>
        <w:jc w:val="both"/>
        <w:rPr>
          <w:rFonts w:cstheme="minorHAnsi"/>
        </w:rPr>
      </w:pPr>
    </w:p>
    <w:p w14:paraId="7C36AA3D" w14:textId="77777777" w:rsidR="00FB2B57" w:rsidRDefault="00FB2B57" w:rsidP="00FB2B57">
      <w:pPr>
        <w:spacing w:line="276" w:lineRule="auto"/>
        <w:jc w:val="both"/>
        <w:rPr>
          <w:rFonts w:cstheme="minorHAnsi"/>
        </w:rPr>
      </w:pPr>
    </w:p>
    <w:p w14:paraId="3844376D" w14:textId="77777777" w:rsidR="00FB2B57" w:rsidRDefault="00FB2B57" w:rsidP="00FB2B57">
      <w:pPr>
        <w:spacing w:line="276" w:lineRule="auto"/>
        <w:jc w:val="both"/>
        <w:rPr>
          <w:rFonts w:cstheme="minorHAnsi"/>
        </w:rPr>
      </w:pPr>
    </w:p>
    <w:p w14:paraId="5DEA1034" w14:textId="77777777" w:rsidR="00FB2B57" w:rsidRDefault="00FB2B57" w:rsidP="00FB2B57">
      <w:pPr>
        <w:spacing w:line="276" w:lineRule="auto"/>
        <w:jc w:val="both"/>
        <w:rPr>
          <w:rFonts w:cstheme="minorHAnsi"/>
        </w:rPr>
      </w:pPr>
    </w:p>
    <w:p w14:paraId="7BF602D8" w14:textId="3E4A5800" w:rsidR="00D01878" w:rsidRDefault="00D01878">
      <w:pPr>
        <w:spacing w:after="240" w:line="252" w:lineRule="auto"/>
        <w:ind w:left="0" w:right="0"/>
        <w:rPr>
          <w:rFonts w:cstheme="minorHAnsi"/>
        </w:rPr>
      </w:pPr>
      <w:r>
        <w:rPr>
          <w:rFonts w:cstheme="minorHAnsi"/>
        </w:rPr>
        <w:br w:type="page"/>
      </w:r>
    </w:p>
    <w:p w14:paraId="451ED390" w14:textId="77777777" w:rsidR="00FB2B57" w:rsidRDefault="00FB2B57" w:rsidP="00FB2B57">
      <w:pPr>
        <w:spacing w:line="276" w:lineRule="auto"/>
        <w:jc w:val="both"/>
        <w:rPr>
          <w:rFonts w:cstheme="minorHAnsi"/>
        </w:rPr>
      </w:pPr>
    </w:p>
    <w:p w14:paraId="46B67035" w14:textId="77777777" w:rsidR="00FB2B57" w:rsidRDefault="00FB2B57" w:rsidP="00D01878">
      <w:pPr>
        <w:pStyle w:val="Heading1"/>
        <w:ind w:left="0"/>
      </w:pPr>
      <w:bookmarkStart w:id="7" w:name="_Toc136004469"/>
      <w:bookmarkStart w:id="8" w:name="_Toc137449327"/>
      <w:r>
        <w:t>Approvals and Revisions</w:t>
      </w:r>
      <w:bookmarkEnd w:id="7"/>
      <w:bookmarkEnd w:id="8"/>
    </w:p>
    <w:p w14:paraId="5FFB73AC" w14:textId="77777777" w:rsidR="00FB2B57" w:rsidRPr="008456E3" w:rsidRDefault="00FB2B57" w:rsidP="00FB2B57">
      <w:pPr>
        <w:ind w:left="0"/>
      </w:pPr>
      <w:r>
        <w:t>This plan is reviewed annually and updated as necessary.  All changes will be voted upon by the Advisory Committee.  Any revisions will be noted within this table.</w:t>
      </w:r>
    </w:p>
    <w:tbl>
      <w:tblPr>
        <w:tblStyle w:val="TableGrid"/>
        <w:tblW w:w="9445" w:type="dxa"/>
        <w:tblInd w:w="-5" w:type="dxa"/>
        <w:tblLook w:val="04A0" w:firstRow="1" w:lastRow="0" w:firstColumn="1" w:lastColumn="0" w:noHBand="0" w:noVBand="1"/>
      </w:tblPr>
      <w:tblGrid>
        <w:gridCol w:w="6385"/>
        <w:gridCol w:w="3060"/>
      </w:tblGrid>
      <w:tr w:rsidR="00FB2B57" w14:paraId="7C865EFE" w14:textId="77777777" w:rsidTr="00FB2B57">
        <w:trPr>
          <w:trHeight w:val="635"/>
        </w:trPr>
        <w:tc>
          <w:tcPr>
            <w:tcW w:w="6385" w:type="dxa"/>
          </w:tcPr>
          <w:p w14:paraId="4C918632" w14:textId="77777777" w:rsidR="00FB2B57" w:rsidRPr="00FD5A74" w:rsidRDefault="00FB2B57" w:rsidP="00041F16">
            <w:pPr>
              <w:jc w:val="center"/>
              <w:rPr>
                <w:b/>
              </w:rPr>
            </w:pPr>
            <w:r w:rsidRPr="00FD5A74">
              <w:rPr>
                <w:b/>
              </w:rPr>
              <w:t>Purpose</w:t>
            </w:r>
            <w:r>
              <w:rPr>
                <w:b/>
              </w:rPr>
              <w:t>/Changes</w:t>
            </w:r>
          </w:p>
        </w:tc>
        <w:tc>
          <w:tcPr>
            <w:tcW w:w="3060" w:type="dxa"/>
          </w:tcPr>
          <w:p w14:paraId="05D5F78C" w14:textId="77777777" w:rsidR="00FB2B57" w:rsidRPr="00FD5A74" w:rsidRDefault="00FB2B57" w:rsidP="00041F16">
            <w:pPr>
              <w:jc w:val="center"/>
              <w:rPr>
                <w:b/>
              </w:rPr>
            </w:pPr>
            <w:r w:rsidRPr="00FD5A74">
              <w:rPr>
                <w:b/>
              </w:rPr>
              <w:t>Date</w:t>
            </w:r>
          </w:p>
        </w:tc>
      </w:tr>
      <w:tr w:rsidR="00FB2B57" w14:paraId="59D73E4C" w14:textId="77777777" w:rsidTr="00FB2B57">
        <w:trPr>
          <w:trHeight w:val="406"/>
        </w:trPr>
        <w:tc>
          <w:tcPr>
            <w:tcW w:w="6385" w:type="dxa"/>
          </w:tcPr>
          <w:p w14:paraId="49F72BC3" w14:textId="68649F97" w:rsidR="00FB2B57" w:rsidRDefault="00FB2B57" w:rsidP="00041F16">
            <w:r>
              <w:t xml:space="preserve">Created </w:t>
            </w:r>
            <w:r w:rsidR="003A092C">
              <w:t>Mass Fatality Plan</w:t>
            </w:r>
            <w:r>
              <w:t xml:space="preserve"> </w:t>
            </w:r>
          </w:p>
        </w:tc>
        <w:tc>
          <w:tcPr>
            <w:tcW w:w="3060" w:type="dxa"/>
          </w:tcPr>
          <w:p w14:paraId="2A56AA7D" w14:textId="20E8D508" w:rsidR="00FB2B57" w:rsidRDefault="00FB2B57" w:rsidP="00041F16">
            <w:r>
              <w:t>May 201</w:t>
            </w:r>
            <w:r w:rsidR="003A092C">
              <w:t>6</w:t>
            </w:r>
          </w:p>
        </w:tc>
      </w:tr>
      <w:tr w:rsidR="00FB2B57" w14:paraId="73079C53" w14:textId="77777777" w:rsidTr="00FB2B57">
        <w:trPr>
          <w:trHeight w:val="406"/>
        </w:trPr>
        <w:tc>
          <w:tcPr>
            <w:tcW w:w="6385" w:type="dxa"/>
          </w:tcPr>
          <w:p w14:paraId="317DCEFD" w14:textId="77777777" w:rsidR="00FB2B57" w:rsidRDefault="00FB2B57" w:rsidP="00041F16">
            <w:r>
              <w:t>Updated to include Patient Tracking</w:t>
            </w:r>
          </w:p>
        </w:tc>
        <w:tc>
          <w:tcPr>
            <w:tcW w:w="3060" w:type="dxa"/>
          </w:tcPr>
          <w:p w14:paraId="427A9088" w14:textId="733B156F" w:rsidR="00FB2B57" w:rsidRDefault="003A092C" w:rsidP="00041F16">
            <w:r>
              <w:t>May 2022</w:t>
            </w:r>
          </w:p>
        </w:tc>
      </w:tr>
      <w:tr w:rsidR="00FB2B57" w14:paraId="230659CE" w14:textId="77777777" w:rsidTr="00FB2B57">
        <w:trPr>
          <w:trHeight w:val="406"/>
        </w:trPr>
        <w:tc>
          <w:tcPr>
            <w:tcW w:w="6385" w:type="dxa"/>
          </w:tcPr>
          <w:p w14:paraId="06052413" w14:textId="429AB67B" w:rsidR="00FB2B57" w:rsidRDefault="003A092C" w:rsidP="00041F16">
            <w:r>
              <w:t>Update to include Special considerations – Page 4</w:t>
            </w:r>
          </w:p>
        </w:tc>
        <w:tc>
          <w:tcPr>
            <w:tcW w:w="3060" w:type="dxa"/>
          </w:tcPr>
          <w:p w14:paraId="0E45B390" w14:textId="4F42F94F" w:rsidR="00FB2B57" w:rsidRDefault="003A092C" w:rsidP="00041F16">
            <w:r>
              <w:t>May 2023</w:t>
            </w:r>
          </w:p>
        </w:tc>
      </w:tr>
      <w:tr w:rsidR="00FB2B57" w14:paraId="402AA35A" w14:textId="77777777" w:rsidTr="00FB2B57">
        <w:trPr>
          <w:trHeight w:val="406"/>
        </w:trPr>
        <w:tc>
          <w:tcPr>
            <w:tcW w:w="6385" w:type="dxa"/>
          </w:tcPr>
          <w:p w14:paraId="45AFFA0B" w14:textId="23870493" w:rsidR="00FB2B57" w:rsidRDefault="00D01878" w:rsidP="00041F16">
            <w:r>
              <w:t>Updated to include Family Reunification language – page 4</w:t>
            </w:r>
          </w:p>
        </w:tc>
        <w:tc>
          <w:tcPr>
            <w:tcW w:w="3060" w:type="dxa"/>
          </w:tcPr>
          <w:p w14:paraId="0B185968" w14:textId="66D83810" w:rsidR="00FB2B57" w:rsidRDefault="00D01878" w:rsidP="00041F16">
            <w:r>
              <w:t>June 2023</w:t>
            </w:r>
          </w:p>
        </w:tc>
      </w:tr>
      <w:tr w:rsidR="00FB2B57" w14:paraId="4B5130AD" w14:textId="77777777" w:rsidTr="00FB2B57">
        <w:trPr>
          <w:trHeight w:val="406"/>
        </w:trPr>
        <w:tc>
          <w:tcPr>
            <w:tcW w:w="6385" w:type="dxa"/>
          </w:tcPr>
          <w:p w14:paraId="3EC992DB" w14:textId="4026E963" w:rsidR="00FB2B57" w:rsidRDefault="00FB2B57" w:rsidP="00041F16"/>
        </w:tc>
        <w:tc>
          <w:tcPr>
            <w:tcW w:w="3060" w:type="dxa"/>
          </w:tcPr>
          <w:p w14:paraId="5613A942" w14:textId="6D82709B" w:rsidR="00FB2B57" w:rsidRDefault="00FB2B57" w:rsidP="00041F16"/>
        </w:tc>
      </w:tr>
      <w:tr w:rsidR="00FB2B57" w14:paraId="125F2732" w14:textId="77777777" w:rsidTr="00FB2B57">
        <w:trPr>
          <w:trHeight w:val="406"/>
        </w:trPr>
        <w:tc>
          <w:tcPr>
            <w:tcW w:w="6385" w:type="dxa"/>
          </w:tcPr>
          <w:p w14:paraId="04C545AD" w14:textId="00223060" w:rsidR="00FB2B57" w:rsidRDefault="00FB2B57" w:rsidP="00041F16"/>
        </w:tc>
        <w:tc>
          <w:tcPr>
            <w:tcW w:w="3060" w:type="dxa"/>
          </w:tcPr>
          <w:p w14:paraId="1F0EB5BF" w14:textId="2FD45734" w:rsidR="00FB2B57" w:rsidRDefault="00FB2B57" w:rsidP="00041F16"/>
        </w:tc>
      </w:tr>
      <w:tr w:rsidR="00FB2B57" w14:paraId="079D1B3C" w14:textId="77777777" w:rsidTr="00FB2B57">
        <w:trPr>
          <w:trHeight w:val="406"/>
        </w:trPr>
        <w:tc>
          <w:tcPr>
            <w:tcW w:w="6385" w:type="dxa"/>
          </w:tcPr>
          <w:p w14:paraId="676F7597" w14:textId="1EE7DA1E" w:rsidR="00FB2B57" w:rsidRDefault="00FB2B57" w:rsidP="00041F16"/>
        </w:tc>
        <w:tc>
          <w:tcPr>
            <w:tcW w:w="3060" w:type="dxa"/>
          </w:tcPr>
          <w:p w14:paraId="39FF062F" w14:textId="3AA6751E" w:rsidR="00FB2B57" w:rsidRDefault="00FB2B57" w:rsidP="00041F16"/>
        </w:tc>
      </w:tr>
      <w:tr w:rsidR="00FB2B57" w14:paraId="2FFA30AE" w14:textId="77777777" w:rsidTr="00FB2B57">
        <w:trPr>
          <w:trHeight w:val="406"/>
        </w:trPr>
        <w:tc>
          <w:tcPr>
            <w:tcW w:w="6385" w:type="dxa"/>
          </w:tcPr>
          <w:p w14:paraId="312A7E53" w14:textId="77777777" w:rsidR="00FB2B57" w:rsidRDefault="00FB2B57" w:rsidP="00041F16"/>
        </w:tc>
        <w:tc>
          <w:tcPr>
            <w:tcW w:w="3060" w:type="dxa"/>
          </w:tcPr>
          <w:p w14:paraId="463D1277" w14:textId="77777777" w:rsidR="00FB2B57" w:rsidRDefault="00FB2B57" w:rsidP="00041F16"/>
        </w:tc>
      </w:tr>
      <w:tr w:rsidR="00FB2B57" w14:paraId="3319523E" w14:textId="77777777" w:rsidTr="00FB2B57">
        <w:trPr>
          <w:trHeight w:val="406"/>
        </w:trPr>
        <w:tc>
          <w:tcPr>
            <w:tcW w:w="6385" w:type="dxa"/>
          </w:tcPr>
          <w:p w14:paraId="2C2A47B2" w14:textId="77777777" w:rsidR="00FB2B57" w:rsidRDefault="00FB2B57" w:rsidP="00041F16"/>
        </w:tc>
        <w:tc>
          <w:tcPr>
            <w:tcW w:w="3060" w:type="dxa"/>
          </w:tcPr>
          <w:p w14:paraId="6D0D5240" w14:textId="77777777" w:rsidR="00FB2B57" w:rsidRDefault="00FB2B57" w:rsidP="00041F16"/>
        </w:tc>
      </w:tr>
      <w:tr w:rsidR="00FB2B57" w14:paraId="4EE729DA" w14:textId="77777777" w:rsidTr="00FB2B57">
        <w:trPr>
          <w:trHeight w:val="406"/>
        </w:trPr>
        <w:tc>
          <w:tcPr>
            <w:tcW w:w="6385" w:type="dxa"/>
          </w:tcPr>
          <w:p w14:paraId="6D74EB10" w14:textId="77777777" w:rsidR="00FB2B57" w:rsidRDefault="00FB2B57" w:rsidP="00041F16"/>
        </w:tc>
        <w:tc>
          <w:tcPr>
            <w:tcW w:w="3060" w:type="dxa"/>
          </w:tcPr>
          <w:p w14:paraId="396ABD26" w14:textId="77777777" w:rsidR="00FB2B57" w:rsidRDefault="00FB2B57" w:rsidP="00041F16"/>
        </w:tc>
      </w:tr>
    </w:tbl>
    <w:p w14:paraId="153D823D" w14:textId="77777777" w:rsidR="00FB2B57" w:rsidRPr="00C14B2B" w:rsidRDefault="00FB2B57" w:rsidP="00FB2B57">
      <w:pPr>
        <w:ind w:left="0"/>
      </w:pPr>
    </w:p>
    <w:p w14:paraId="73BA232B" w14:textId="77777777" w:rsidR="00FB2B57" w:rsidRPr="00F51F8A" w:rsidRDefault="00FB2B57" w:rsidP="00FB2B57">
      <w:pPr>
        <w:ind w:left="720"/>
      </w:pPr>
    </w:p>
    <w:p w14:paraId="46E40DA0" w14:textId="77777777" w:rsidR="00FB2B57" w:rsidRPr="006217DC" w:rsidRDefault="00FB2B57" w:rsidP="00FB2B57">
      <w:pPr>
        <w:ind w:left="720"/>
      </w:pPr>
    </w:p>
    <w:p w14:paraId="35EB8745" w14:textId="77777777" w:rsidR="00FB2B57" w:rsidRPr="00DA65BA" w:rsidRDefault="00FB2B57" w:rsidP="00FB2B57">
      <w:pPr>
        <w:ind w:left="720"/>
      </w:pPr>
    </w:p>
    <w:p w14:paraId="27B13B3C" w14:textId="77777777" w:rsidR="00FB2B57" w:rsidRPr="00592096" w:rsidRDefault="00FB2B57" w:rsidP="00FB2B57">
      <w:pPr>
        <w:pStyle w:val="Heading2"/>
        <w:ind w:left="0"/>
      </w:pPr>
    </w:p>
    <w:p w14:paraId="553A261E" w14:textId="77777777" w:rsidR="00FB2B57" w:rsidRPr="004A59F1" w:rsidRDefault="00FB2B57" w:rsidP="00FB2B57">
      <w:pPr>
        <w:pStyle w:val="Heading2"/>
        <w:ind w:left="0"/>
      </w:pPr>
      <w:r>
        <w:tab/>
      </w:r>
      <w:r>
        <w:tab/>
      </w:r>
    </w:p>
    <w:p w14:paraId="2842CFB7" w14:textId="77777777" w:rsidR="00FB2B57" w:rsidRPr="00FB2B57" w:rsidRDefault="00FB2B57" w:rsidP="00FB2B57">
      <w:pPr>
        <w:spacing w:line="276" w:lineRule="auto"/>
        <w:jc w:val="both"/>
        <w:rPr>
          <w:rFonts w:cstheme="minorHAnsi"/>
        </w:rPr>
      </w:pPr>
    </w:p>
    <w:p w14:paraId="7B80FBA9" w14:textId="77777777" w:rsidR="00820107" w:rsidRPr="00820107" w:rsidRDefault="00820107" w:rsidP="00820107">
      <w:pPr>
        <w:spacing w:after="0" w:line="276" w:lineRule="auto"/>
        <w:ind w:right="0"/>
        <w:jc w:val="both"/>
        <w:rPr>
          <w:rFonts w:cstheme="minorHAnsi"/>
          <w:sz w:val="22"/>
        </w:rPr>
      </w:pPr>
    </w:p>
    <w:sectPr w:rsidR="00820107" w:rsidRPr="00820107" w:rsidSect="003A092C">
      <w:headerReference w:type="default" r:id="rId14"/>
      <w:footerReference w:type="default" r:id="rId15"/>
      <w:pgSz w:w="12240" w:h="15840"/>
      <w:pgMar w:top="1526" w:right="1339" w:bottom="1238" w:left="1325" w:header="95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0546" w14:textId="77777777" w:rsidR="0027159A" w:rsidRDefault="0027159A">
      <w:r>
        <w:separator/>
      </w:r>
    </w:p>
    <w:p w14:paraId="7E7DFE4E" w14:textId="77777777" w:rsidR="0027159A" w:rsidRDefault="0027159A"/>
  </w:endnote>
  <w:endnote w:type="continuationSeparator" w:id="0">
    <w:p w14:paraId="7510796D" w14:textId="77777777" w:rsidR="0027159A" w:rsidRDefault="0027159A">
      <w:r>
        <w:continuationSeparator/>
      </w:r>
    </w:p>
    <w:p w14:paraId="140F3B25" w14:textId="77777777" w:rsidR="0027159A" w:rsidRDefault="00271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151616"/>
      <w:docPartObj>
        <w:docPartGallery w:val="Page Numbers (Bottom of Page)"/>
        <w:docPartUnique/>
      </w:docPartObj>
    </w:sdtPr>
    <w:sdtEndPr/>
    <w:sdtContent>
      <w:sdt>
        <w:sdtPr>
          <w:id w:val="856158770"/>
          <w:docPartObj>
            <w:docPartGallery w:val="Page Numbers (Top of Page)"/>
            <w:docPartUnique/>
          </w:docPartObj>
        </w:sdtPr>
        <w:sdtEndPr/>
        <w:sdtContent>
          <w:p w14:paraId="64BE1CAA" w14:textId="20634640" w:rsidR="00D01878" w:rsidRDefault="00D0187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395CD25" w14:textId="77777777" w:rsidR="0027159A" w:rsidRDefault="00271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509A" w14:textId="77777777" w:rsidR="0027159A" w:rsidRDefault="0027159A">
      <w:r>
        <w:separator/>
      </w:r>
    </w:p>
    <w:p w14:paraId="3983D8B2" w14:textId="77777777" w:rsidR="0027159A" w:rsidRDefault="0027159A"/>
  </w:footnote>
  <w:footnote w:type="continuationSeparator" w:id="0">
    <w:p w14:paraId="7CA474CF" w14:textId="77777777" w:rsidR="0027159A" w:rsidRDefault="0027159A">
      <w:r>
        <w:continuationSeparator/>
      </w:r>
    </w:p>
    <w:p w14:paraId="4C222428" w14:textId="77777777" w:rsidR="0027159A" w:rsidRDefault="00271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63BC6870" w:rsidR="0027159A" w:rsidRDefault="0027159A">
    <w:pPr>
      <w:pStyle w:val="Header"/>
    </w:pPr>
    <w:r>
      <w:t>WCMHPC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A8B198"/>
    <w:lvl w:ilvl="0">
      <w:start w:val="1"/>
      <w:numFmt w:val="bullet"/>
      <w:lvlText w:val=""/>
      <w:lvlJc w:val="left"/>
      <w:pPr>
        <w:tabs>
          <w:tab w:val="num" w:pos="240"/>
        </w:tabs>
        <w:ind w:left="240" w:hanging="360"/>
      </w:pPr>
      <w:rPr>
        <w:rFonts w:ascii="Symbol" w:hAnsi="Symbol" w:hint="default"/>
      </w:rPr>
    </w:lvl>
  </w:abstractNum>
  <w:abstractNum w:abstractNumId="1" w15:restartNumberingAfterBreak="0">
    <w:nsid w:val="048C293C"/>
    <w:multiLevelType w:val="hybridMultilevel"/>
    <w:tmpl w:val="23C46F34"/>
    <w:lvl w:ilvl="0" w:tplc="B9769194">
      <w:start w:val="1"/>
      <w:numFmt w:val="bullet"/>
      <w:lvlText w:val=""/>
      <w:lvlJc w:val="left"/>
      <w:pPr>
        <w:ind w:left="2280" w:hanging="360"/>
      </w:pPr>
      <w:rPr>
        <w:rFonts w:ascii="Wingdings" w:eastAsia="Wingdings" w:hAnsi="Wingdings" w:hint="default"/>
        <w:w w:val="99"/>
        <w:sz w:val="24"/>
        <w:szCs w:val="24"/>
      </w:rPr>
    </w:lvl>
    <w:lvl w:ilvl="1" w:tplc="3C98FA7A">
      <w:start w:val="1"/>
      <w:numFmt w:val="bullet"/>
      <w:lvlText w:val="•"/>
      <w:lvlJc w:val="left"/>
      <w:pPr>
        <w:ind w:left="3008" w:hanging="360"/>
      </w:pPr>
      <w:rPr>
        <w:rFonts w:hint="default"/>
      </w:rPr>
    </w:lvl>
    <w:lvl w:ilvl="2" w:tplc="D59C637E">
      <w:start w:val="1"/>
      <w:numFmt w:val="bullet"/>
      <w:lvlText w:val="•"/>
      <w:lvlJc w:val="left"/>
      <w:pPr>
        <w:ind w:left="3736" w:hanging="360"/>
      </w:pPr>
      <w:rPr>
        <w:rFonts w:hint="default"/>
      </w:rPr>
    </w:lvl>
    <w:lvl w:ilvl="3" w:tplc="4BFA22CA">
      <w:start w:val="1"/>
      <w:numFmt w:val="bullet"/>
      <w:lvlText w:val="•"/>
      <w:lvlJc w:val="left"/>
      <w:pPr>
        <w:ind w:left="4464" w:hanging="360"/>
      </w:pPr>
      <w:rPr>
        <w:rFonts w:hint="default"/>
      </w:rPr>
    </w:lvl>
    <w:lvl w:ilvl="4" w:tplc="F1CCE9B6">
      <w:start w:val="1"/>
      <w:numFmt w:val="bullet"/>
      <w:lvlText w:val="•"/>
      <w:lvlJc w:val="left"/>
      <w:pPr>
        <w:ind w:left="5192" w:hanging="360"/>
      </w:pPr>
      <w:rPr>
        <w:rFonts w:hint="default"/>
      </w:rPr>
    </w:lvl>
    <w:lvl w:ilvl="5" w:tplc="6F1A9632">
      <w:start w:val="1"/>
      <w:numFmt w:val="bullet"/>
      <w:lvlText w:val="•"/>
      <w:lvlJc w:val="left"/>
      <w:pPr>
        <w:ind w:left="5920" w:hanging="360"/>
      </w:pPr>
      <w:rPr>
        <w:rFonts w:hint="default"/>
      </w:rPr>
    </w:lvl>
    <w:lvl w:ilvl="6" w:tplc="6DA2573E">
      <w:start w:val="1"/>
      <w:numFmt w:val="bullet"/>
      <w:lvlText w:val="•"/>
      <w:lvlJc w:val="left"/>
      <w:pPr>
        <w:ind w:left="6648" w:hanging="360"/>
      </w:pPr>
      <w:rPr>
        <w:rFonts w:hint="default"/>
      </w:rPr>
    </w:lvl>
    <w:lvl w:ilvl="7" w:tplc="6306425E">
      <w:start w:val="1"/>
      <w:numFmt w:val="bullet"/>
      <w:lvlText w:val="•"/>
      <w:lvlJc w:val="left"/>
      <w:pPr>
        <w:ind w:left="7376" w:hanging="360"/>
      </w:pPr>
      <w:rPr>
        <w:rFonts w:hint="default"/>
      </w:rPr>
    </w:lvl>
    <w:lvl w:ilvl="8" w:tplc="975E5E0C">
      <w:start w:val="1"/>
      <w:numFmt w:val="bullet"/>
      <w:lvlText w:val="•"/>
      <w:lvlJc w:val="left"/>
      <w:pPr>
        <w:ind w:left="8104" w:hanging="360"/>
      </w:pPr>
      <w:rPr>
        <w:rFonts w:hint="default"/>
      </w:rPr>
    </w:lvl>
  </w:abstractNum>
  <w:abstractNum w:abstractNumId="2" w15:restartNumberingAfterBreak="0">
    <w:nsid w:val="04E04816"/>
    <w:multiLevelType w:val="hybridMultilevel"/>
    <w:tmpl w:val="80CEF3CC"/>
    <w:lvl w:ilvl="0" w:tplc="99748114">
      <w:start w:val="1"/>
      <w:numFmt w:val="bullet"/>
      <w:lvlText w:val=""/>
      <w:lvlJc w:val="left"/>
      <w:pPr>
        <w:ind w:left="480" w:hanging="360"/>
      </w:pPr>
      <w:rPr>
        <w:rFonts w:ascii="Symbol" w:eastAsia="Symbol" w:hAnsi="Symbol" w:hint="default"/>
        <w:color w:val="006FC0"/>
        <w:w w:val="99"/>
        <w:sz w:val="24"/>
        <w:szCs w:val="24"/>
      </w:rPr>
    </w:lvl>
    <w:lvl w:ilvl="1" w:tplc="5E52CC20">
      <w:start w:val="1"/>
      <w:numFmt w:val="bullet"/>
      <w:lvlText w:val="-"/>
      <w:lvlJc w:val="left"/>
      <w:pPr>
        <w:ind w:left="840" w:hanging="360"/>
      </w:pPr>
      <w:rPr>
        <w:rFonts w:ascii="Calibri" w:eastAsia="Calibri" w:hAnsi="Calibri" w:hint="default"/>
        <w:w w:val="99"/>
      </w:rPr>
    </w:lvl>
    <w:lvl w:ilvl="2" w:tplc="90E4FDB8">
      <w:start w:val="1"/>
      <w:numFmt w:val="bullet"/>
      <w:lvlText w:val="•"/>
      <w:lvlJc w:val="left"/>
      <w:pPr>
        <w:ind w:left="1802" w:hanging="360"/>
      </w:pPr>
      <w:rPr>
        <w:rFonts w:hint="default"/>
      </w:rPr>
    </w:lvl>
    <w:lvl w:ilvl="3" w:tplc="2DB85D0E">
      <w:start w:val="1"/>
      <w:numFmt w:val="bullet"/>
      <w:lvlText w:val="•"/>
      <w:lvlJc w:val="left"/>
      <w:pPr>
        <w:ind w:left="2764" w:hanging="360"/>
      </w:pPr>
      <w:rPr>
        <w:rFonts w:hint="default"/>
      </w:rPr>
    </w:lvl>
    <w:lvl w:ilvl="4" w:tplc="4EFC9C54">
      <w:start w:val="1"/>
      <w:numFmt w:val="bullet"/>
      <w:lvlText w:val="•"/>
      <w:lvlJc w:val="left"/>
      <w:pPr>
        <w:ind w:left="3726" w:hanging="360"/>
      </w:pPr>
      <w:rPr>
        <w:rFonts w:hint="default"/>
      </w:rPr>
    </w:lvl>
    <w:lvl w:ilvl="5" w:tplc="BC409B90">
      <w:start w:val="1"/>
      <w:numFmt w:val="bullet"/>
      <w:lvlText w:val="•"/>
      <w:lvlJc w:val="left"/>
      <w:pPr>
        <w:ind w:left="4688" w:hanging="360"/>
      </w:pPr>
      <w:rPr>
        <w:rFonts w:hint="default"/>
      </w:rPr>
    </w:lvl>
    <w:lvl w:ilvl="6" w:tplc="48C4DABC">
      <w:start w:val="1"/>
      <w:numFmt w:val="bullet"/>
      <w:lvlText w:val="•"/>
      <w:lvlJc w:val="left"/>
      <w:pPr>
        <w:ind w:left="5651" w:hanging="360"/>
      </w:pPr>
      <w:rPr>
        <w:rFonts w:hint="default"/>
      </w:rPr>
    </w:lvl>
    <w:lvl w:ilvl="7" w:tplc="F984D400">
      <w:start w:val="1"/>
      <w:numFmt w:val="bullet"/>
      <w:lvlText w:val="•"/>
      <w:lvlJc w:val="left"/>
      <w:pPr>
        <w:ind w:left="6613" w:hanging="360"/>
      </w:pPr>
      <w:rPr>
        <w:rFonts w:hint="default"/>
      </w:rPr>
    </w:lvl>
    <w:lvl w:ilvl="8" w:tplc="99F6FB60">
      <w:start w:val="1"/>
      <w:numFmt w:val="bullet"/>
      <w:lvlText w:val="•"/>
      <w:lvlJc w:val="left"/>
      <w:pPr>
        <w:ind w:left="7575" w:hanging="360"/>
      </w:pPr>
      <w:rPr>
        <w:rFonts w:hint="default"/>
      </w:rPr>
    </w:lvl>
  </w:abstractNum>
  <w:abstractNum w:abstractNumId="3" w15:restartNumberingAfterBreak="0">
    <w:nsid w:val="0690787E"/>
    <w:multiLevelType w:val="hybridMultilevel"/>
    <w:tmpl w:val="BAE68738"/>
    <w:lvl w:ilvl="0" w:tplc="F5DCC398">
      <w:start w:val="1"/>
      <w:numFmt w:val="decimal"/>
      <w:lvlText w:val="%1."/>
      <w:lvlJc w:val="left"/>
      <w:pPr>
        <w:ind w:left="840" w:hanging="360"/>
        <w:jc w:val="right"/>
      </w:pPr>
      <w:rPr>
        <w:rFonts w:ascii="Calibri" w:eastAsia="Calibri" w:hAnsi="Calibri" w:hint="default"/>
        <w:spacing w:val="0"/>
        <w:w w:val="99"/>
        <w:sz w:val="24"/>
        <w:szCs w:val="24"/>
      </w:rPr>
    </w:lvl>
    <w:lvl w:ilvl="1" w:tplc="458A33A0">
      <w:start w:val="1"/>
      <w:numFmt w:val="decimal"/>
      <w:lvlText w:val="%2."/>
      <w:lvlJc w:val="left"/>
      <w:pPr>
        <w:ind w:left="840" w:hanging="360"/>
      </w:pPr>
      <w:rPr>
        <w:rFonts w:ascii="Calibri" w:eastAsia="Calibri" w:hAnsi="Calibri" w:hint="default"/>
        <w:spacing w:val="0"/>
        <w:w w:val="99"/>
        <w:sz w:val="24"/>
        <w:szCs w:val="24"/>
      </w:rPr>
    </w:lvl>
    <w:lvl w:ilvl="2" w:tplc="E41ED04A">
      <w:start w:val="1"/>
      <w:numFmt w:val="bullet"/>
      <w:lvlText w:val="•"/>
      <w:lvlJc w:val="left"/>
      <w:pPr>
        <w:ind w:left="2588" w:hanging="360"/>
      </w:pPr>
      <w:rPr>
        <w:rFonts w:hint="default"/>
      </w:rPr>
    </w:lvl>
    <w:lvl w:ilvl="3" w:tplc="5EA2E53C">
      <w:start w:val="1"/>
      <w:numFmt w:val="bullet"/>
      <w:lvlText w:val="•"/>
      <w:lvlJc w:val="left"/>
      <w:pPr>
        <w:ind w:left="3462" w:hanging="360"/>
      </w:pPr>
      <w:rPr>
        <w:rFonts w:hint="default"/>
      </w:rPr>
    </w:lvl>
    <w:lvl w:ilvl="4" w:tplc="C338ACA6">
      <w:start w:val="1"/>
      <w:numFmt w:val="bullet"/>
      <w:lvlText w:val="•"/>
      <w:lvlJc w:val="left"/>
      <w:pPr>
        <w:ind w:left="4336" w:hanging="360"/>
      </w:pPr>
      <w:rPr>
        <w:rFonts w:hint="default"/>
      </w:rPr>
    </w:lvl>
    <w:lvl w:ilvl="5" w:tplc="E6027B6E">
      <w:start w:val="1"/>
      <w:numFmt w:val="bullet"/>
      <w:lvlText w:val="•"/>
      <w:lvlJc w:val="left"/>
      <w:pPr>
        <w:ind w:left="5210" w:hanging="360"/>
      </w:pPr>
      <w:rPr>
        <w:rFonts w:hint="default"/>
      </w:rPr>
    </w:lvl>
    <w:lvl w:ilvl="6" w:tplc="BE2E857C">
      <w:start w:val="1"/>
      <w:numFmt w:val="bullet"/>
      <w:lvlText w:val="•"/>
      <w:lvlJc w:val="left"/>
      <w:pPr>
        <w:ind w:left="6084" w:hanging="360"/>
      </w:pPr>
      <w:rPr>
        <w:rFonts w:hint="default"/>
      </w:rPr>
    </w:lvl>
    <w:lvl w:ilvl="7" w:tplc="529EC756">
      <w:start w:val="1"/>
      <w:numFmt w:val="bullet"/>
      <w:lvlText w:val="•"/>
      <w:lvlJc w:val="left"/>
      <w:pPr>
        <w:ind w:left="6958" w:hanging="360"/>
      </w:pPr>
      <w:rPr>
        <w:rFonts w:hint="default"/>
      </w:rPr>
    </w:lvl>
    <w:lvl w:ilvl="8" w:tplc="E2522302">
      <w:start w:val="1"/>
      <w:numFmt w:val="bullet"/>
      <w:lvlText w:val="•"/>
      <w:lvlJc w:val="left"/>
      <w:pPr>
        <w:ind w:left="7832" w:hanging="360"/>
      </w:pPr>
      <w:rPr>
        <w:rFonts w:hint="default"/>
      </w:rPr>
    </w:lvl>
  </w:abstractNum>
  <w:abstractNum w:abstractNumId="4" w15:restartNumberingAfterBreak="0">
    <w:nsid w:val="06AE7232"/>
    <w:multiLevelType w:val="hybridMultilevel"/>
    <w:tmpl w:val="6F663E8A"/>
    <w:lvl w:ilvl="0" w:tplc="8D06CB8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06D30FA4"/>
    <w:multiLevelType w:val="hybridMultilevel"/>
    <w:tmpl w:val="8FB0D154"/>
    <w:lvl w:ilvl="0" w:tplc="8D06CB8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06EC4DD9"/>
    <w:multiLevelType w:val="hybridMultilevel"/>
    <w:tmpl w:val="7270BBA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7F452D5"/>
    <w:multiLevelType w:val="hybridMultilevel"/>
    <w:tmpl w:val="D74E49C2"/>
    <w:lvl w:ilvl="0" w:tplc="8D06CB82">
      <w:start w:val="1"/>
      <w:numFmt w:val="upperLetter"/>
      <w:lvlText w:val="%1."/>
      <w:lvlJc w:val="left"/>
      <w:pPr>
        <w:tabs>
          <w:tab w:val="num" w:pos="1188"/>
        </w:tabs>
        <w:ind w:left="11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10785"/>
    <w:multiLevelType w:val="hybridMultilevel"/>
    <w:tmpl w:val="4B7A1448"/>
    <w:lvl w:ilvl="0" w:tplc="59F2093E">
      <w:start w:val="1"/>
      <w:numFmt w:val="bullet"/>
      <w:lvlText w:val=""/>
      <w:lvlJc w:val="left"/>
      <w:pPr>
        <w:ind w:left="840" w:hanging="360"/>
      </w:pPr>
      <w:rPr>
        <w:rFonts w:ascii="Symbol" w:eastAsia="Symbol" w:hAnsi="Symbol" w:hint="default"/>
        <w:w w:val="99"/>
        <w:sz w:val="24"/>
        <w:szCs w:val="24"/>
      </w:rPr>
    </w:lvl>
    <w:lvl w:ilvl="1" w:tplc="042677C6">
      <w:start w:val="1"/>
      <w:numFmt w:val="bullet"/>
      <w:lvlText w:val="-"/>
      <w:lvlJc w:val="left"/>
      <w:pPr>
        <w:ind w:left="1200" w:hanging="360"/>
      </w:pPr>
      <w:rPr>
        <w:rFonts w:ascii="Calibri" w:eastAsia="Calibri" w:hAnsi="Calibri" w:hint="default"/>
        <w:w w:val="99"/>
        <w:sz w:val="24"/>
        <w:szCs w:val="24"/>
      </w:rPr>
    </w:lvl>
    <w:lvl w:ilvl="2" w:tplc="411E9904">
      <w:start w:val="1"/>
      <w:numFmt w:val="bullet"/>
      <w:lvlText w:val=""/>
      <w:lvlJc w:val="left"/>
      <w:pPr>
        <w:ind w:left="1560" w:hanging="360"/>
      </w:pPr>
      <w:rPr>
        <w:rFonts w:ascii="Wingdings" w:eastAsia="Wingdings" w:hAnsi="Wingdings" w:hint="default"/>
        <w:w w:val="99"/>
        <w:sz w:val="24"/>
        <w:szCs w:val="24"/>
      </w:rPr>
    </w:lvl>
    <w:lvl w:ilvl="3" w:tplc="B98841CA">
      <w:start w:val="1"/>
      <w:numFmt w:val="bullet"/>
      <w:lvlText w:val="•"/>
      <w:lvlJc w:val="left"/>
      <w:pPr>
        <w:ind w:left="1920" w:hanging="360"/>
      </w:pPr>
      <w:rPr>
        <w:rFonts w:hint="default"/>
      </w:rPr>
    </w:lvl>
    <w:lvl w:ilvl="4" w:tplc="447A7420">
      <w:start w:val="1"/>
      <w:numFmt w:val="bullet"/>
      <w:lvlText w:val="•"/>
      <w:lvlJc w:val="left"/>
      <w:pPr>
        <w:ind w:left="3000" w:hanging="360"/>
      </w:pPr>
      <w:rPr>
        <w:rFonts w:hint="default"/>
      </w:rPr>
    </w:lvl>
    <w:lvl w:ilvl="5" w:tplc="76AC17AC">
      <w:start w:val="1"/>
      <w:numFmt w:val="bullet"/>
      <w:lvlText w:val="•"/>
      <w:lvlJc w:val="left"/>
      <w:pPr>
        <w:ind w:left="4080" w:hanging="360"/>
      </w:pPr>
      <w:rPr>
        <w:rFonts w:hint="default"/>
      </w:rPr>
    </w:lvl>
    <w:lvl w:ilvl="6" w:tplc="A08EDA36">
      <w:start w:val="1"/>
      <w:numFmt w:val="bullet"/>
      <w:lvlText w:val="•"/>
      <w:lvlJc w:val="left"/>
      <w:pPr>
        <w:ind w:left="5160" w:hanging="360"/>
      </w:pPr>
      <w:rPr>
        <w:rFonts w:hint="default"/>
      </w:rPr>
    </w:lvl>
    <w:lvl w:ilvl="7" w:tplc="C8FCDF52">
      <w:start w:val="1"/>
      <w:numFmt w:val="bullet"/>
      <w:lvlText w:val="•"/>
      <w:lvlJc w:val="left"/>
      <w:pPr>
        <w:ind w:left="6240" w:hanging="360"/>
      </w:pPr>
      <w:rPr>
        <w:rFonts w:hint="default"/>
      </w:rPr>
    </w:lvl>
    <w:lvl w:ilvl="8" w:tplc="D6A2ABDE">
      <w:start w:val="1"/>
      <w:numFmt w:val="bullet"/>
      <w:lvlText w:val="•"/>
      <w:lvlJc w:val="left"/>
      <w:pPr>
        <w:ind w:left="7320" w:hanging="360"/>
      </w:pPr>
      <w:rPr>
        <w:rFonts w:hint="default"/>
      </w:rPr>
    </w:lvl>
  </w:abstractNum>
  <w:abstractNum w:abstractNumId="9" w15:restartNumberingAfterBreak="0">
    <w:nsid w:val="0AD13102"/>
    <w:multiLevelType w:val="hybridMultilevel"/>
    <w:tmpl w:val="A54AA938"/>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15:restartNumberingAfterBreak="0">
    <w:nsid w:val="0B9F00F8"/>
    <w:multiLevelType w:val="hybridMultilevel"/>
    <w:tmpl w:val="AA46B7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9C17AC"/>
    <w:multiLevelType w:val="hybridMultilevel"/>
    <w:tmpl w:val="AEE043F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10AF3883"/>
    <w:multiLevelType w:val="hybridMultilevel"/>
    <w:tmpl w:val="21C03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5B52C7"/>
    <w:multiLevelType w:val="hybridMultilevel"/>
    <w:tmpl w:val="A2960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C31C21"/>
    <w:multiLevelType w:val="hybridMultilevel"/>
    <w:tmpl w:val="C3760D5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5" w15:restartNumberingAfterBreak="0">
    <w:nsid w:val="2443537C"/>
    <w:multiLevelType w:val="hybridMultilevel"/>
    <w:tmpl w:val="6DC826A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6"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F588B"/>
    <w:multiLevelType w:val="hybridMultilevel"/>
    <w:tmpl w:val="3F3E811A"/>
    <w:lvl w:ilvl="0" w:tplc="1D9E9514">
      <w:start w:val="1"/>
      <w:numFmt w:val="decimal"/>
      <w:lvlText w:val="%1."/>
      <w:lvlJc w:val="left"/>
      <w:pPr>
        <w:ind w:left="365" w:hanging="360"/>
      </w:pPr>
      <w:rPr>
        <w:rFonts w:ascii="Calibri" w:eastAsia="Calibri" w:hAnsi="Calibri" w:hint="default"/>
        <w:spacing w:val="0"/>
        <w:w w:val="99"/>
        <w:sz w:val="24"/>
        <w:szCs w:val="24"/>
      </w:rPr>
    </w:lvl>
    <w:lvl w:ilvl="1" w:tplc="C78C01FE">
      <w:start w:val="1"/>
      <w:numFmt w:val="decimal"/>
      <w:lvlText w:val="(%2)"/>
      <w:lvlJc w:val="left"/>
      <w:pPr>
        <w:ind w:left="365" w:hanging="322"/>
      </w:pPr>
      <w:rPr>
        <w:rFonts w:ascii="Calibri" w:eastAsia="Calibri" w:hAnsi="Calibri" w:hint="default"/>
        <w:spacing w:val="-1"/>
        <w:w w:val="99"/>
        <w:sz w:val="24"/>
        <w:szCs w:val="24"/>
      </w:rPr>
    </w:lvl>
    <w:lvl w:ilvl="2" w:tplc="0409000F">
      <w:start w:val="1"/>
      <w:numFmt w:val="decimal"/>
      <w:lvlText w:val="%3."/>
      <w:lvlJc w:val="left"/>
      <w:pPr>
        <w:ind w:left="2093" w:hanging="322"/>
      </w:pPr>
      <w:rPr>
        <w:rFonts w:hint="default"/>
      </w:rPr>
    </w:lvl>
    <w:lvl w:ilvl="3" w:tplc="F0DCF26E">
      <w:start w:val="1"/>
      <w:numFmt w:val="bullet"/>
      <w:lvlText w:val="•"/>
      <w:lvlJc w:val="left"/>
      <w:pPr>
        <w:ind w:left="2957" w:hanging="322"/>
      </w:pPr>
      <w:rPr>
        <w:rFonts w:hint="default"/>
      </w:rPr>
    </w:lvl>
    <w:lvl w:ilvl="4" w:tplc="EC4EE97E">
      <w:start w:val="1"/>
      <w:numFmt w:val="bullet"/>
      <w:lvlText w:val="•"/>
      <w:lvlJc w:val="left"/>
      <w:pPr>
        <w:ind w:left="3821" w:hanging="322"/>
      </w:pPr>
      <w:rPr>
        <w:rFonts w:hint="default"/>
      </w:rPr>
    </w:lvl>
    <w:lvl w:ilvl="5" w:tplc="21E4A3FE">
      <w:start w:val="1"/>
      <w:numFmt w:val="bullet"/>
      <w:lvlText w:val="•"/>
      <w:lvlJc w:val="left"/>
      <w:pPr>
        <w:ind w:left="4685" w:hanging="322"/>
      </w:pPr>
      <w:rPr>
        <w:rFonts w:hint="default"/>
      </w:rPr>
    </w:lvl>
    <w:lvl w:ilvl="6" w:tplc="C3C4A9EE">
      <w:start w:val="1"/>
      <w:numFmt w:val="bullet"/>
      <w:lvlText w:val="•"/>
      <w:lvlJc w:val="left"/>
      <w:pPr>
        <w:ind w:left="5549" w:hanging="322"/>
      </w:pPr>
      <w:rPr>
        <w:rFonts w:hint="default"/>
      </w:rPr>
    </w:lvl>
    <w:lvl w:ilvl="7" w:tplc="9C88A3CE">
      <w:start w:val="1"/>
      <w:numFmt w:val="bullet"/>
      <w:lvlText w:val="•"/>
      <w:lvlJc w:val="left"/>
      <w:pPr>
        <w:ind w:left="6413" w:hanging="322"/>
      </w:pPr>
      <w:rPr>
        <w:rFonts w:hint="default"/>
      </w:rPr>
    </w:lvl>
    <w:lvl w:ilvl="8" w:tplc="C234E154">
      <w:start w:val="1"/>
      <w:numFmt w:val="bullet"/>
      <w:lvlText w:val="•"/>
      <w:lvlJc w:val="left"/>
      <w:pPr>
        <w:ind w:left="7277" w:hanging="322"/>
      </w:pPr>
      <w:rPr>
        <w:rFonts w:hint="default"/>
      </w:rPr>
    </w:lvl>
  </w:abstractNum>
  <w:abstractNum w:abstractNumId="18" w15:restartNumberingAfterBreak="0">
    <w:nsid w:val="28771A99"/>
    <w:multiLevelType w:val="hybridMultilevel"/>
    <w:tmpl w:val="4B48907E"/>
    <w:lvl w:ilvl="0" w:tplc="D74291BE">
      <w:start w:val="1"/>
      <w:numFmt w:val="bullet"/>
      <w:lvlText w:val="-"/>
      <w:lvlJc w:val="left"/>
      <w:pPr>
        <w:ind w:left="1160" w:hanging="360"/>
      </w:pPr>
      <w:rPr>
        <w:rFonts w:ascii="Calibri" w:eastAsia="Calibri" w:hAnsi="Calibri" w:hint="default"/>
        <w:w w:val="99"/>
        <w:sz w:val="24"/>
        <w:szCs w:val="24"/>
      </w:rPr>
    </w:lvl>
    <w:lvl w:ilvl="1" w:tplc="8D12801E">
      <w:start w:val="1"/>
      <w:numFmt w:val="bullet"/>
      <w:lvlText w:val=""/>
      <w:lvlJc w:val="left"/>
      <w:pPr>
        <w:ind w:left="1520" w:hanging="360"/>
      </w:pPr>
      <w:rPr>
        <w:rFonts w:ascii="Wingdings" w:eastAsia="Wingdings" w:hAnsi="Wingdings" w:hint="default"/>
        <w:w w:val="99"/>
        <w:sz w:val="24"/>
        <w:szCs w:val="24"/>
      </w:rPr>
    </w:lvl>
    <w:lvl w:ilvl="2" w:tplc="9EA0C81E">
      <w:start w:val="1"/>
      <w:numFmt w:val="bullet"/>
      <w:lvlText w:val="•"/>
      <w:lvlJc w:val="left"/>
      <w:pPr>
        <w:ind w:left="2328" w:hanging="360"/>
      </w:pPr>
      <w:rPr>
        <w:rFonts w:hint="default"/>
      </w:rPr>
    </w:lvl>
    <w:lvl w:ilvl="3" w:tplc="AC4EC226">
      <w:start w:val="1"/>
      <w:numFmt w:val="bullet"/>
      <w:lvlText w:val="•"/>
      <w:lvlJc w:val="left"/>
      <w:pPr>
        <w:ind w:left="3137" w:hanging="360"/>
      </w:pPr>
      <w:rPr>
        <w:rFonts w:hint="default"/>
      </w:rPr>
    </w:lvl>
    <w:lvl w:ilvl="4" w:tplc="DF0C527E">
      <w:start w:val="1"/>
      <w:numFmt w:val="bullet"/>
      <w:lvlText w:val="•"/>
      <w:lvlJc w:val="left"/>
      <w:pPr>
        <w:ind w:left="3946" w:hanging="360"/>
      </w:pPr>
      <w:rPr>
        <w:rFonts w:hint="default"/>
      </w:rPr>
    </w:lvl>
    <w:lvl w:ilvl="5" w:tplc="FF8EA776">
      <w:start w:val="1"/>
      <w:numFmt w:val="bullet"/>
      <w:lvlText w:val="•"/>
      <w:lvlJc w:val="left"/>
      <w:pPr>
        <w:ind w:left="4755" w:hanging="360"/>
      </w:pPr>
      <w:rPr>
        <w:rFonts w:hint="default"/>
      </w:rPr>
    </w:lvl>
    <w:lvl w:ilvl="6" w:tplc="04F21170">
      <w:start w:val="1"/>
      <w:numFmt w:val="bullet"/>
      <w:lvlText w:val="•"/>
      <w:lvlJc w:val="left"/>
      <w:pPr>
        <w:ind w:left="5564" w:hanging="360"/>
      </w:pPr>
      <w:rPr>
        <w:rFonts w:hint="default"/>
      </w:rPr>
    </w:lvl>
    <w:lvl w:ilvl="7" w:tplc="779654B0">
      <w:start w:val="1"/>
      <w:numFmt w:val="bullet"/>
      <w:lvlText w:val="•"/>
      <w:lvlJc w:val="left"/>
      <w:pPr>
        <w:ind w:left="6373" w:hanging="360"/>
      </w:pPr>
      <w:rPr>
        <w:rFonts w:hint="default"/>
      </w:rPr>
    </w:lvl>
    <w:lvl w:ilvl="8" w:tplc="655E47A6">
      <w:start w:val="1"/>
      <w:numFmt w:val="bullet"/>
      <w:lvlText w:val="•"/>
      <w:lvlJc w:val="left"/>
      <w:pPr>
        <w:ind w:left="7182" w:hanging="360"/>
      </w:pPr>
      <w:rPr>
        <w:rFonts w:hint="default"/>
      </w:rPr>
    </w:lvl>
  </w:abstractNum>
  <w:abstractNum w:abstractNumId="19" w15:restartNumberingAfterBreak="0">
    <w:nsid w:val="2A6B06B5"/>
    <w:multiLevelType w:val="hybridMultilevel"/>
    <w:tmpl w:val="F7A4E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8F1722"/>
    <w:multiLevelType w:val="hybridMultilevel"/>
    <w:tmpl w:val="64DCBF2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24A4D20"/>
    <w:multiLevelType w:val="hybridMultilevel"/>
    <w:tmpl w:val="BCF0C300"/>
    <w:lvl w:ilvl="0" w:tplc="8D06CB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2B110A"/>
    <w:multiLevelType w:val="hybridMultilevel"/>
    <w:tmpl w:val="79C88DA2"/>
    <w:lvl w:ilvl="0" w:tplc="BD6C4B6E">
      <w:start w:val="1"/>
      <w:numFmt w:val="upperRoman"/>
      <w:lvlText w:val="%1."/>
      <w:lvlJc w:val="left"/>
      <w:pPr>
        <w:tabs>
          <w:tab w:val="num" w:pos="1188"/>
        </w:tabs>
        <w:ind w:left="11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3789B"/>
    <w:multiLevelType w:val="hybridMultilevel"/>
    <w:tmpl w:val="6DC826A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49895C74"/>
    <w:multiLevelType w:val="hybridMultilevel"/>
    <w:tmpl w:val="25EE8EBE"/>
    <w:lvl w:ilvl="0" w:tplc="7A42BA92">
      <w:start w:val="1"/>
      <w:numFmt w:val="decimal"/>
      <w:lvlText w:val="%1."/>
      <w:lvlJc w:val="left"/>
      <w:pPr>
        <w:ind w:left="840" w:hanging="360"/>
      </w:pPr>
      <w:rPr>
        <w:rFonts w:ascii="Calibri" w:eastAsia="Calibri" w:hAnsi="Calibri" w:hint="default"/>
        <w:spacing w:val="0"/>
        <w:w w:val="99"/>
        <w:sz w:val="24"/>
        <w:szCs w:val="24"/>
      </w:rPr>
    </w:lvl>
    <w:lvl w:ilvl="1" w:tplc="10EEF016">
      <w:start w:val="1"/>
      <w:numFmt w:val="bullet"/>
      <w:lvlText w:val="•"/>
      <w:lvlJc w:val="left"/>
      <w:pPr>
        <w:ind w:left="1712" w:hanging="360"/>
      </w:pPr>
      <w:rPr>
        <w:rFonts w:hint="default"/>
      </w:rPr>
    </w:lvl>
    <w:lvl w:ilvl="2" w:tplc="056AED1A">
      <w:start w:val="1"/>
      <w:numFmt w:val="bullet"/>
      <w:lvlText w:val="•"/>
      <w:lvlJc w:val="left"/>
      <w:pPr>
        <w:ind w:left="2584" w:hanging="360"/>
      </w:pPr>
      <w:rPr>
        <w:rFonts w:hint="default"/>
      </w:rPr>
    </w:lvl>
    <w:lvl w:ilvl="3" w:tplc="97DAFE30">
      <w:start w:val="1"/>
      <w:numFmt w:val="bullet"/>
      <w:lvlText w:val="•"/>
      <w:lvlJc w:val="left"/>
      <w:pPr>
        <w:ind w:left="3456" w:hanging="360"/>
      </w:pPr>
      <w:rPr>
        <w:rFonts w:hint="default"/>
      </w:rPr>
    </w:lvl>
    <w:lvl w:ilvl="4" w:tplc="316EC060">
      <w:start w:val="1"/>
      <w:numFmt w:val="bullet"/>
      <w:lvlText w:val="•"/>
      <w:lvlJc w:val="left"/>
      <w:pPr>
        <w:ind w:left="4328" w:hanging="360"/>
      </w:pPr>
      <w:rPr>
        <w:rFonts w:hint="default"/>
      </w:rPr>
    </w:lvl>
    <w:lvl w:ilvl="5" w:tplc="93B62DB0">
      <w:start w:val="1"/>
      <w:numFmt w:val="bullet"/>
      <w:lvlText w:val="•"/>
      <w:lvlJc w:val="left"/>
      <w:pPr>
        <w:ind w:left="5200" w:hanging="360"/>
      </w:pPr>
      <w:rPr>
        <w:rFonts w:hint="default"/>
      </w:rPr>
    </w:lvl>
    <w:lvl w:ilvl="6" w:tplc="17B00512">
      <w:start w:val="1"/>
      <w:numFmt w:val="bullet"/>
      <w:lvlText w:val="•"/>
      <w:lvlJc w:val="left"/>
      <w:pPr>
        <w:ind w:left="6072" w:hanging="360"/>
      </w:pPr>
      <w:rPr>
        <w:rFonts w:hint="default"/>
      </w:rPr>
    </w:lvl>
    <w:lvl w:ilvl="7" w:tplc="C7B87B0E">
      <w:start w:val="1"/>
      <w:numFmt w:val="bullet"/>
      <w:lvlText w:val="•"/>
      <w:lvlJc w:val="left"/>
      <w:pPr>
        <w:ind w:left="6944" w:hanging="360"/>
      </w:pPr>
      <w:rPr>
        <w:rFonts w:hint="default"/>
      </w:rPr>
    </w:lvl>
    <w:lvl w:ilvl="8" w:tplc="584E3D82">
      <w:start w:val="1"/>
      <w:numFmt w:val="bullet"/>
      <w:lvlText w:val="•"/>
      <w:lvlJc w:val="left"/>
      <w:pPr>
        <w:ind w:left="7816" w:hanging="360"/>
      </w:pPr>
      <w:rPr>
        <w:rFonts w:hint="default"/>
      </w:rPr>
    </w:lvl>
  </w:abstractNum>
  <w:abstractNum w:abstractNumId="25" w15:restartNumberingAfterBreak="0">
    <w:nsid w:val="4C0D5402"/>
    <w:multiLevelType w:val="hybridMultilevel"/>
    <w:tmpl w:val="1A3258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DA62DBA"/>
    <w:multiLevelType w:val="hybridMultilevel"/>
    <w:tmpl w:val="B55AC176"/>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27" w15:restartNumberingAfterBreak="0">
    <w:nsid w:val="4DBE2A4B"/>
    <w:multiLevelType w:val="hybridMultilevel"/>
    <w:tmpl w:val="73CA93E2"/>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start w:val="1"/>
      <w:numFmt w:val="decimal"/>
      <w:lvlText w:val="%7."/>
      <w:lvlJc w:val="left"/>
      <w:pPr>
        <w:tabs>
          <w:tab w:val="num" w:pos="3888"/>
        </w:tabs>
        <w:ind w:left="3888" w:hanging="360"/>
      </w:pPr>
    </w:lvl>
    <w:lvl w:ilvl="7" w:tplc="0E24D748">
      <w:numFmt w:val="bullet"/>
      <w:lvlText w:val="•"/>
      <w:lvlJc w:val="left"/>
      <w:pPr>
        <w:ind w:left="4608" w:hanging="360"/>
      </w:pPr>
      <w:rPr>
        <w:rFonts w:ascii="Calibri" w:eastAsia="Times New Roman" w:hAnsi="Calibri" w:cs="Times New Roman" w:hint="default"/>
      </w:rPr>
    </w:lvl>
    <w:lvl w:ilvl="8" w:tplc="107E0372">
      <w:numFmt w:val="bullet"/>
      <w:lvlText w:val=""/>
      <w:lvlJc w:val="left"/>
      <w:pPr>
        <w:ind w:left="5508" w:hanging="360"/>
      </w:pPr>
      <w:rPr>
        <w:rFonts w:ascii="Symbol" w:eastAsia="Times New Roman" w:hAnsi="Symbol" w:cs="Times New Roman" w:hint="default"/>
      </w:rPr>
    </w:lvl>
  </w:abstractNum>
  <w:abstractNum w:abstractNumId="28" w15:restartNumberingAfterBreak="0">
    <w:nsid w:val="50EF1BF1"/>
    <w:multiLevelType w:val="hybridMultilevel"/>
    <w:tmpl w:val="3CC0F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3257BEF"/>
    <w:multiLevelType w:val="hybridMultilevel"/>
    <w:tmpl w:val="D8FE34A4"/>
    <w:lvl w:ilvl="0" w:tplc="8D06CB8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15:restartNumberingAfterBreak="0">
    <w:nsid w:val="601C4AA8"/>
    <w:multiLevelType w:val="hybridMultilevel"/>
    <w:tmpl w:val="A1B40964"/>
    <w:lvl w:ilvl="0" w:tplc="8D06CB82">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F1250E"/>
    <w:multiLevelType w:val="hybridMultilevel"/>
    <w:tmpl w:val="838C05F8"/>
    <w:lvl w:ilvl="0" w:tplc="8D06CB8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626B7917"/>
    <w:multiLevelType w:val="hybridMultilevel"/>
    <w:tmpl w:val="5A087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8612D6"/>
    <w:multiLevelType w:val="hybridMultilevel"/>
    <w:tmpl w:val="7C7E5878"/>
    <w:lvl w:ilvl="0" w:tplc="1D9E9514">
      <w:start w:val="1"/>
      <w:numFmt w:val="decimal"/>
      <w:lvlText w:val="%1."/>
      <w:lvlJc w:val="left"/>
      <w:pPr>
        <w:ind w:left="365" w:hanging="360"/>
      </w:pPr>
      <w:rPr>
        <w:rFonts w:ascii="Calibri" w:eastAsia="Calibri" w:hAnsi="Calibri" w:hint="default"/>
        <w:spacing w:val="0"/>
        <w:w w:val="99"/>
        <w:sz w:val="24"/>
        <w:szCs w:val="24"/>
      </w:rPr>
    </w:lvl>
    <w:lvl w:ilvl="1" w:tplc="04090001">
      <w:start w:val="1"/>
      <w:numFmt w:val="bullet"/>
      <w:lvlText w:val=""/>
      <w:lvlJc w:val="left"/>
      <w:pPr>
        <w:ind w:left="365" w:hanging="322"/>
      </w:pPr>
      <w:rPr>
        <w:rFonts w:ascii="Symbol" w:hAnsi="Symbol" w:hint="default"/>
        <w:spacing w:val="-1"/>
        <w:w w:val="99"/>
        <w:sz w:val="24"/>
        <w:szCs w:val="24"/>
      </w:rPr>
    </w:lvl>
    <w:lvl w:ilvl="2" w:tplc="0409000F">
      <w:start w:val="1"/>
      <w:numFmt w:val="decimal"/>
      <w:lvlText w:val="%3."/>
      <w:lvlJc w:val="left"/>
      <w:pPr>
        <w:ind w:left="2093" w:hanging="322"/>
      </w:pPr>
      <w:rPr>
        <w:rFonts w:hint="default"/>
      </w:rPr>
    </w:lvl>
    <w:lvl w:ilvl="3" w:tplc="F0DCF26E">
      <w:start w:val="1"/>
      <w:numFmt w:val="bullet"/>
      <w:lvlText w:val="•"/>
      <w:lvlJc w:val="left"/>
      <w:pPr>
        <w:ind w:left="2957" w:hanging="322"/>
      </w:pPr>
      <w:rPr>
        <w:rFonts w:hint="default"/>
      </w:rPr>
    </w:lvl>
    <w:lvl w:ilvl="4" w:tplc="EC4EE97E">
      <w:start w:val="1"/>
      <w:numFmt w:val="bullet"/>
      <w:lvlText w:val="•"/>
      <w:lvlJc w:val="left"/>
      <w:pPr>
        <w:ind w:left="3821" w:hanging="322"/>
      </w:pPr>
      <w:rPr>
        <w:rFonts w:hint="default"/>
      </w:rPr>
    </w:lvl>
    <w:lvl w:ilvl="5" w:tplc="21E4A3FE">
      <w:start w:val="1"/>
      <w:numFmt w:val="bullet"/>
      <w:lvlText w:val="•"/>
      <w:lvlJc w:val="left"/>
      <w:pPr>
        <w:ind w:left="4685" w:hanging="322"/>
      </w:pPr>
      <w:rPr>
        <w:rFonts w:hint="default"/>
      </w:rPr>
    </w:lvl>
    <w:lvl w:ilvl="6" w:tplc="C3C4A9EE">
      <w:start w:val="1"/>
      <w:numFmt w:val="bullet"/>
      <w:lvlText w:val="•"/>
      <w:lvlJc w:val="left"/>
      <w:pPr>
        <w:ind w:left="5549" w:hanging="322"/>
      </w:pPr>
      <w:rPr>
        <w:rFonts w:hint="default"/>
      </w:rPr>
    </w:lvl>
    <w:lvl w:ilvl="7" w:tplc="9C88A3CE">
      <w:start w:val="1"/>
      <w:numFmt w:val="bullet"/>
      <w:lvlText w:val="•"/>
      <w:lvlJc w:val="left"/>
      <w:pPr>
        <w:ind w:left="6413" w:hanging="322"/>
      </w:pPr>
      <w:rPr>
        <w:rFonts w:hint="default"/>
      </w:rPr>
    </w:lvl>
    <w:lvl w:ilvl="8" w:tplc="C234E154">
      <w:start w:val="1"/>
      <w:numFmt w:val="bullet"/>
      <w:lvlText w:val="•"/>
      <w:lvlJc w:val="left"/>
      <w:pPr>
        <w:ind w:left="7277" w:hanging="322"/>
      </w:pPr>
      <w:rPr>
        <w:rFonts w:hint="default"/>
      </w:rPr>
    </w:lvl>
  </w:abstractNum>
  <w:abstractNum w:abstractNumId="34" w15:restartNumberingAfterBreak="0">
    <w:nsid w:val="66DB2D1B"/>
    <w:multiLevelType w:val="hybridMultilevel"/>
    <w:tmpl w:val="4412E06E"/>
    <w:lvl w:ilvl="0" w:tplc="8D06CB82">
      <w:start w:val="1"/>
      <w:numFmt w:val="upperLetter"/>
      <w:lvlText w:val="%1."/>
      <w:lvlJc w:val="left"/>
      <w:pPr>
        <w:tabs>
          <w:tab w:val="num" w:pos="1188"/>
        </w:tabs>
        <w:ind w:left="11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A0C93"/>
    <w:multiLevelType w:val="hybridMultilevel"/>
    <w:tmpl w:val="27B0DB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71481514"/>
    <w:multiLevelType w:val="hybridMultilevel"/>
    <w:tmpl w:val="A54AA938"/>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7" w15:restartNumberingAfterBreak="0">
    <w:nsid w:val="71867684"/>
    <w:multiLevelType w:val="hybridMultilevel"/>
    <w:tmpl w:val="FB767C1C"/>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start w:val="1"/>
      <w:numFmt w:val="decimal"/>
      <w:lvlText w:val="%7."/>
      <w:lvlJc w:val="left"/>
      <w:pPr>
        <w:tabs>
          <w:tab w:val="num" w:pos="3888"/>
        </w:tabs>
        <w:ind w:left="3888" w:hanging="360"/>
      </w:pPr>
    </w:lvl>
    <w:lvl w:ilvl="7" w:tplc="0E24D748">
      <w:numFmt w:val="bullet"/>
      <w:lvlText w:val="•"/>
      <w:lvlJc w:val="left"/>
      <w:pPr>
        <w:ind w:left="4608" w:hanging="360"/>
      </w:pPr>
      <w:rPr>
        <w:rFonts w:ascii="Calibri" w:eastAsia="Times New Roman" w:hAnsi="Calibri" w:cs="Times New Roman" w:hint="default"/>
      </w:rPr>
    </w:lvl>
    <w:lvl w:ilvl="8" w:tplc="107E0372">
      <w:numFmt w:val="bullet"/>
      <w:lvlText w:val=""/>
      <w:lvlJc w:val="left"/>
      <w:pPr>
        <w:ind w:left="5508" w:hanging="360"/>
      </w:pPr>
      <w:rPr>
        <w:rFonts w:ascii="Symbol" w:eastAsia="Times New Roman" w:hAnsi="Symbol" w:cs="Times New Roman" w:hint="default"/>
      </w:rPr>
    </w:lvl>
  </w:abstractNum>
  <w:abstractNum w:abstractNumId="38" w15:restartNumberingAfterBreak="0">
    <w:nsid w:val="73085524"/>
    <w:multiLevelType w:val="hybridMultilevel"/>
    <w:tmpl w:val="098CC11C"/>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39" w15:restartNumberingAfterBreak="0">
    <w:nsid w:val="73751051"/>
    <w:multiLevelType w:val="hybridMultilevel"/>
    <w:tmpl w:val="4E5A634E"/>
    <w:lvl w:ilvl="0" w:tplc="8D06CB8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0" w15:restartNumberingAfterBreak="0">
    <w:nsid w:val="772A473B"/>
    <w:multiLevelType w:val="hybridMultilevel"/>
    <w:tmpl w:val="C576CA5C"/>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1" w15:restartNumberingAfterBreak="0">
    <w:nsid w:val="78F9476F"/>
    <w:multiLevelType w:val="hybridMultilevel"/>
    <w:tmpl w:val="75BC4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BC54E0"/>
    <w:multiLevelType w:val="hybridMultilevel"/>
    <w:tmpl w:val="C576CA5C"/>
    <w:lvl w:ilvl="0" w:tplc="FFFFFFFF">
      <w:start w:val="1"/>
      <w:numFmt w:val="decimal"/>
      <w:lvlText w:val="%1."/>
      <w:lvlJc w:val="lef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43" w15:restartNumberingAfterBreak="0">
    <w:nsid w:val="7D7713D3"/>
    <w:multiLevelType w:val="hybridMultilevel"/>
    <w:tmpl w:val="8EA269F4"/>
    <w:lvl w:ilvl="0" w:tplc="8D06CB82">
      <w:start w:val="1"/>
      <w:numFmt w:val="upperLetter"/>
      <w:lvlText w:val="%1."/>
      <w:lvlJc w:val="left"/>
      <w:pPr>
        <w:tabs>
          <w:tab w:val="num" w:pos="1188"/>
        </w:tabs>
        <w:ind w:left="11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221984">
    <w:abstractNumId w:val="0"/>
  </w:num>
  <w:num w:numId="2" w16cid:durableId="873154914">
    <w:abstractNumId w:val="16"/>
  </w:num>
  <w:num w:numId="3" w16cid:durableId="288318454">
    <w:abstractNumId w:val="24"/>
  </w:num>
  <w:num w:numId="4" w16cid:durableId="1677685898">
    <w:abstractNumId w:val="2"/>
  </w:num>
  <w:num w:numId="5" w16cid:durableId="2013291452">
    <w:abstractNumId w:val="18"/>
  </w:num>
  <w:num w:numId="6" w16cid:durableId="418453802">
    <w:abstractNumId w:val="1"/>
  </w:num>
  <w:num w:numId="7" w16cid:durableId="1379470047">
    <w:abstractNumId w:val="17"/>
  </w:num>
  <w:num w:numId="8" w16cid:durableId="1799294502">
    <w:abstractNumId w:val="8"/>
  </w:num>
  <w:num w:numId="9" w16cid:durableId="578101149">
    <w:abstractNumId w:val="3"/>
  </w:num>
  <w:num w:numId="10" w16cid:durableId="962229241">
    <w:abstractNumId w:val="25"/>
  </w:num>
  <w:num w:numId="11" w16cid:durableId="248852514">
    <w:abstractNumId w:val="32"/>
  </w:num>
  <w:num w:numId="12" w16cid:durableId="1291666076">
    <w:abstractNumId w:val="35"/>
  </w:num>
  <w:num w:numId="13" w16cid:durableId="1594195678">
    <w:abstractNumId w:val="6"/>
  </w:num>
  <w:num w:numId="14" w16cid:durableId="651449201">
    <w:abstractNumId w:val="33"/>
  </w:num>
  <w:num w:numId="15" w16cid:durableId="894779235">
    <w:abstractNumId w:val="26"/>
  </w:num>
  <w:num w:numId="16" w16cid:durableId="1377968557">
    <w:abstractNumId w:val="34"/>
  </w:num>
  <w:num w:numId="17" w16cid:durableId="870604148">
    <w:abstractNumId w:val="4"/>
  </w:num>
  <w:num w:numId="18" w16cid:durableId="14504104">
    <w:abstractNumId w:val="23"/>
  </w:num>
  <w:num w:numId="19" w16cid:durableId="255136606">
    <w:abstractNumId w:val="15"/>
  </w:num>
  <w:num w:numId="20" w16cid:durableId="495848266">
    <w:abstractNumId w:val="9"/>
  </w:num>
  <w:num w:numId="21" w16cid:durableId="1928538861">
    <w:abstractNumId w:val="36"/>
  </w:num>
  <w:num w:numId="22" w16cid:durableId="29108360">
    <w:abstractNumId w:val="27"/>
  </w:num>
  <w:num w:numId="23" w16cid:durableId="102505603">
    <w:abstractNumId w:val="38"/>
  </w:num>
  <w:num w:numId="24" w16cid:durableId="968784268">
    <w:abstractNumId w:val="21"/>
  </w:num>
  <w:num w:numId="25" w16cid:durableId="1103767738">
    <w:abstractNumId w:val="37"/>
  </w:num>
  <w:num w:numId="26" w16cid:durableId="2001351475">
    <w:abstractNumId w:val="43"/>
  </w:num>
  <w:num w:numId="27" w16cid:durableId="794254036">
    <w:abstractNumId w:val="5"/>
  </w:num>
  <w:num w:numId="28" w16cid:durableId="2039433260">
    <w:abstractNumId w:val="11"/>
  </w:num>
  <w:num w:numId="29" w16cid:durableId="1968005639">
    <w:abstractNumId w:val="14"/>
  </w:num>
  <w:num w:numId="30" w16cid:durableId="3555197">
    <w:abstractNumId w:val="29"/>
  </w:num>
  <w:num w:numId="31" w16cid:durableId="1346056150">
    <w:abstractNumId w:val="10"/>
  </w:num>
  <w:num w:numId="32" w16cid:durableId="1119445724">
    <w:abstractNumId w:val="22"/>
  </w:num>
  <w:num w:numId="33" w16cid:durableId="1148984685">
    <w:abstractNumId w:val="13"/>
  </w:num>
  <w:num w:numId="34" w16cid:durableId="1726369005">
    <w:abstractNumId w:val="31"/>
  </w:num>
  <w:num w:numId="35" w16cid:durableId="1044866173">
    <w:abstractNumId w:val="39"/>
  </w:num>
  <w:num w:numId="36" w16cid:durableId="1302691195">
    <w:abstractNumId w:val="30"/>
  </w:num>
  <w:num w:numId="37" w16cid:durableId="1355303183">
    <w:abstractNumId w:val="7"/>
  </w:num>
  <w:num w:numId="38" w16cid:durableId="646975619">
    <w:abstractNumId w:val="20"/>
  </w:num>
  <w:num w:numId="39" w16cid:durableId="654989030">
    <w:abstractNumId w:val="12"/>
  </w:num>
  <w:num w:numId="40" w16cid:durableId="1102998027">
    <w:abstractNumId w:val="41"/>
  </w:num>
  <w:num w:numId="41" w16cid:durableId="681057052">
    <w:abstractNumId w:val="19"/>
  </w:num>
  <w:num w:numId="42" w16cid:durableId="429666338">
    <w:abstractNumId w:val="28"/>
  </w:num>
  <w:num w:numId="43" w16cid:durableId="2133475798">
    <w:abstractNumId w:val="40"/>
  </w:num>
  <w:num w:numId="44" w16cid:durableId="16066450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33C61"/>
    <w:rsid w:val="0006297D"/>
    <w:rsid w:val="00081478"/>
    <w:rsid w:val="000A2AD6"/>
    <w:rsid w:val="000A3177"/>
    <w:rsid w:val="000C505F"/>
    <w:rsid w:val="000E46C0"/>
    <w:rsid w:val="00115477"/>
    <w:rsid w:val="00116A1A"/>
    <w:rsid w:val="00120478"/>
    <w:rsid w:val="00133969"/>
    <w:rsid w:val="00136719"/>
    <w:rsid w:val="00137ED0"/>
    <w:rsid w:val="001653CB"/>
    <w:rsid w:val="0018204A"/>
    <w:rsid w:val="00182738"/>
    <w:rsid w:val="001D284D"/>
    <w:rsid w:val="001D4CAC"/>
    <w:rsid w:val="00223C65"/>
    <w:rsid w:val="00246F68"/>
    <w:rsid w:val="002671C0"/>
    <w:rsid w:val="0027159A"/>
    <w:rsid w:val="0027589B"/>
    <w:rsid w:val="00290949"/>
    <w:rsid w:val="002E6E28"/>
    <w:rsid w:val="002F73E7"/>
    <w:rsid w:val="003079E3"/>
    <w:rsid w:val="0031792E"/>
    <w:rsid w:val="003A092C"/>
    <w:rsid w:val="003B2CC9"/>
    <w:rsid w:val="00402A4B"/>
    <w:rsid w:val="004037BD"/>
    <w:rsid w:val="004132C0"/>
    <w:rsid w:val="004465CF"/>
    <w:rsid w:val="004548F7"/>
    <w:rsid w:val="00495986"/>
    <w:rsid w:val="004B2E9A"/>
    <w:rsid w:val="004D6E63"/>
    <w:rsid w:val="004F341A"/>
    <w:rsid w:val="005077BC"/>
    <w:rsid w:val="00513149"/>
    <w:rsid w:val="00515E5A"/>
    <w:rsid w:val="005209A5"/>
    <w:rsid w:val="00597DC7"/>
    <w:rsid w:val="005A17ED"/>
    <w:rsid w:val="005B0C5F"/>
    <w:rsid w:val="005B6041"/>
    <w:rsid w:val="005D3B38"/>
    <w:rsid w:val="006120F3"/>
    <w:rsid w:val="006502A8"/>
    <w:rsid w:val="00686A37"/>
    <w:rsid w:val="0069750E"/>
    <w:rsid w:val="006C544A"/>
    <w:rsid w:val="007035F9"/>
    <w:rsid w:val="00742255"/>
    <w:rsid w:val="00756488"/>
    <w:rsid w:val="0078232C"/>
    <w:rsid w:val="0078350C"/>
    <w:rsid w:val="007C6C9A"/>
    <w:rsid w:val="007E24F0"/>
    <w:rsid w:val="007E5787"/>
    <w:rsid w:val="00806968"/>
    <w:rsid w:val="0081624A"/>
    <w:rsid w:val="00820107"/>
    <w:rsid w:val="0084060C"/>
    <w:rsid w:val="00841BFF"/>
    <w:rsid w:val="00852E49"/>
    <w:rsid w:val="0085463A"/>
    <w:rsid w:val="0086117B"/>
    <w:rsid w:val="008669A8"/>
    <w:rsid w:val="00874108"/>
    <w:rsid w:val="008827BA"/>
    <w:rsid w:val="00890654"/>
    <w:rsid w:val="008B6F13"/>
    <w:rsid w:val="008D242D"/>
    <w:rsid w:val="008F52C1"/>
    <w:rsid w:val="00937391"/>
    <w:rsid w:val="00981A3B"/>
    <w:rsid w:val="009A29C3"/>
    <w:rsid w:val="009A6E33"/>
    <w:rsid w:val="009F0A72"/>
    <w:rsid w:val="009F7F5A"/>
    <w:rsid w:val="00A10F5E"/>
    <w:rsid w:val="00A13456"/>
    <w:rsid w:val="00A35EDF"/>
    <w:rsid w:val="00A56F40"/>
    <w:rsid w:val="00A61C12"/>
    <w:rsid w:val="00A707C6"/>
    <w:rsid w:val="00A862BD"/>
    <w:rsid w:val="00AA215D"/>
    <w:rsid w:val="00AB1EC8"/>
    <w:rsid w:val="00AB4B9D"/>
    <w:rsid w:val="00B2594F"/>
    <w:rsid w:val="00B622BB"/>
    <w:rsid w:val="00B86EF0"/>
    <w:rsid w:val="00BA7EB5"/>
    <w:rsid w:val="00BE3756"/>
    <w:rsid w:val="00BE4F06"/>
    <w:rsid w:val="00C16E7C"/>
    <w:rsid w:val="00C26293"/>
    <w:rsid w:val="00C35C47"/>
    <w:rsid w:val="00C746C0"/>
    <w:rsid w:val="00C779E3"/>
    <w:rsid w:val="00CB6975"/>
    <w:rsid w:val="00CC1025"/>
    <w:rsid w:val="00CD78CE"/>
    <w:rsid w:val="00CF6CED"/>
    <w:rsid w:val="00D01878"/>
    <w:rsid w:val="00D12028"/>
    <w:rsid w:val="00D254B6"/>
    <w:rsid w:val="00D272CA"/>
    <w:rsid w:val="00D56573"/>
    <w:rsid w:val="00DF738A"/>
    <w:rsid w:val="00E10626"/>
    <w:rsid w:val="00E550A1"/>
    <w:rsid w:val="00E8458C"/>
    <w:rsid w:val="00EA1175"/>
    <w:rsid w:val="00F248CA"/>
    <w:rsid w:val="00FA4913"/>
    <w:rsid w:val="00FA5890"/>
    <w:rsid w:val="00FB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87"/>
    <w:pPr>
      <w:spacing w:after="120" w:line="240" w:lineRule="auto"/>
      <w:ind w:left="72" w:right="72"/>
    </w:pPr>
    <w:rPr>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80865A" w:themeColor="accent3" w:themeShade="BF"/>
      <w:sz w:val="28"/>
      <w:szCs w:val="28"/>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caps/>
      <w:color w:val="DD8047" w:themeColor="accent2"/>
      <w:szCs w:val="24"/>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80865A" w:themeColor="accent3" w:themeShade="BF"/>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99"/>
    <w:unhideWhenUsed/>
    <w:pPr>
      <w:spacing w:after="0"/>
      <w:jc w:val="right"/>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39"/>
    <w:unhideWhenUsed/>
    <w:qFormat/>
    <w:rsid w:val="0027159A"/>
    <w:pPr>
      <w:spacing w:after="100"/>
      <w:ind w:left="0"/>
    </w:pPr>
  </w:style>
  <w:style w:type="paragraph" w:styleId="TOC2">
    <w:name w:val="toc 2"/>
    <w:basedOn w:val="Normal"/>
    <w:next w:val="Normal"/>
    <w:autoRedefine/>
    <w:uiPriority w:val="39"/>
    <w:unhideWhenUsed/>
    <w:qFormat/>
    <w:rsid w:val="0027159A"/>
    <w:pPr>
      <w:spacing w:after="100"/>
      <w:ind w:left="240"/>
    </w:pPr>
  </w:style>
  <w:style w:type="paragraph" w:styleId="TOC3">
    <w:name w:val="toc 3"/>
    <w:basedOn w:val="Normal"/>
    <w:next w:val="Normal"/>
    <w:autoRedefine/>
    <w:uiPriority w:val="1"/>
    <w:unhideWhenUsed/>
    <w:qFormat/>
    <w:rsid w:val="0027159A"/>
    <w:pPr>
      <w:spacing w:after="100"/>
      <w:ind w:left="480"/>
    </w:pPr>
  </w:style>
  <w:style w:type="paragraph" w:styleId="ListParagraph">
    <w:name w:val="List Paragraph"/>
    <w:basedOn w:val="Normal"/>
    <w:uiPriority w:val="1"/>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 w:type="paragraph" w:customStyle="1" w:styleId="footer8">
    <w:name w:val="footer 8"/>
    <w:basedOn w:val="Normal"/>
    <w:rsid w:val="00081478"/>
    <w:pPr>
      <w:spacing w:before="100" w:after="100" w:line="260" w:lineRule="exact"/>
      <w:ind w:left="0" w:right="0"/>
    </w:pPr>
    <w:rPr>
      <w:rFonts w:ascii="Times New Roman" w:eastAsia="Times New Roman" w:hAnsi="Times New Roman" w:cs="Times New Roman"/>
      <w:kern w:val="0"/>
      <w:sz w:val="16"/>
      <w:szCs w:val="20"/>
      <w:lang w:eastAsia="en-US"/>
      <w14:ligatures w14:val="none"/>
    </w:rPr>
  </w:style>
  <w:style w:type="paragraph" w:customStyle="1" w:styleId="MedCtr">
    <w:name w:val="MedCtr"/>
    <w:basedOn w:val="Normal"/>
    <w:rsid w:val="00081478"/>
    <w:pPr>
      <w:widowControl w:val="0"/>
      <w:tabs>
        <w:tab w:val="right" w:pos="10080"/>
      </w:tabs>
      <w:spacing w:after="20" w:line="360" w:lineRule="atLeast"/>
      <w:ind w:left="0" w:right="0"/>
    </w:pPr>
    <w:rPr>
      <w:rFonts w:ascii="Times New Roman" w:eastAsia="Times New Roman" w:hAnsi="Times New Roman" w:cs="Times New Roman"/>
      <w:b/>
      <w:kern w:val="0"/>
      <w:sz w:val="36"/>
      <w:szCs w:val="20"/>
      <w:lang w:eastAsia="en-US"/>
      <w14:ligatures w14:val="none"/>
    </w:rPr>
  </w:style>
  <w:style w:type="paragraph" w:customStyle="1" w:styleId="subject">
    <w:name w:val="subject"/>
    <w:basedOn w:val="Normal"/>
    <w:rsid w:val="00081478"/>
    <w:pPr>
      <w:widowControl w:val="0"/>
      <w:tabs>
        <w:tab w:val="left" w:pos="866"/>
      </w:tabs>
      <w:spacing w:before="100" w:after="80" w:line="280" w:lineRule="atLeast"/>
      <w:ind w:left="-101" w:right="0"/>
    </w:pPr>
    <w:rPr>
      <w:rFonts w:ascii="Times New Roman" w:eastAsia="Times New Roman" w:hAnsi="Times New Roman" w:cs="Times New Roman"/>
      <w:kern w:val="0"/>
      <w:sz w:val="16"/>
      <w:szCs w:val="20"/>
      <w:lang w:eastAsia="en-US"/>
      <w14:ligatures w14:val="none"/>
    </w:rPr>
  </w:style>
  <w:style w:type="paragraph" w:customStyle="1" w:styleId="manual">
    <w:name w:val="manual"/>
    <w:basedOn w:val="Normal"/>
    <w:rsid w:val="00081478"/>
    <w:pPr>
      <w:widowControl w:val="0"/>
      <w:spacing w:before="10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ection">
    <w:name w:val="section"/>
    <w:basedOn w:val="Normal"/>
    <w:rsid w:val="00081478"/>
    <w:pPr>
      <w:widowControl w:val="0"/>
      <w:spacing w:before="80" w:after="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ubjecttext">
    <w:name w:val="subject text"/>
    <w:basedOn w:val="Normal"/>
    <w:rsid w:val="00081478"/>
    <w:pPr>
      <w:widowControl w:val="0"/>
      <w:tabs>
        <w:tab w:val="left" w:pos="866"/>
      </w:tabs>
      <w:spacing w:before="120" w:after="80" w:line="280" w:lineRule="atLeast"/>
      <w:ind w:left="-43" w:right="0"/>
    </w:pPr>
    <w:rPr>
      <w:rFonts w:ascii="Times New Roman" w:eastAsia="Times New Roman" w:hAnsi="Times New Roman" w:cs="Times New Roman"/>
      <w:kern w:val="0"/>
      <w:szCs w:val="20"/>
      <w:lang w:eastAsia="en-US"/>
      <w14:ligatures w14:val="none"/>
    </w:rPr>
  </w:style>
  <w:style w:type="paragraph" w:customStyle="1" w:styleId="chapter2">
    <w:name w:val="chapter2"/>
    <w:basedOn w:val="Header"/>
    <w:rsid w:val="00081478"/>
    <w:pPr>
      <w:widowControl w:val="0"/>
      <w:spacing w:before="20" w:after="140" w:line="280" w:lineRule="exact"/>
      <w:ind w:left="0" w:right="-72"/>
      <w:jc w:val="left"/>
    </w:pPr>
    <w:rPr>
      <w:rFonts w:ascii="Times New Roman" w:eastAsia="Times New Roman" w:hAnsi="Times New Roman" w:cs="Times New Roman"/>
      <w:kern w:val="0"/>
      <w:szCs w:val="20"/>
      <w:lang w:eastAsia="en-US"/>
      <w14:ligatures w14:val="none"/>
    </w:rPr>
  </w:style>
  <w:style w:type="paragraph" w:customStyle="1" w:styleId="chapter1">
    <w:name w:val="chapter1"/>
    <w:basedOn w:val="Normal"/>
    <w:rsid w:val="00081478"/>
    <w:pPr>
      <w:widowControl w:val="0"/>
      <w:spacing w:before="100" w:after="0" w:line="280" w:lineRule="atLeast"/>
      <w:ind w:left="0" w:right="0"/>
    </w:pPr>
    <w:rPr>
      <w:rFonts w:ascii="Times New Roman" w:eastAsia="Times New Roman" w:hAnsi="Times New Roman" w:cs="Times New Roman"/>
      <w:kern w:val="0"/>
      <w:szCs w:val="20"/>
      <w:lang w:eastAsia="en-US"/>
      <w14:ligatures w14:val="none"/>
    </w:rPr>
  </w:style>
  <w:style w:type="paragraph" w:customStyle="1" w:styleId="manualname">
    <w:name w:val="manual name"/>
    <w:basedOn w:val="Header"/>
    <w:rsid w:val="00081478"/>
    <w:pPr>
      <w:widowControl w:val="0"/>
      <w:tabs>
        <w:tab w:val="left" w:pos="-1440"/>
        <w:tab w:val="left" w:pos="792"/>
      </w:tabs>
      <w:spacing w:before="120" w:after="120" w:line="280" w:lineRule="exact"/>
      <w:ind w:left="0" w:right="0"/>
      <w:jc w:val="left"/>
    </w:pPr>
    <w:rPr>
      <w:rFonts w:ascii="Times New Roman" w:eastAsia="Times New Roman" w:hAnsi="Times New Roman" w:cs="Times New Roman"/>
      <w:kern w:val="0"/>
      <w:szCs w:val="20"/>
      <w:lang w:eastAsia="en-US"/>
      <w14:ligatures w14:val="none"/>
    </w:rPr>
  </w:style>
  <w:style w:type="paragraph" w:customStyle="1" w:styleId="header8">
    <w:name w:val="header8"/>
    <w:basedOn w:val="footer8"/>
    <w:rsid w:val="00081478"/>
    <w:pPr>
      <w:widowControl w:val="0"/>
      <w:autoSpaceDE w:val="0"/>
      <w:autoSpaceDN w:val="0"/>
      <w:adjustRightInd w:val="0"/>
      <w:spacing w:after="0"/>
    </w:pPr>
    <w:rPr>
      <w:szCs w:val="24"/>
    </w:rPr>
  </w:style>
  <w:style w:type="paragraph" w:customStyle="1" w:styleId="footerinfo">
    <w:name w:val="footer info"/>
    <w:basedOn w:val="Header"/>
    <w:rsid w:val="00081478"/>
    <w:pPr>
      <w:widowControl w:val="0"/>
      <w:spacing w:before="60" w:after="60" w:line="240" w:lineRule="atLeast"/>
      <w:ind w:left="0" w:right="0"/>
      <w:jc w:val="left"/>
    </w:pPr>
    <w:rPr>
      <w:rFonts w:ascii="Times New Roman" w:eastAsia="Times New Roman" w:hAnsi="Times New Roman" w:cs="Times New Roman"/>
      <w:kern w:val="0"/>
      <w:szCs w:val="20"/>
      <w:lang w:eastAsia="en-US"/>
      <w14:ligatures w14:val="none"/>
    </w:rPr>
  </w:style>
  <w:style w:type="paragraph" w:customStyle="1" w:styleId="footertitle">
    <w:name w:val="footer title"/>
    <w:basedOn w:val="Normal"/>
    <w:rsid w:val="00081478"/>
    <w:pPr>
      <w:widowControl w:val="0"/>
      <w:spacing w:before="60" w:after="60" w:line="240" w:lineRule="atLeast"/>
      <w:ind w:left="0" w:right="0"/>
    </w:pPr>
    <w:rPr>
      <w:rFonts w:ascii="Times New Roman" w:eastAsia="Times New Roman" w:hAnsi="Times New Roman" w:cs="Times New Roman"/>
      <w:kern w:val="0"/>
      <w:sz w:val="16"/>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people/mentalhealth.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03FD8E-3937-4D0D-A6AD-E8B5C35C0FAD}">
  <ds:schemaRefs>
    <ds:schemaRef ds:uri="http://schemas.openxmlformats.org/package/2006/metadata/core-properties"/>
    <ds:schemaRef ds:uri="http://purl.org/dc/dcmitype/"/>
    <ds:schemaRef ds:uri="http://purl.org/dc/elements/1.1/"/>
    <ds:schemaRef ds:uri="153508d8-27db-4d8a-8db6-5a3262c06944"/>
    <ds:schemaRef ds:uri="http://schemas.microsoft.com/office/2006/metadata/properties"/>
    <ds:schemaRef ds:uri="http://schemas.microsoft.com/sharepoint/v3"/>
    <ds:schemaRef ds:uri="8df87aae-e328-4986-a8c9-261637ff1b68"/>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AB738BD1-6ACC-45B3-AC55-BC39681382E1}">
  <ds:schemaRefs>
    <ds:schemaRef ds:uri="http://schemas.microsoft.com/sharepoint/v3/contenttype/forms"/>
  </ds:schemaRefs>
</ds:datastoreItem>
</file>

<file path=customXml/itemProps4.xml><?xml version="1.0" encoding="utf-8"?>
<ds:datastoreItem xmlns:ds="http://schemas.openxmlformats.org/officeDocument/2006/customXml" ds:itemID="{6F411DF5-40D7-449D-84F3-CBC3417D9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6818D5-8697-4D66-A5E1-B6E9F17F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72</TotalTime>
  <Pages>8</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Appendix 3.5.1.3 wcmhpc mass fatality and family reunification center planning</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3.5.1.3 wcmhpc mass fatality and family reunification center planning</dc:title>
  <dc:creator>Shawn Stoen, rhpc</dc:creator>
  <cp:keywords/>
  <cp:lastModifiedBy>Stoen, Shawn</cp:lastModifiedBy>
  <cp:revision>6</cp:revision>
  <cp:lastPrinted>2018-05-18T20:58:00Z</cp:lastPrinted>
  <dcterms:created xsi:type="dcterms:W3CDTF">2023-06-12T12:08:00Z</dcterms:created>
  <dcterms:modified xsi:type="dcterms:W3CDTF">2023-06-16T18:46:00Z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