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3189" w14:textId="2EC7640E" w:rsidR="004E1AED" w:rsidRPr="004E1AED" w:rsidRDefault="000B7A6B" w:rsidP="004E1AED">
      <w:pPr>
        <w:pStyle w:val="Title"/>
      </w:pPr>
      <w:r>
        <w:t>MNTrac training</w:t>
      </w:r>
    </w:p>
    <w:p w14:paraId="68E043F6" w14:textId="14F7D774" w:rsidR="00194DF6" w:rsidRDefault="00564CD0">
      <w:pPr>
        <w:pStyle w:val="Heading1"/>
      </w:pPr>
      <w:r>
        <w:t xml:space="preserve">HOW TO </w:t>
      </w:r>
      <w:r w:rsidR="00982EBA">
        <w:t xml:space="preserve">UPDATE YOUR </w:t>
      </w:r>
      <w:r w:rsidR="006614DA">
        <w:t>BED SURGE CAPACITY</w:t>
      </w:r>
    </w:p>
    <w:p w14:paraId="6D814E95" w14:textId="00A76082" w:rsidR="004E1AED" w:rsidRDefault="000B7A6B" w:rsidP="000B7A6B">
      <w:r>
        <w:t xml:space="preserve">Log into </w:t>
      </w:r>
      <w:hyperlink r:id="rId11" w:history="1">
        <w:r w:rsidRPr="006F35B0">
          <w:rPr>
            <w:rStyle w:val="Hyperlink"/>
          </w:rPr>
          <w:t>www.mntrac.org</w:t>
        </w:r>
      </w:hyperlink>
      <w:r>
        <w:t xml:space="preserve"> and enter your username and password</w:t>
      </w:r>
    </w:p>
    <w:p w14:paraId="741D63A6" w14:textId="290906B0" w:rsidR="00F721F1" w:rsidRDefault="00F721F1" w:rsidP="000B7A6B">
      <w:pPr>
        <w:rPr>
          <w:b/>
        </w:rPr>
      </w:pPr>
      <w:r w:rsidRPr="00B91346">
        <w:rPr>
          <w:b/>
        </w:rPr>
        <w:t>Bed Surge – defined:</w:t>
      </w:r>
    </w:p>
    <w:p w14:paraId="5A524E00" w14:textId="0AB328F6" w:rsidR="00B91346" w:rsidRDefault="00034FF6" w:rsidP="00B91346">
      <w:pPr>
        <w:ind w:left="720"/>
      </w:pPr>
      <w:r>
        <w:t xml:space="preserve">When asked for your bed surge numbers, you are being asked to assess your current patient census and </w:t>
      </w:r>
      <w:r w:rsidR="00A43FBF">
        <w:t xml:space="preserve">staffing levels to determine if you </w:t>
      </w:r>
      <w:proofErr w:type="gramStart"/>
      <w:r w:rsidR="00A43FBF">
        <w:t>are able to</w:t>
      </w:r>
      <w:proofErr w:type="gramEnd"/>
      <w:r w:rsidR="00A43FBF">
        <w:t xml:space="preserve"> exceed your current bed capacity within the designated number of hours.  To do this, you could call in more staff, discharge patients to home or an alternate appropriate treating facility (i.e. nursing home</w:t>
      </w:r>
      <w:proofErr w:type="gramStart"/>
      <w:r w:rsidR="00A43FBF">
        <w:t>), or</w:t>
      </w:r>
      <w:proofErr w:type="gramEnd"/>
      <w:r w:rsidR="00A43FBF">
        <w:t xml:space="preserve"> rearrange your current bed assignments</w:t>
      </w:r>
      <w:r w:rsidR="009F0E9F">
        <w:t>.</w:t>
      </w:r>
    </w:p>
    <w:p w14:paraId="6AA42BB0" w14:textId="59C19C33" w:rsidR="009F0E9F" w:rsidRDefault="009F0E9F" w:rsidP="009F0E9F">
      <w:r>
        <w:t>The bed – surge alert can be received by email, text message and/or phone.</w:t>
      </w:r>
    </w:p>
    <w:p w14:paraId="0A9A9895" w14:textId="5470283E" w:rsidR="009F0E9F" w:rsidRDefault="009F0E9F" w:rsidP="009F0E9F">
      <w:r>
        <w:t xml:space="preserve">To update your patient surge </w:t>
      </w:r>
      <w:proofErr w:type="gramStart"/>
      <w:r>
        <w:t>numbers</w:t>
      </w:r>
      <w:proofErr w:type="gramEnd"/>
      <w:r>
        <w:t xml:space="preserve"> you would log into MNTrac at </w:t>
      </w:r>
      <w:hyperlink r:id="rId12" w:history="1">
        <w:r w:rsidRPr="00535E95">
          <w:rPr>
            <w:rStyle w:val="Hyperlink"/>
          </w:rPr>
          <w:t>www.mntrac.org</w:t>
        </w:r>
      </w:hyperlink>
      <w:r w:rsidR="008D4F75">
        <w:t>.</w:t>
      </w:r>
    </w:p>
    <w:p w14:paraId="0EE71379" w14:textId="3DD8596A" w:rsidR="009F0E9F" w:rsidRPr="000316A2" w:rsidRDefault="008D4F75" w:rsidP="009F0E9F">
      <w:r>
        <w:t>On your facility summary page – you will see the Bed Surge widget</w:t>
      </w:r>
      <w:r w:rsidR="005875B1">
        <w:t>……</w:t>
      </w:r>
      <w:r>
        <w:rPr>
          <w:noProof/>
        </w:rPr>
        <w:drawing>
          <wp:inline distT="0" distB="0" distL="0" distR="0" wp14:anchorId="068D6948" wp14:editId="7A0CA840">
            <wp:extent cx="42481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8150" cy="1752600"/>
                    </a:xfrm>
                    <a:prstGeom prst="rect">
                      <a:avLst/>
                    </a:prstGeom>
                  </pic:spPr>
                </pic:pic>
              </a:graphicData>
            </a:graphic>
          </wp:inline>
        </w:drawing>
      </w:r>
    </w:p>
    <w:p w14:paraId="054B4807" w14:textId="4D209658" w:rsidR="00F721F1" w:rsidRDefault="005875B1" w:rsidP="000B7A6B">
      <w:r>
        <w:t>To update your numbers – simple click on the words Update All……….</w:t>
      </w:r>
    </w:p>
    <w:p w14:paraId="763485B5" w14:textId="3874A5B2" w:rsidR="005875B1" w:rsidRDefault="005875B1" w:rsidP="000B7A6B">
      <w:r>
        <w:rPr>
          <w:noProof/>
        </w:rPr>
        <w:drawing>
          <wp:inline distT="0" distB="0" distL="0" distR="0" wp14:anchorId="0F454087" wp14:editId="6EC937F5">
            <wp:extent cx="415290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2900" cy="1609725"/>
                    </a:xfrm>
                    <a:prstGeom prst="rect">
                      <a:avLst/>
                    </a:prstGeom>
                  </pic:spPr>
                </pic:pic>
              </a:graphicData>
            </a:graphic>
          </wp:inline>
        </w:drawing>
      </w:r>
    </w:p>
    <w:p w14:paraId="6E056285" w14:textId="204C80FB" w:rsidR="005875B1" w:rsidRDefault="0048454E" w:rsidP="000B7A6B">
      <w:r>
        <w:t>Put in the appropriate bed availability next to the appropriate bed type and click on Save All.</w:t>
      </w:r>
    </w:p>
    <w:p w14:paraId="7584B488" w14:textId="4608979E" w:rsidR="0048454E" w:rsidRDefault="0048454E" w:rsidP="000B7A6B">
      <w:pPr>
        <w:rPr>
          <w:rFonts w:ascii="Arial" w:hAnsi="Arial" w:cs="Arial"/>
          <w:color w:val="404040"/>
          <w:sz w:val="19"/>
          <w:szCs w:val="19"/>
          <w:highlight w:val="lightGray"/>
          <w:shd w:val="clear" w:color="auto" w:fill="D5DAE2"/>
        </w:rPr>
      </w:pPr>
      <w:r w:rsidRPr="007C1D9D">
        <w:rPr>
          <w:highlight w:val="lightGray"/>
        </w:rPr>
        <w:t xml:space="preserve">NOTE:  </w:t>
      </w:r>
      <w:r w:rsidRPr="007C1D9D">
        <w:rPr>
          <w:rFonts w:ascii="Arial" w:hAnsi="Arial" w:cs="Arial"/>
          <w:color w:val="404040"/>
          <w:sz w:val="19"/>
          <w:szCs w:val="19"/>
          <w:highlight w:val="lightGray"/>
          <w:shd w:val="clear" w:color="auto" w:fill="D5DAE2"/>
        </w:rPr>
        <w:t xml:space="preserve">If you do not see the </w:t>
      </w:r>
      <w:r w:rsidR="007C1D9D" w:rsidRPr="007C1D9D">
        <w:rPr>
          <w:rFonts w:ascii="Arial" w:hAnsi="Arial" w:cs="Arial"/>
          <w:color w:val="404040"/>
          <w:sz w:val="19"/>
          <w:szCs w:val="19"/>
          <w:highlight w:val="lightGray"/>
          <w:shd w:val="clear" w:color="auto" w:fill="D5DAE2"/>
        </w:rPr>
        <w:t>Bed Surge</w:t>
      </w:r>
      <w:r w:rsidRPr="007C1D9D">
        <w:rPr>
          <w:rFonts w:ascii="Arial" w:hAnsi="Arial" w:cs="Arial"/>
          <w:color w:val="404040"/>
          <w:sz w:val="19"/>
          <w:szCs w:val="19"/>
          <w:highlight w:val="lightGray"/>
          <w:shd w:val="clear" w:color="auto" w:fill="D5DAE2"/>
        </w:rPr>
        <w:t xml:space="preserve"> widget, click </w:t>
      </w:r>
      <w:r w:rsidRPr="007C1D9D">
        <w:rPr>
          <w:rStyle w:val="Emphasis"/>
          <w:rFonts w:ascii="Arial" w:hAnsi="Arial" w:cs="Arial"/>
          <w:color w:val="404040"/>
          <w:sz w:val="19"/>
          <w:szCs w:val="19"/>
          <w:highlight w:val="lightGray"/>
        </w:rPr>
        <w:t>Widget Preferences</w:t>
      </w:r>
      <w:r w:rsidRPr="007C1D9D">
        <w:rPr>
          <w:rFonts w:ascii="Arial" w:hAnsi="Arial" w:cs="Arial"/>
          <w:color w:val="404040"/>
          <w:sz w:val="19"/>
          <w:szCs w:val="19"/>
          <w:highlight w:val="lightGray"/>
          <w:shd w:val="clear" w:color="auto" w:fill="D5DAE2"/>
        </w:rPr>
        <w:t xml:space="preserve"> in the top right corner of your dashboard. Select the </w:t>
      </w:r>
      <w:r w:rsidR="007C1D9D" w:rsidRPr="007C1D9D">
        <w:rPr>
          <w:rFonts w:ascii="Arial" w:hAnsi="Arial" w:cs="Arial"/>
          <w:color w:val="404040"/>
          <w:sz w:val="19"/>
          <w:szCs w:val="19"/>
          <w:highlight w:val="lightGray"/>
          <w:shd w:val="clear" w:color="auto" w:fill="D5DAE2"/>
        </w:rPr>
        <w:t>Bed Surge widget</w:t>
      </w:r>
      <w:r w:rsidRPr="007C1D9D">
        <w:rPr>
          <w:rFonts w:ascii="Arial" w:hAnsi="Arial" w:cs="Arial"/>
          <w:color w:val="404040"/>
          <w:sz w:val="19"/>
          <w:szCs w:val="19"/>
          <w:highlight w:val="lightGray"/>
          <w:shd w:val="clear" w:color="auto" w:fill="D5DAE2"/>
        </w:rPr>
        <w:t xml:space="preserve"> and click </w:t>
      </w:r>
      <w:r w:rsidRPr="007C1D9D">
        <w:rPr>
          <w:rStyle w:val="Emphasis"/>
          <w:rFonts w:ascii="Arial" w:hAnsi="Arial" w:cs="Arial"/>
          <w:color w:val="404040"/>
          <w:sz w:val="19"/>
          <w:szCs w:val="19"/>
          <w:highlight w:val="lightGray"/>
        </w:rPr>
        <w:t>Save</w:t>
      </w:r>
      <w:r w:rsidRPr="007C1D9D">
        <w:rPr>
          <w:rFonts w:ascii="Arial" w:hAnsi="Arial" w:cs="Arial"/>
          <w:color w:val="404040"/>
          <w:sz w:val="19"/>
          <w:szCs w:val="19"/>
          <w:highlight w:val="lightGray"/>
          <w:shd w:val="clear" w:color="auto" w:fill="D5DAE2"/>
        </w:rPr>
        <w:t xml:space="preserve">. Click </w:t>
      </w:r>
      <w:r w:rsidRPr="007C1D9D">
        <w:rPr>
          <w:rStyle w:val="Emphasis"/>
          <w:rFonts w:ascii="Arial" w:hAnsi="Arial" w:cs="Arial"/>
          <w:color w:val="404040"/>
          <w:sz w:val="19"/>
          <w:szCs w:val="19"/>
          <w:highlight w:val="lightGray"/>
        </w:rPr>
        <w:t>Widget Preferences</w:t>
      </w:r>
      <w:r w:rsidRPr="007C1D9D">
        <w:rPr>
          <w:rFonts w:ascii="Arial" w:hAnsi="Arial" w:cs="Arial"/>
          <w:color w:val="404040"/>
          <w:sz w:val="19"/>
          <w:szCs w:val="19"/>
          <w:highlight w:val="lightGray"/>
          <w:shd w:val="clear" w:color="auto" w:fill="D5DAE2"/>
        </w:rPr>
        <w:t xml:space="preserve"> to close the drop down.</w:t>
      </w:r>
    </w:p>
    <w:p w14:paraId="48B3ACC6" w14:textId="1D774C22" w:rsidR="007C1D9D" w:rsidRDefault="007C1D9D" w:rsidP="000B7A6B">
      <w:bookmarkStart w:id="0" w:name="_GoBack"/>
      <w:bookmarkEnd w:id="0"/>
      <w:r>
        <w:t>You will also need to acknowledge the alert by putting in your credentials and your password.</w:t>
      </w:r>
    </w:p>
    <w:p w14:paraId="25ACE7B4" w14:textId="62671050" w:rsidR="00CD1123" w:rsidRPr="007F51E0" w:rsidRDefault="000B7A6B" w:rsidP="00BB474B">
      <w:r>
        <w:t xml:space="preserve">  </w:t>
      </w:r>
    </w:p>
    <w:sectPr w:rsidR="00CD1123" w:rsidRPr="007F51E0" w:rsidSect="007C1D9D">
      <w:footerReference w:type="default" r:id="rId15"/>
      <w:pgSz w:w="12240" w:h="15840"/>
      <w:pgMar w:top="1440" w:right="1440" w:bottom="45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DB30D" w14:textId="77777777" w:rsidR="00616EF4" w:rsidRDefault="00616EF4">
      <w:pPr>
        <w:spacing w:after="0" w:line="240" w:lineRule="auto"/>
      </w:pPr>
      <w:r>
        <w:separator/>
      </w:r>
    </w:p>
  </w:endnote>
  <w:endnote w:type="continuationSeparator" w:id="0">
    <w:p w14:paraId="401AF427" w14:textId="77777777" w:rsidR="00616EF4" w:rsidRDefault="006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2B1A8EB"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A082" w14:textId="77777777" w:rsidR="00616EF4" w:rsidRDefault="00616EF4">
      <w:pPr>
        <w:spacing w:after="0" w:line="240" w:lineRule="auto"/>
      </w:pPr>
      <w:r>
        <w:separator/>
      </w:r>
    </w:p>
  </w:footnote>
  <w:footnote w:type="continuationSeparator" w:id="0">
    <w:p w14:paraId="11F7468A" w14:textId="77777777" w:rsidR="00616EF4" w:rsidRDefault="00616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84B0C"/>
    <w:multiLevelType w:val="hybridMultilevel"/>
    <w:tmpl w:val="0212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75DE0"/>
    <w:multiLevelType w:val="hybridMultilevel"/>
    <w:tmpl w:val="4E568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A64477"/>
    <w:multiLevelType w:val="hybridMultilevel"/>
    <w:tmpl w:val="7BC83CC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2E290DA5"/>
    <w:multiLevelType w:val="hybridMultilevel"/>
    <w:tmpl w:val="626AD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B673D"/>
    <w:multiLevelType w:val="hybridMultilevel"/>
    <w:tmpl w:val="9170D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0"/>
  </w:num>
  <w:num w:numId="3">
    <w:abstractNumId w:val="16"/>
  </w:num>
  <w:num w:numId="4">
    <w:abstractNumId w:val="13"/>
  </w:num>
  <w:num w:numId="5">
    <w:abstractNumId w:val="20"/>
  </w:num>
  <w:num w:numId="6">
    <w:abstractNumId w:val="21"/>
  </w:num>
  <w:num w:numId="7">
    <w:abstractNumId w:val="19"/>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8"/>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6B"/>
    <w:rsid w:val="000316A2"/>
    <w:rsid w:val="00034FF6"/>
    <w:rsid w:val="00042CF9"/>
    <w:rsid w:val="000B7A6B"/>
    <w:rsid w:val="000C5B85"/>
    <w:rsid w:val="0016191B"/>
    <w:rsid w:val="00194DF6"/>
    <w:rsid w:val="001A36D5"/>
    <w:rsid w:val="001C0884"/>
    <w:rsid w:val="00232E36"/>
    <w:rsid w:val="00273073"/>
    <w:rsid w:val="002D6102"/>
    <w:rsid w:val="0039461D"/>
    <w:rsid w:val="003B68E1"/>
    <w:rsid w:val="003E3A9C"/>
    <w:rsid w:val="00426965"/>
    <w:rsid w:val="004351DD"/>
    <w:rsid w:val="0048454E"/>
    <w:rsid w:val="004C52C9"/>
    <w:rsid w:val="004E1AED"/>
    <w:rsid w:val="00564CD0"/>
    <w:rsid w:val="005875B1"/>
    <w:rsid w:val="005C12A5"/>
    <w:rsid w:val="00616EF4"/>
    <w:rsid w:val="00650129"/>
    <w:rsid w:val="006614DA"/>
    <w:rsid w:val="006D028C"/>
    <w:rsid w:val="007061E7"/>
    <w:rsid w:val="00775F68"/>
    <w:rsid w:val="007C1D9D"/>
    <w:rsid w:val="007F51E0"/>
    <w:rsid w:val="008D4F75"/>
    <w:rsid w:val="00957D02"/>
    <w:rsid w:val="00982EBA"/>
    <w:rsid w:val="00995CEA"/>
    <w:rsid w:val="009F0E9F"/>
    <w:rsid w:val="009F7119"/>
    <w:rsid w:val="00A1310C"/>
    <w:rsid w:val="00A21855"/>
    <w:rsid w:val="00A43FBF"/>
    <w:rsid w:val="00A72F2E"/>
    <w:rsid w:val="00AA0450"/>
    <w:rsid w:val="00AA3B33"/>
    <w:rsid w:val="00AF63CB"/>
    <w:rsid w:val="00B91346"/>
    <w:rsid w:val="00BA4838"/>
    <w:rsid w:val="00BB474B"/>
    <w:rsid w:val="00CB032D"/>
    <w:rsid w:val="00CD1123"/>
    <w:rsid w:val="00D00A44"/>
    <w:rsid w:val="00D47A97"/>
    <w:rsid w:val="00D6335C"/>
    <w:rsid w:val="00DC0B49"/>
    <w:rsid w:val="00DF0526"/>
    <w:rsid w:val="00EF351B"/>
    <w:rsid w:val="00F007FE"/>
    <w:rsid w:val="00F246F0"/>
    <w:rsid w:val="00F721F1"/>
    <w:rsid w:val="00FF58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6549"/>
  <w15:docId w15:val="{59002230-475E-4313-8F3F-77569263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0B7A6B"/>
    <w:rPr>
      <w:color w:val="005DBA" w:themeColor="hyperlink"/>
      <w:u w:val="single"/>
    </w:rPr>
  </w:style>
  <w:style w:type="character" w:styleId="UnresolvedMention">
    <w:name w:val="Unresolved Mention"/>
    <w:basedOn w:val="DefaultParagraphFont"/>
    <w:uiPriority w:val="99"/>
    <w:semiHidden/>
    <w:unhideWhenUsed/>
    <w:rsid w:val="000B7A6B"/>
    <w:rPr>
      <w:color w:val="605E5C"/>
      <w:shd w:val="clear" w:color="auto" w:fill="E1DFDD"/>
    </w:rPr>
  </w:style>
  <w:style w:type="paragraph" w:styleId="ListParagraph">
    <w:name w:val="List Paragraph"/>
    <w:basedOn w:val="Normal"/>
    <w:uiPriority w:val="34"/>
    <w:unhideWhenUsed/>
    <w:qFormat/>
    <w:rsid w:val="003E3A9C"/>
    <w:pPr>
      <w:ind w:left="720"/>
      <w:contextualSpacing/>
    </w:pPr>
  </w:style>
  <w:style w:type="character" w:styleId="Strong">
    <w:name w:val="Strong"/>
    <w:basedOn w:val="DefaultParagraphFont"/>
    <w:uiPriority w:val="22"/>
    <w:qFormat/>
    <w:rsid w:val="0048454E"/>
    <w:rPr>
      <w:b/>
      <w:bCs/>
    </w:rPr>
  </w:style>
  <w:style w:type="character" w:styleId="Emphasis">
    <w:name w:val="Emphasis"/>
    <w:basedOn w:val="DefaultParagraphFont"/>
    <w:uiPriority w:val="20"/>
    <w:qFormat/>
    <w:rsid w:val="00484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ntra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ntra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FCCD2A6A-BD14-480F-BED7-49AB1713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115</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Stoen, Shawn</dc:creator>
  <cp:lastModifiedBy>Stoen, Shawn</cp:lastModifiedBy>
  <cp:revision>3</cp:revision>
  <dcterms:created xsi:type="dcterms:W3CDTF">2018-07-18T20:42:00Z</dcterms:created>
  <dcterms:modified xsi:type="dcterms:W3CDTF">2018-07-24T18:33:00Z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