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2A05" w14:textId="14AED411" w:rsidR="00C47F73" w:rsidRDefault="00E35855" w:rsidP="00C47F73">
      <w:pPr>
        <w:pStyle w:val="LOGO"/>
        <w:rPr>
          <w:rFonts w:eastAsia="Times New Roman" w:cs="Times New Roman"/>
          <w:b/>
          <w:sz w:val="26"/>
        </w:rPr>
      </w:pPr>
      <w:r>
        <w:t xml:space="preserve"> </w:t>
      </w:r>
    </w:p>
    <w:p w14:paraId="297ACC90" w14:textId="6B59DFCE" w:rsidR="00B36D57" w:rsidRDefault="00E35855" w:rsidP="00B36D57">
      <w:pPr>
        <w:pStyle w:val="Heading1"/>
        <w:rPr>
          <w:rFonts w:eastAsia="Times New Roman"/>
          <w:bCs/>
          <w:kern w:val="32"/>
        </w:rPr>
      </w:pPr>
      <w:r>
        <w:rPr>
          <w:noProof/>
        </w:rPr>
        <w:drawing>
          <wp:anchor distT="0" distB="0" distL="114300" distR="114300" simplePos="0" relativeHeight="251658240" behindDoc="0" locked="0" layoutInCell="1" allowOverlap="1" wp14:anchorId="08170FFC" wp14:editId="053354D3">
            <wp:simplePos x="0" y="0"/>
            <wp:positionH relativeFrom="column">
              <wp:posOffset>1571625</wp:posOffset>
            </wp:positionH>
            <wp:positionV relativeFrom="paragraph">
              <wp:posOffset>222885</wp:posOffset>
            </wp:positionV>
            <wp:extent cx="3441700" cy="28067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Central MN Healthcare Prep Coalition 16 logo.jpg"/>
                    <pic:cNvPicPr/>
                  </pic:nvPicPr>
                  <pic:blipFill>
                    <a:blip r:embed="rId11">
                      <a:extLst>
                        <a:ext uri="{28A0092B-C50C-407E-A947-70E740481C1C}">
                          <a14:useLocalDpi xmlns:a14="http://schemas.microsoft.com/office/drawing/2010/main" val="0"/>
                        </a:ext>
                      </a:extLst>
                    </a:blip>
                    <a:stretch>
                      <a:fillRect/>
                    </a:stretch>
                  </pic:blipFill>
                  <pic:spPr>
                    <a:xfrm>
                      <a:off x="0" y="0"/>
                      <a:ext cx="3441700" cy="2806700"/>
                    </a:xfrm>
                    <a:prstGeom prst="rect">
                      <a:avLst/>
                    </a:prstGeom>
                  </pic:spPr>
                </pic:pic>
              </a:graphicData>
            </a:graphic>
          </wp:anchor>
        </w:drawing>
      </w:r>
      <w:sdt>
        <w:sdtPr>
          <w:alias w:val="Author"/>
          <w:tag w:val=""/>
          <w:id w:val="-1196464183"/>
          <w:placeholder>
            <w:docPart w:val="6EB4E5FDBEFA4037BA6EE8194092E6A3"/>
          </w:placeholder>
          <w:dataBinding w:prefixMappings="xmlns:ns0='http://purl.org/dc/elements/1.1/' xmlns:ns1='http://schemas.openxmlformats.org/package/2006/metadata/core-properties' " w:xpath="/ns1:coreProperties[1]/ns0:creator[1]" w:storeItemID="{6C3C8BC8-F283-45AE-878A-BAB7291924A1}"/>
          <w:text/>
        </w:sdtPr>
        <w:sdtEndPr/>
        <w:sdtContent>
          <w:r>
            <w:t>West Central Minnesota Health Care Preparedness Coalition</w:t>
          </w:r>
        </w:sdtContent>
      </w:sdt>
      <w:r w:rsidR="005901DB" w:rsidRPr="005D28DF">
        <w:rPr>
          <w:rFonts w:eastAsia="Times New Roman"/>
          <w:bCs/>
          <w:kern w:val="32"/>
        </w:rPr>
        <w:t xml:space="preserve"> </w:t>
      </w:r>
      <w:r w:rsidR="00B36D57" w:rsidRPr="005D28DF">
        <w:rPr>
          <w:rFonts w:eastAsia="Times New Roman"/>
          <w:bCs/>
          <w:kern w:val="32"/>
        </w:rPr>
        <w:t>Multiyear Training and Exercise Plan</w:t>
      </w:r>
      <w:r w:rsidR="00B36D57">
        <w:rPr>
          <w:rFonts w:eastAsia="Times New Roman"/>
          <w:bCs/>
          <w:kern w:val="32"/>
        </w:rPr>
        <w:t xml:space="preserve"> (MYTEP)</w:t>
      </w:r>
    </w:p>
    <w:p w14:paraId="672A6659" w14:textId="77777777" w:rsidR="00B36D57" w:rsidRDefault="00B36D57" w:rsidP="00B36D57"/>
    <w:p w14:paraId="0A37501D" w14:textId="77777777" w:rsidR="00C94A4F" w:rsidRPr="00446688" w:rsidRDefault="00C94A4F" w:rsidP="00B36D57">
      <w:pPr>
        <w:rPr>
          <w:b/>
        </w:rPr>
      </w:pPr>
    </w:p>
    <w:sdt>
      <w:sdtPr>
        <w:alias w:val="Status"/>
        <w:tag w:val=""/>
        <w:id w:val="-1518527777"/>
        <w:placeholder>
          <w:docPart w:val="221323440CE149C59A3DDF1C474C61BB"/>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81B2391" w14:textId="4125E0CA" w:rsidR="00C47F73" w:rsidRDefault="00C1067A" w:rsidP="00C47F73">
          <w:r w:rsidRPr="00850913">
            <w:t>July 1, 202</w:t>
          </w:r>
          <w:r w:rsidR="0022486C" w:rsidRPr="00850913">
            <w:t>2</w:t>
          </w:r>
          <w:r w:rsidRPr="00850913">
            <w:t xml:space="preserve"> – June 30, 202</w:t>
          </w:r>
          <w:r w:rsidR="00850913" w:rsidRPr="00850913">
            <w:t>5</w:t>
          </w:r>
        </w:p>
      </w:sdtContent>
    </w:sdt>
    <w:p w14:paraId="5DAB6C7B" w14:textId="77777777" w:rsidR="00EB586D" w:rsidRDefault="00280883" w:rsidP="00463F5F">
      <w:pPr>
        <w:pStyle w:val="TitleforTitlePage"/>
        <w:tabs>
          <w:tab w:val="left" w:pos="2320"/>
          <w:tab w:val="center" w:pos="4680"/>
        </w:tabs>
      </w:pPr>
      <w:r>
        <w:lastRenderedPageBreak/>
        <w:tab/>
      </w:r>
      <w:r w:rsidR="00463F5F">
        <w:tab/>
      </w:r>
    </w:p>
    <w:p w14:paraId="395C7377" w14:textId="5105099E" w:rsidR="006C2694" w:rsidRDefault="00156D67" w:rsidP="00EB586D">
      <w:pPr>
        <w:pStyle w:val="TitleforTitlePage"/>
      </w:pPr>
      <w:sdt>
        <w:sdtPr>
          <w:alias w:val="Author"/>
          <w:tag w:val=""/>
          <w:id w:val="1600908138"/>
          <w:placeholder>
            <w:docPart w:val="F63437A4226F42748A8D8FC58815BB31"/>
          </w:placeholder>
          <w:dataBinding w:prefixMappings="xmlns:ns0='http://purl.org/dc/elements/1.1/' xmlns:ns1='http://schemas.openxmlformats.org/package/2006/metadata/core-properties' " w:xpath="/ns1:coreProperties[1]/ns0:creator[1]" w:storeItemID="{6C3C8BC8-F283-45AE-878A-BAB7291924A1}"/>
          <w:text/>
        </w:sdtPr>
        <w:sdtEndPr/>
        <w:sdtContent>
          <w:r w:rsidR="00E35855">
            <w:t>West Central Minnesota Health Care Preparedness Coalition</w:t>
          </w:r>
        </w:sdtContent>
      </w:sdt>
      <w:r w:rsidR="005901DB">
        <w:t xml:space="preserve"> </w:t>
      </w:r>
      <w:r w:rsidR="00952509">
        <w:t>Multiy</w:t>
      </w:r>
      <w:r w:rsidR="00B36D57">
        <w:t xml:space="preserve">ear Training and Exercise Plan </w:t>
      </w:r>
    </w:p>
    <w:p w14:paraId="7D791613" w14:textId="77777777" w:rsidR="00DF0702" w:rsidRPr="00DC38E4" w:rsidRDefault="00945919" w:rsidP="00DC38E4">
      <w:pPr>
        <w:pStyle w:val="Toobtainthisinfo"/>
        <w:spacing w:before="1200" w:after="0"/>
      </w:pPr>
      <w:r>
        <w:t>Version 1.0</w:t>
      </w:r>
      <w:r w:rsidR="00DF0702">
        <w:rPr>
          <w:rFonts w:eastAsia="Times New Roman"/>
          <w:lang w:bidi="en-US"/>
        </w:rPr>
        <w:br w:type="page"/>
      </w:r>
    </w:p>
    <w:sdt>
      <w:sdtPr>
        <w:rPr>
          <w:rFonts w:eastAsiaTheme="minorEastAsia" w:cstheme="minorBidi"/>
          <w:b w:val="0"/>
          <w:color w:val="auto"/>
          <w:spacing w:val="0"/>
          <w:sz w:val="24"/>
          <w:szCs w:val="22"/>
        </w:rPr>
        <w:id w:val="-529806862"/>
        <w:docPartObj>
          <w:docPartGallery w:val="Table of Contents"/>
          <w:docPartUnique/>
        </w:docPartObj>
      </w:sdtPr>
      <w:sdtEndPr>
        <w:rPr>
          <w:bCs/>
          <w:noProof/>
        </w:rPr>
      </w:sdtEndPr>
      <w:sdtContent>
        <w:p w14:paraId="406425CA" w14:textId="77777777" w:rsidR="00DF0702" w:rsidRPr="00DF0702" w:rsidRDefault="00DF0702">
          <w:pPr>
            <w:pStyle w:val="TOCHeading"/>
          </w:pPr>
          <w:r w:rsidRPr="00DF0702">
            <w:t>Contents</w:t>
          </w:r>
        </w:p>
        <w:p w14:paraId="628CE40F" w14:textId="77777777" w:rsidR="00F55B28" w:rsidRDefault="00DF0702">
          <w:pPr>
            <w:pStyle w:val="TOC2"/>
            <w:tabs>
              <w:tab w:val="right" w:leader="dot" w:pos="9350"/>
            </w:tabs>
            <w:rPr>
              <w:rFonts w:asciiTheme="minorHAnsi" w:hAnsiTheme="minorHAnsi"/>
              <w:noProof/>
              <w:sz w:val="22"/>
            </w:rPr>
          </w:pPr>
          <w:r>
            <w:fldChar w:fldCharType="begin"/>
          </w:r>
          <w:r>
            <w:instrText xml:space="preserve"> TOC \o "2-3" \h \z \u </w:instrText>
          </w:r>
          <w:r>
            <w:fldChar w:fldCharType="separate"/>
          </w:r>
          <w:hyperlink w:anchor="_Toc522269366" w:history="1">
            <w:r w:rsidR="00F55B28" w:rsidRPr="00E42F66">
              <w:rPr>
                <w:rStyle w:val="Hyperlink"/>
                <w:noProof/>
              </w:rPr>
              <w:t>Point of Contacts</w:t>
            </w:r>
            <w:r w:rsidR="00F55B28">
              <w:rPr>
                <w:noProof/>
                <w:webHidden/>
              </w:rPr>
              <w:tab/>
            </w:r>
            <w:r w:rsidR="00F55B28">
              <w:rPr>
                <w:noProof/>
                <w:webHidden/>
              </w:rPr>
              <w:fldChar w:fldCharType="begin"/>
            </w:r>
            <w:r w:rsidR="00F55B28">
              <w:rPr>
                <w:noProof/>
                <w:webHidden/>
              </w:rPr>
              <w:instrText xml:space="preserve"> PAGEREF _Toc522269366 \h </w:instrText>
            </w:r>
            <w:r w:rsidR="00F55B28">
              <w:rPr>
                <w:noProof/>
                <w:webHidden/>
              </w:rPr>
            </w:r>
            <w:r w:rsidR="00F55B28">
              <w:rPr>
                <w:noProof/>
                <w:webHidden/>
              </w:rPr>
              <w:fldChar w:fldCharType="separate"/>
            </w:r>
            <w:r w:rsidR="00F55B28">
              <w:rPr>
                <w:noProof/>
                <w:webHidden/>
              </w:rPr>
              <w:t>4</w:t>
            </w:r>
            <w:r w:rsidR="00F55B28">
              <w:rPr>
                <w:noProof/>
                <w:webHidden/>
              </w:rPr>
              <w:fldChar w:fldCharType="end"/>
            </w:r>
          </w:hyperlink>
        </w:p>
        <w:p w14:paraId="3C4CD159" w14:textId="77777777" w:rsidR="00F55B28" w:rsidRDefault="00156D67">
          <w:pPr>
            <w:pStyle w:val="TOC2"/>
            <w:tabs>
              <w:tab w:val="right" w:leader="dot" w:pos="9350"/>
            </w:tabs>
            <w:rPr>
              <w:rFonts w:asciiTheme="minorHAnsi" w:hAnsiTheme="minorHAnsi"/>
              <w:noProof/>
              <w:sz w:val="22"/>
            </w:rPr>
          </w:pPr>
          <w:hyperlink w:anchor="_Toc522269367" w:history="1">
            <w:r w:rsidR="00F55B28" w:rsidRPr="00E42F66">
              <w:rPr>
                <w:rStyle w:val="Hyperlink"/>
                <w:noProof/>
              </w:rPr>
              <w:t>Purpose</w:t>
            </w:r>
            <w:r w:rsidR="00F55B28">
              <w:rPr>
                <w:noProof/>
                <w:webHidden/>
              </w:rPr>
              <w:tab/>
            </w:r>
            <w:r w:rsidR="00F55B28">
              <w:rPr>
                <w:noProof/>
                <w:webHidden/>
              </w:rPr>
              <w:fldChar w:fldCharType="begin"/>
            </w:r>
            <w:r w:rsidR="00F55B28">
              <w:rPr>
                <w:noProof/>
                <w:webHidden/>
              </w:rPr>
              <w:instrText xml:space="preserve"> PAGEREF _Toc522269367 \h </w:instrText>
            </w:r>
            <w:r w:rsidR="00F55B28">
              <w:rPr>
                <w:noProof/>
                <w:webHidden/>
              </w:rPr>
            </w:r>
            <w:r w:rsidR="00F55B28">
              <w:rPr>
                <w:noProof/>
                <w:webHidden/>
              </w:rPr>
              <w:fldChar w:fldCharType="separate"/>
            </w:r>
            <w:r w:rsidR="00F55B28">
              <w:rPr>
                <w:noProof/>
                <w:webHidden/>
              </w:rPr>
              <w:t>5</w:t>
            </w:r>
            <w:r w:rsidR="00F55B28">
              <w:rPr>
                <w:noProof/>
                <w:webHidden/>
              </w:rPr>
              <w:fldChar w:fldCharType="end"/>
            </w:r>
          </w:hyperlink>
        </w:p>
        <w:p w14:paraId="7EB694C9" w14:textId="77777777" w:rsidR="00F55B28" w:rsidRDefault="00156D67">
          <w:pPr>
            <w:pStyle w:val="TOC2"/>
            <w:tabs>
              <w:tab w:val="right" w:leader="dot" w:pos="9350"/>
            </w:tabs>
            <w:rPr>
              <w:rFonts w:asciiTheme="minorHAnsi" w:hAnsiTheme="minorHAnsi"/>
              <w:noProof/>
              <w:sz w:val="22"/>
            </w:rPr>
          </w:pPr>
          <w:hyperlink w:anchor="_Toc522269368" w:history="1">
            <w:r w:rsidR="00F55B28" w:rsidRPr="00E42F66">
              <w:rPr>
                <w:rStyle w:val="Hyperlink"/>
                <w:rFonts w:eastAsia="Times New Roman"/>
                <w:noProof/>
              </w:rPr>
              <w:t>Health Care Coalition Training and Exercise Priorities</w:t>
            </w:r>
            <w:r w:rsidR="00F55B28">
              <w:rPr>
                <w:noProof/>
                <w:webHidden/>
              </w:rPr>
              <w:tab/>
            </w:r>
            <w:r w:rsidR="00F55B28">
              <w:rPr>
                <w:noProof/>
                <w:webHidden/>
              </w:rPr>
              <w:fldChar w:fldCharType="begin"/>
            </w:r>
            <w:r w:rsidR="00F55B28">
              <w:rPr>
                <w:noProof/>
                <w:webHidden/>
              </w:rPr>
              <w:instrText xml:space="preserve"> PAGEREF _Toc522269368 \h </w:instrText>
            </w:r>
            <w:r w:rsidR="00F55B28">
              <w:rPr>
                <w:noProof/>
                <w:webHidden/>
              </w:rPr>
            </w:r>
            <w:r w:rsidR="00F55B28">
              <w:rPr>
                <w:noProof/>
                <w:webHidden/>
              </w:rPr>
              <w:fldChar w:fldCharType="separate"/>
            </w:r>
            <w:r w:rsidR="00F55B28">
              <w:rPr>
                <w:noProof/>
                <w:webHidden/>
              </w:rPr>
              <w:t>6</w:t>
            </w:r>
            <w:r w:rsidR="00F55B28">
              <w:rPr>
                <w:noProof/>
                <w:webHidden/>
              </w:rPr>
              <w:fldChar w:fldCharType="end"/>
            </w:r>
          </w:hyperlink>
        </w:p>
        <w:p w14:paraId="4687BEBD" w14:textId="77777777" w:rsidR="00F55B28" w:rsidRDefault="00156D67">
          <w:pPr>
            <w:pStyle w:val="TOC3"/>
            <w:tabs>
              <w:tab w:val="right" w:leader="dot" w:pos="9350"/>
            </w:tabs>
            <w:rPr>
              <w:rFonts w:asciiTheme="minorHAnsi" w:hAnsiTheme="minorHAnsi"/>
              <w:noProof/>
              <w:sz w:val="22"/>
            </w:rPr>
          </w:pPr>
          <w:hyperlink w:anchor="_Toc522269369" w:history="1">
            <w:r w:rsidR="00F55B28" w:rsidRPr="00E42F66">
              <w:rPr>
                <w:rStyle w:val="Hyperlink"/>
                <w:noProof/>
              </w:rPr>
              <w:t>Training Schedule</w:t>
            </w:r>
            <w:r w:rsidR="00F55B28">
              <w:rPr>
                <w:noProof/>
                <w:webHidden/>
              </w:rPr>
              <w:tab/>
            </w:r>
            <w:r w:rsidR="00F55B28">
              <w:rPr>
                <w:noProof/>
                <w:webHidden/>
              </w:rPr>
              <w:fldChar w:fldCharType="begin"/>
            </w:r>
            <w:r w:rsidR="00F55B28">
              <w:rPr>
                <w:noProof/>
                <w:webHidden/>
              </w:rPr>
              <w:instrText xml:space="preserve"> PAGEREF _Toc522269369 \h </w:instrText>
            </w:r>
            <w:r w:rsidR="00F55B28">
              <w:rPr>
                <w:noProof/>
                <w:webHidden/>
              </w:rPr>
            </w:r>
            <w:r w:rsidR="00F55B28">
              <w:rPr>
                <w:noProof/>
                <w:webHidden/>
              </w:rPr>
              <w:fldChar w:fldCharType="separate"/>
            </w:r>
            <w:r w:rsidR="00F55B28">
              <w:rPr>
                <w:noProof/>
                <w:webHidden/>
              </w:rPr>
              <w:t>6</w:t>
            </w:r>
            <w:r w:rsidR="00F55B28">
              <w:rPr>
                <w:noProof/>
                <w:webHidden/>
              </w:rPr>
              <w:fldChar w:fldCharType="end"/>
            </w:r>
          </w:hyperlink>
        </w:p>
        <w:p w14:paraId="40E3608D" w14:textId="77777777" w:rsidR="00F55B28" w:rsidRDefault="00156D67">
          <w:pPr>
            <w:pStyle w:val="TOC3"/>
            <w:tabs>
              <w:tab w:val="right" w:leader="dot" w:pos="9350"/>
            </w:tabs>
            <w:rPr>
              <w:rFonts w:asciiTheme="minorHAnsi" w:hAnsiTheme="minorHAnsi"/>
              <w:noProof/>
              <w:sz w:val="22"/>
            </w:rPr>
          </w:pPr>
          <w:hyperlink w:anchor="_Toc522269370" w:history="1">
            <w:r w:rsidR="00F55B28" w:rsidRPr="00E42F66">
              <w:rPr>
                <w:rStyle w:val="Hyperlink"/>
                <w:noProof/>
              </w:rPr>
              <w:t>Exercise Schedule</w:t>
            </w:r>
            <w:r w:rsidR="00F55B28">
              <w:rPr>
                <w:noProof/>
                <w:webHidden/>
              </w:rPr>
              <w:tab/>
            </w:r>
            <w:r w:rsidR="00F55B28">
              <w:rPr>
                <w:noProof/>
                <w:webHidden/>
              </w:rPr>
              <w:fldChar w:fldCharType="begin"/>
            </w:r>
            <w:r w:rsidR="00F55B28">
              <w:rPr>
                <w:noProof/>
                <w:webHidden/>
              </w:rPr>
              <w:instrText xml:space="preserve"> PAGEREF _Toc522269370 \h </w:instrText>
            </w:r>
            <w:r w:rsidR="00F55B28">
              <w:rPr>
                <w:noProof/>
                <w:webHidden/>
              </w:rPr>
            </w:r>
            <w:r w:rsidR="00F55B28">
              <w:rPr>
                <w:noProof/>
                <w:webHidden/>
              </w:rPr>
              <w:fldChar w:fldCharType="separate"/>
            </w:r>
            <w:r w:rsidR="00F55B28">
              <w:rPr>
                <w:noProof/>
                <w:webHidden/>
              </w:rPr>
              <w:t>7</w:t>
            </w:r>
            <w:r w:rsidR="00F55B28">
              <w:rPr>
                <w:noProof/>
                <w:webHidden/>
              </w:rPr>
              <w:fldChar w:fldCharType="end"/>
            </w:r>
          </w:hyperlink>
        </w:p>
        <w:p w14:paraId="6BF76552" w14:textId="77777777" w:rsidR="00F55B28" w:rsidRDefault="00156D67">
          <w:pPr>
            <w:pStyle w:val="TOC2"/>
            <w:tabs>
              <w:tab w:val="right" w:leader="dot" w:pos="9350"/>
            </w:tabs>
            <w:rPr>
              <w:rFonts w:asciiTheme="minorHAnsi" w:hAnsiTheme="minorHAnsi"/>
              <w:noProof/>
              <w:sz w:val="22"/>
            </w:rPr>
          </w:pPr>
          <w:hyperlink w:anchor="_Toc522269371" w:history="1">
            <w:r w:rsidR="00F55B28" w:rsidRPr="00E42F66">
              <w:rPr>
                <w:rStyle w:val="Hyperlink"/>
                <w:rFonts w:eastAsia="Times New Roman"/>
                <w:noProof/>
              </w:rPr>
              <w:t>Appendix A: HPP and Ebola Exercise Guidance</w:t>
            </w:r>
            <w:r w:rsidR="00F55B28">
              <w:rPr>
                <w:noProof/>
                <w:webHidden/>
              </w:rPr>
              <w:tab/>
            </w:r>
            <w:r w:rsidR="00F55B28">
              <w:rPr>
                <w:noProof/>
                <w:webHidden/>
              </w:rPr>
              <w:fldChar w:fldCharType="begin"/>
            </w:r>
            <w:r w:rsidR="00F55B28">
              <w:rPr>
                <w:noProof/>
                <w:webHidden/>
              </w:rPr>
              <w:instrText xml:space="preserve"> PAGEREF _Toc522269371 \h </w:instrText>
            </w:r>
            <w:r w:rsidR="00F55B28">
              <w:rPr>
                <w:noProof/>
                <w:webHidden/>
              </w:rPr>
            </w:r>
            <w:r w:rsidR="00F55B28">
              <w:rPr>
                <w:noProof/>
                <w:webHidden/>
              </w:rPr>
              <w:fldChar w:fldCharType="separate"/>
            </w:r>
            <w:r w:rsidR="00F55B28">
              <w:rPr>
                <w:noProof/>
                <w:webHidden/>
              </w:rPr>
              <w:t>9</w:t>
            </w:r>
            <w:r w:rsidR="00F55B28">
              <w:rPr>
                <w:noProof/>
                <w:webHidden/>
              </w:rPr>
              <w:fldChar w:fldCharType="end"/>
            </w:r>
          </w:hyperlink>
        </w:p>
        <w:p w14:paraId="253DD053" w14:textId="77777777" w:rsidR="00F55B28" w:rsidRDefault="00156D67">
          <w:pPr>
            <w:pStyle w:val="TOC3"/>
            <w:tabs>
              <w:tab w:val="right" w:leader="dot" w:pos="9350"/>
            </w:tabs>
            <w:rPr>
              <w:rFonts w:asciiTheme="minorHAnsi" w:hAnsiTheme="minorHAnsi"/>
              <w:noProof/>
              <w:sz w:val="22"/>
            </w:rPr>
          </w:pPr>
          <w:hyperlink w:anchor="_Toc522269372" w:history="1">
            <w:r w:rsidR="00F55B28" w:rsidRPr="00E42F66">
              <w:rPr>
                <w:rStyle w:val="Hyperlink"/>
                <w:rFonts w:eastAsia="Times New Roman"/>
                <w:noProof/>
              </w:rPr>
              <w:t>HPP Exercise Grant Requirements</w:t>
            </w:r>
            <w:r w:rsidR="00F55B28">
              <w:rPr>
                <w:noProof/>
                <w:webHidden/>
              </w:rPr>
              <w:tab/>
            </w:r>
            <w:r w:rsidR="00F55B28">
              <w:rPr>
                <w:noProof/>
                <w:webHidden/>
              </w:rPr>
              <w:fldChar w:fldCharType="begin"/>
            </w:r>
            <w:r w:rsidR="00F55B28">
              <w:rPr>
                <w:noProof/>
                <w:webHidden/>
              </w:rPr>
              <w:instrText xml:space="preserve"> PAGEREF _Toc522269372 \h </w:instrText>
            </w:r>
            <w:r w:rsidR="00F55B28">
              <w:rPr>
                <w:noProof/>
                <w:webHidden/>
              </w:rPr>
            </w:r>
            <w:r w:rsidR="00F55B28">
              <w:rPr>
                <w:noProof/>
                <w:webHidden/>
              </w:rPr>
              <w:fldChar w:fldCharType="separate"/>
            </w:r>
            <w:r w:rsidR="00F55B28">
              <w:rPr>
                <w:noProof/>
                <w:webHidden/>
              </w:rPr>
              <w:t>9</w:t>
            </w:r>
            <w:r w:rsidR="00F55B28">
              <w:rPr>
                <w:noProof/>
                <w:webHidden/>
              </w:rPr>
              <w:fldChar w:fldCharType="end"/>
            </w:r>
          </w:hyperlink>
        </w:p>
        <w:p w14:paraId="6A44BD56" w14:textId="77777777" w:rsidR="00F55B28" w:rsidRDefault="00156D67">
          <w:pPr>
            <w:pStyle w:val="TOC3"/>
            <w:tabs>
              <w:tab w:val="right" w:leader="dot" w:pos="9350"/>
            </w:tabs>
            <w:rPr>
              <w:rFonts w:asciiTheme="minorHAnsi" w:hAnsiTheme="minorHAnsi"/>
              <w:noProof/>
              <w:sz w:val="22"/>
            </w:rPr>
          </w:pPr>
          <w:hyperlink w:anchor="_Toc522269373" w:history="1">
            <w:r w:rsidR="00F55B28" w:rsidRPr="00E42F66">
              <w:rPr>
                <w:rStyle w:val="Hyperlink"/>
                <w:rFonts w:eastAsia="Times New Roman"/>
                <w:noProof/>
              </w:rPr>
              <w:t>HPP Capabilities, Objectives, and Activites</w:t>
            </w:r>
            <w:r w:rsidR="00F55B28">
              <w:rPr>
                <w:noProof/>
                <w:webHidden/>
              </w:rPr>
              <w:tab/>
            </w:r>
            <w:r w:rsidR="00F55B28">
              <w:rPr>
                <w:noProof/>
                <w:webHidden/>
              </w:rPr>
              <w:fldChar w:fldCharType="begin"/>
            </w:r>
            <w:r w:rsidR="00F55B28">
              <w:rPr>
                <w:noProof/>
                <w:webHidden/>
              </w:rPr>
              <w:instrText xml:space="preserve"> PAGEREF _Toc522269373 \h </w:instrText>
            </w:r>
            <w:r w:rsidR="00F55B28">
              <w:rPr>
                <w:noProof/>
                <w:webHidden/>
              </w:rPr>
            </w:r>
            <w:r w:rsidR="00F55B28">
              <w:rPr>
                <w:noProof/>
                <w:webHidden/>
              </w:rPr>
              <w:fldChar w:fldCharType="separate"/>
            </w:r>
            <w:r w:rsidR="00F55B28">
              <w:rPr>
                <w:noProof/>
                <w:webHidden/>
              </w:rPr>
              <w:t>9</w:t>
            </w:r>
            <w:r w:rsidR="00F55B28">
              <w:rPr>
                <w:noProof/>
                <w:webHidden/>
              </w:rPr>
              <w:fldChar w:fldCharType="end"/>
            </w:r>
          </w:hyperlink>
        </w:p>
        <w:p w14:paraId="24618F77" w14:textId="77777777" w:rsidR="00F55B28" w:rsidRDefault="00156D67">
          <w:pPr>
            <w:pStyle w:val="TOC2"/>
            <w:tabs>
              <w:tab w:val="right" w:leader="dot" w:pos="9350"/>
            </w:tabs>
            <w:rPr>
              <w:rFonts w:asciiTheme="minorHAnsi" w:hAnsiTheme="minorHAnsi"/>
              <w:noProof/>
              <w:sz w:val="22"/>
            </w:rPr>
          </w:pPr>
          <w:hyperlink w:anchor="_Toc522269374" w:history="1">
            <w:r w:rsidR="00F55B28" w:rsidRPr="00E42F66">
              <w:rPr>
                <w:rStyle w:val="Hyperlink"/>
                <w:rFonts w:eastAsia="Times New Roman"/>
                <w:bCs/>
                <w:smallCaps/>
                <w:noProof/>
                <w:kern w:val="32"/>
              </w:rPr>
              <w:t xml:space="preserve">Appendix B: </w:t>
            </w:r>
            <w:r w:rsidR="00F55B28" w:rsidRPr="00E42F66">
              <w:rPr>
                <w:rStyle w:val="Hyperlink"/>
                <w:rFonts w:eastAsia="Times New Roman"/>
                <w:noProof/>
              </w:rPr>
              <w:t>Evaluation and Improvement Planning</w:t>
            </w:r>
            <w:r w:rsidR="00F55B28">
              <w:rPr>
                <w:noProof/>
                <w:webHidden/>
              </w:rPr>
              <w:tab/>
            </w:r>
            <w:r w:rsidR="00F55B28">
              <w:rPr>
                <w:noProof/>
                <w:webHidden/>
              </w:rPr>
              <w:fldChar w:fldCharType="begin"/>
            </w:r>
            <w:r w:rsidR="00F55B28">
              <w:rPr>
                <w:noProof/>
                <w:webHidden/>
              </w:rPr>
              <w:instrText xml:space="preserve"> PAGEREF _Toc522269374 \h </w:instrText>
            </w:r>
            <w:r w:rsidR="00F55B28">
              <w:rPr>
                <w:noProof/>
                <w:webHidden/>
              </w:rPr>
            </w:r>
            <w:r w:rsidR="00F55B28">
              <w:rPr>
                <w:noProof/>
                <w:webHidden/>
              </w:rPr>
              <w:fldChar w:fldCharType="separate"/>
            </w:r>
            <w:r w:rsidR="00F55B28">
              <w:rPr>
                <w:noProof/>
                <w:webHidden/>
              </w:rPr>
              <w:t>12</w:t>
            </w:r>
            <w:r w:rsidR="00F55B28">
              <w:rPr>
                <w:noProof/>
                <w:webHidden/>
              </w:rPr>
              <w:fldChar w:fldCharType="end"/>
            </w:r>
          </w:hyperlink>
        </w:p>
        <w:p w14:paraId="1AA6D474" w14:textId="77777777" w:rsidR="00F55B28" w:rsidRDefault="00156D67">
          <w:pPr>
            <w:pStyle w:val="TOC2"/>
            <w:tabs>
              <w:tab w:val="right" w:leader="dot" w:pos="9350"/>
            </w:tabs>
            <w:rPr>
              <w:rFonts w:asciiTheme="minorHAnsi" w:hAnsiTheme="minorHAnsi"/>
              <w:noProof/>
              <w:sz w:val="22"/>
            </w:rPr>
          </w:pPr>
          <w:hyperlink w:anchor="_Toc522269375" w:history="1">
            <w:r w:rsidR="00F55B28" w:rsidRPr="00E42F66">
              <w:rPr>
                <w:rStyle w:val="Hyperlink"/>
                <w:rFonts w:eastAsia="Times New Roman"/>
                <w:noProof/>
              </w:rPr>
              <w:t>Appendix C: Acronyms</w:t>
            </w:r>
            <w:r w:rsidR="00F55B28">
              <w:rPr>
                <w:noProof/>
                <w:webHidden/>
              </w:rPr>
              <w:tab/>
            </w:r>
            <w:r w:rsidR="00F55B28">
              <w:rPr>
                <w:noProof/>
                <w:webHidden/>
              </w:rPr>
              <w:fldChar w:fldCharType="begin"/>
            </w:r>
            <w:r w:rsidR="00F55B28">
              <w:rPr>
                <w:noProof/>
                <w:webHidden/>
              </w:rPr>
              <w:instrText xml:space="preserve"> PAGEREF _Toc522269375 \h </w:instrText>
            </w:r>
            <w:r w:rsidR="00F55B28">
              <w:rPr>
                <w:noProof/>
                <w:webHidden/>
              </w:rPr>
            </w:r>
            <w:r w:rsidR="00F55B28">
              <w:rPr>
                <w:noProof/>
                <w:webHidden/>
              </w:rPr>
              <w:fldChar w:fldCharType="separate"/>
            </w:r>
            <w:r w:rsidR="00F55B28">
              <w:rPr>
                <w:noProof/>
                <w:webHidden/>
              </w:rPr>
              <w:t>13</w:t>
            </w:r>
            <w:r w:rsidR="00F55B28">
              <w:rPr>
                <w:noProof/>
                <w:webHidden/>
              </w:rPr>
              <w:fldChar w:fldCharType="end"/>
            </w:r>
          </w:hyperlink>
        </w:p>
        <w:p w14:paraId="02EB378F" w14:textId="77777777" w:rsidR="003260B1" w:rsidRDefault="00DF0702" w:rsidP="003260B1">
          <w:pPr>
            <w:rPr>
              <w:bCs/>
              <w:noProof/>
            </w:rPr>
          </w:pPr>
          <w:r>
            <w:fldChar w:fldCharType="end"/>
          </w:r>
        </w:p>
      </w:sdtContent>
    </w:sdt>
    <w:p w14:paraId="6A05A809" w14:textId="77777777" w:rsidR="00C043CD" w:rsidRDefault="00DF0702" w:rsidP="00EB586D">
      <w:pPr>
        <w:pStyle w:val="Heading2"/>
      </w:pPr>
      <w:r>
        <w:br w:type="page"/>
      </w:r>
    </w:p>
    <w:p w14:paraId="1204B7B2" w14:textId="77777777" w:rsidR="00C043CD" w:rsidRDefault="00C043CD" w:rsidP="00EB586D">
      <w:pPr>
        <w:pStyle w:val="Heading2"/>
      </w:pPr>
      <w:bookmarkStart w:id="0" w:name="_Toc522269366"/>
      <w:r>
        <w:lastRenderedPageBreak/>
        <w:t>Point of Contacts</w:t>
      </w:r>
      <w:bookmarkEnd w:id="0"/>
    </w:p>
    <w:p w14:paraId="67D640DC" w14:textId="77777777" w:rsidR="00C043CD" w:rsidRPr="00C94A4F" w:rsidRDefault="00C043CD" w:rsidP="00C94A4F">
      <w:pPr>
        <w:rPr>
          <w:rFonts w:eastAsia="Times New Roman"/>
          <w:b/>
        </w:rPr>
      </w:pPr>
      <w:r w:rsidRPr="00C94A4F">
        <w:rPr>
          <w:rFonts w:eastAsia="Times New Roman"/>
          <w:b/>
        </w:rPr>
        <w:t>Minne</w:t>
      </w:r>
      <w:r w:rsidR="00C94A4F">
        <w:rPr>
          <w:rFonts w:eastAsia="Times New Roman"/>
          <w:b/>
        </w:rPr>
        <w:t>sota State Administrative Agent:</w:t>
      </w:r>
    </w:p>
    <w:p w14:paraId="372327CC" w14:textId="3ECF5C50" w:rsidR="00C043CD" w:rsidRPr="00A655EF" w:rsidRDefault="00A655EF" w:rsidP="00C94A4F">
      <w:pPr>
        <w:rPr>
          <w:rFonts w:eastAsia="Times New Roman"/>
          <w:szCs w:val="24"/>
        </w:rPr>
      </w:pPr>
      <w:r w:rsidRPr="00A655EF">
        <w:rPr>
          <w:rFonts w:eastAsia="Times New Roman"/>
          <w:szCs w:val="24"/>
        </w:rPr>
        <w:t>Erin McLachlin</w:t>
      </w:r>
    </w:p>
    <w:p w14:paraId="76B8209B" w14:textId="77777777" w:rsidR="00C043CD" w:rsidRPr="00A655EF" w:rsidRDefault="00C043CD" w:rsidP="00C94A4F">
      <w:pPr>
        <w:rPr>
          <w:rFonts w:eastAsia="Times New Roman"/>
          <w:szCs w:val="24"/>
        </w:rPr>
      </w:pPr>
      <w:r w:rsidRPr="00A655EF">
        <w:rPr>
          <w:rFonts w:eastAsia="Times New Roman"/>
          <w:szCs w:val="24"/>
        </w:rPr>
        <w:t>Minnesota Department of Health, Emergency Preparedness &amp; Response</w:t>
      </w:r>
    </w:p>
    <w:p w14:paraId="52E570C1" w14:textId="77777777" w:rsidR="00C043CD" w:rsidRPr="00A655EF" w:rsidRDefault="00C043CD" w:rsidP="00C94A4F">
      <w:pPr>
        <w:rPr>
          <w:rFonts w:eastAsia="Times New Roman"/>
          <w:szCs w:val="24"/>
        </w:rPr>
      </w:pPr>
      <w:r w:rsidRPr="00A655EF">
        <w:rPr>
          <w:rFonts w:eastAsia="Times New Roman"/>
          <w:szCs w:val="24"/>
        </w:rPr>
        <w:t>Health Care Preparedness Program Section Manager</w:t>
      </w:r>
    </w:p>
    <w:p w14:paraId="2257A880" w14:textId="77777777" w:rsidR="00C043CD" w:rsidRPr="00A655EF" w:rsidRDefault="00C043CD" w:rsidP="00C94A4F">
      <w:pPr>
        <w:rPr>
          <w:rFonts w:eastAsia="Times New Roman"/>
          <w:szCs w:val="24"/>
        </w:rPr>
      </w:pPr>
      <w:r w:rsidRPr="00A655EF">
        <w:rPr>
          <w:rFonts w:eastAsia="Times New Roman"/>
          <w:szCs w:val="24"/>
        </w:rPr>
        <w:t>625 North Robert Street</w:t>
      </w:r>
    </w:p>
    <w:p w14:paraId="0792FFBF" w14:textId="77777777" w:rsidR="00C043CD" w:rsidRPr="00A655EF" w:rsidRDefault="00C043CD" w:rsidP="00C94A4F">
      <w:pPr>
        <w:rPr>
          <w:rFonts w:eastAsia="Times New Roman"/>
          <w:szCs w:val="24"/>
        </w:rPr>
      </w:pPr>
      <w:r w:rsidRPr="00A655EF">
        <w:rPr>
          <w:rFonts w:eastAsia="Times New Roman"/>
          <w:szCs w:val="24"/>
        </w:rPr>
        <w:t>P.O. Box 64975</w:t>
      </w:r>
    </w:p>
    <w:p w14:paraId="781E60C9" w14:textId="77777777" w:rsidR="00C043CD" w:rsidRPr="00A655EF" w:rsidRDefault="00C043CD" w:rsidP="00C94A4F">
      <w:pPr>
        <w:rPr>
          <w:rFonts w:eastAsia="Times New Roman"/>
          <w:szCs w:val="24"/>
        </w:rPr>
      </w:pPr>
      <w:r w:rsidRPr="00A655EF">
        <w:rPr>
          <w:rFonts w:eastAsia="Times New Roman"/>
          <w:szCs w:val="24"/>
        </w:rPr>
        <w:t>St. Paul, MN 55164-0975</w:t>
      </w:r>
    </w:p>
    <w:p w14:paraId="549B1672" w14:textId="790DB204" w:rsidR="00A655EF" w:rsidRPr="00A655EF" w:rsidRDefault="00A655EF" w:rsidP="00A655EF">
      <w:pPr>
        <w:rPr>
          <w:spacing w:val="6"/>
          <w:sz w:val="22"/>
        </w:rPr>
      </w:pPr>
      <w:r w:rsidRPr="00A655EF">
        <w:rPr>
          <w:spacing w:val="6"/>
        </w:rPr>
        <w:t xml:space="preserve">Office: 651-201-5721  </w:t>
      </w:r>
    </w:p>
    <w:p w14:paraId="5CB8EBD4" w14:textId="77777777" w:rsidR="00A655EF" w:rsidRPr="00A655EF" w:rsidRDefault="00A655EF" w:rsidP="00A655EF">
      <w:pPr>
        <w:rPr>
          <w:spacing w:val="6"/>
        </w:rPr>
      </w:pPr>
      <w:r w:rsidRPr="00A655EF">
        <w:rPr>
          <w:spacing w:val="6"/>
        </w:rPr>
        <w:t>Fax: 651-201-5720</w:t>
      </w:r>
    </w:p>
    <w:p w14:paraId="5A39BBE3" w14:textId="77777777" w:rsidR="00C043CD" w:rsidRPr="00E12350" w:rsidRDefault="00C043CD" w:rsidP="00C94A4F">
      <w:pPr>
        <w:rPr>
          <w:rFonts w:eastAsia="Times New Roman"/>
          <w:sz w:val="28"/>
          <w:highlight w:val="lightGray"/>
        </w:rPr>
      </w:pPr>
    </w:p>
    <w:p w14:paraId="775A9F99" w14:textId="07C93EE8" w:rsidR="00C043CD" w:rsidRPr="00C94A4F" w:rsidRDefault="00156D67" w:rsidP="00C94A4F">
      <w:pPr>
        <w:rPr>
          <w:rFonts w:eastAsia="Times New Roman"/>
          <w:b/>
        </w:rPr>
      </w:pPr>
      <w:sdt>
        <w:sdtPr>
          <w:rPr>
            <w:b/>
          </w:rPr>
          <w:alias w:val="Author"/>
          <w:tag w:val=""/>
          <w:id w:val="317474041"/>
          <w:placeholder>
            <w:docPart w:val="271204C6A56E43B987F316B2362ACCE6"/>
          </w:placeholder>
          <w:dataBinding w:prefixMappings="xmlns:ns0='http://purl.org/dc/elements/1.1/' xmlns:ns1='http://schemas.openxmlformats.org/package/2006/metadata/core-properties' " w:xpath="/ns1:coreProperties[1]/ns0:creator[1]" w:storeItemID="{6C3C8BC8-F283-45AE-878A-BAB7291924A1}"/>
          <w:text/>
        </w:sdtPr>
        <w:sdtEndPr/>
        <w:sdtContent>
          <w:r w:rsidR="00E35855">
            <w:rPr>
              <w:b/>
            </w:rPr>
            <w:t>West Central Minnesota Health Care Preparedness Coalition</w:t>
          </w:r>
        </w:sdtContent>
      </w:sdt>
      <w:r w:rsidR="00C043CD" w:rsidRPr="00C94A4F">
        <w:rPr>
          <w:b/>
        </w:rPr>
        <w:t>: Regional</w:t>
      </w:r>
      <w:r w:rsidR="00C043CD" w:rsidRPr="00C94A4F">
        <w:rPr>
          <w:rFonts w:eastAsia="Times New Roman"/>
          <w:b/>
        </w:rPr>
        <w:t xml:space="preserve"> Health Care Preparedness Coordinator(s)</w:t>
      </w:r>
      <w:r w:rsidR="00C94A4F">
        <w:rPr>
          <w:rFonts w:eastAsia="Times New Roman"/>
          <w:b/>
        </w:rPr>
        <w:t>:</w:t>
      </w:r>
    </w:p>
    <w:p w14:paraId="401B1983" w14:textId="77777777" w:rsidR="00B73869" w:rsidRDefault="00B73869" w:rsidP="00B73869">
      <w:pPr>
        <w:spacing w:before="0" w:after="0" w:line="360" w:lineRule="auto"/>
        <w:rPr>
          <w:rFonts w:asciiTheme="minorHAnsi" w:eastAsia="Times New Roman" w:hAnsiTheme="minorHAnsi" w:cstheme="minorHAnsi"/>
          <w:color w:val="000000"/>
          <w:szCs w:val="24"/>
        </w:rPr>
      </w:pPr>
      <w:r w:rsidRPr="00687362">
        <w:rPr>
          <w:rFonts w:asciiTheme="minorHAnsi" w:eastAsia="Times New Roman" w:hAnsiTheme="minorHAnsi" w:cstheme="minorHAnsi"/>
          <w:color w:val="000000"/>
          <w:szCs w:val="24"/>
        </w:rPr>
        <w:t>Shawn Stoen</w:t>
      </w:r>
    </w:p>
    <w:p w14:paraId="6AAE9020" w14:textId="3E39A88E" w:rsidR="00B73869" w:rsidRPr="00687362" w:rsidRDefault="00A655EF" w:rsidP="00B73869">
      <w:pPr>
        <w:spacing w:before="0" w:after="0" w:line="360" w:lineRule="auto"/>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Program Manager</w:t>
      </w:r>
    </w:p>
    <w:p w14:paraId="45DC1E26" w14:textId="77777777" w:rsidR="00B73869" w:rsidRDefault="00B73869" w:rsidP="00B73869">
      <w:pPr>
        <w:spacing w:before="0" w:after="0" w:line="360" w:lineRule="auto"/>
        <w:rPr>
          <w:rFonts w:asciiTheme="minorHAnsi" w:eastAsia="Times New Roman" w:hAnsiTheme="minorHAnsi" w:cstheme="minorHAnsi"/>
          <w:color w:val="000000"/>
          <w:szCs w:val="24"/>
        </w:rPr>
      </w:pPr>
      <w:r w:rsidRPr="00687362">
        <w:rPr>
          <w:rFonts w:asciiTheme="minorHAnsi" w:eastAsia="Times New Roman" w:hAnsiTheme="minorHAnsi" w:cstheme="minorHAnsi"/>
          <w:color w:val="000000"/>
          <w:szCs w:val="24"/>
        </w:rPr>
        <w:t>1406 6</w:t>
      </w:r>
      <w:r w:rsidRPr="00687362">
        <w:rPr>
          <w:rFonts w:asciiTheme="minorHAnsi" w:eastAsia="Times New Roman" w:hAnsiTheme="minorHAnsi" w:cstheme="minorHAnsi"/>
          <w:color w:val="000000"/>
          <w:szCs w:val="24"/>
          <w:vertAlign w:val="superscript"/>
        </w:rPr>
        <w:t>th</w:t>
      </w:r>
      <w:r w:rsidRPr="00687362">
        <w:rPr>
          <w:rFonts w:asciiTheme="minorHAnsi" w:eastAsia="Times New Roman" w:hAnsiTheme="minorHAnsi" w:cstheme="minorHAnsi"/>
          <w:color w:val="000000"/>
          <w:szCs w:val="24"/>
        </w:rPr>
        <w:t xml:space="preserve"> Ave N</w:t>
      </w:r>
      <w:r>
        <w:rPr>
          <w:rFonts w:asciiTheme="minorHAnsi" w:eastAsia="Times New Roman" w:hAnsiTheme="minorHAnsi" w:cstheme="minorHAnsi"/>
          <w:color w:val="000000"/>
          <w:szCs w:val="24"/>
        </w:rPr>
        <w:t>orth</w:t>
      </w:r>
    </w:p>
    <w:p w14:paraId="287D81AE" w14:textId="77777777" w:rsidR="00B73869" w:rsidRDefault="00B73869" w:rsidP="00B73869">
      <w:pPr>
        <w:spacing w:before="0" w:after="0" w:line="360" w:lineRule="auto"/>
        <w:rPr>
          <w:rFonts w:asciiTheme="minorHAnsi" w:eastAsia="Times New Roman" w:hAnsiTheme="minorHAnsi" w:cstheme="minorHAnsi"/>
          <w:color w:val="000000"/>
          <w:szCs w:val="24"/>
        </w:rPr>
      </w:pPr>
      <w:r w:rsidRPr="00687362">
        <w:rPr>
          <w:rFonts w:asciiTheme="minorHAnsi" w:eastAsia="Times New Roman" w:hAnsiTheme="minorHAnsi" w:cstheme="minorHAnsi"/>
          <w:color w:val="000000"/>
          <w:szCs w:val="24"/>
        </w:rPr>
        <w:t>St. Cloud, MN  56303</w:t>
      </w:r>
    </w:p>
    <w:p w14:paraId="71E4BCEF" w14:textId="77777777" w:rsidR="00B73869" w:rsidRPr="00687362" w:rsidRDefault="00B73869" w:rsidP="00B73869">
      <w:pPr>
        <w:spacing w:before="0" w:after="0" w:line="360" w:lineRule="auto"/>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(320) 760-3513</w:t>
      </w:r>
    </w:p>
    <w:p w14:paraId="41C8F396" w14:textId="77777777" w:rsidR="00C043CD" w:rsidRPr="00E12350" w:rsidRDefault="00C043CD" w:rsidP="00C94A4F">
      <w:pPr>
        <w:rPr>
          <w:rFonts w:eastAsia="Times New Roman"/>
          <w:color w:val="000000"/>
          <w:szCs w:val="24"/>
          <w:highlight w:val="lightGray"/>
        </w:rPr>
      </w:pPr>
    </w:p>
    <w:p w14:paraId="292FF040" w14:textId="77777777" w:rsidR="00C043CD" w:rsidRPr="00C94A4F" w:rsidRDefault="00C043CD" w:rsidP="00C94A4F">
      <w:pPr>
        <w:rPr>
          <w:rFonts w:eastAsia="Times New Roman"/>
          <w:b/>
          <w:color w:val="000000"/>
          <w:szCs w:val="24"/>
        </w:rPr>
      </w:pPr>
      <w:r w:rsidRPr="00C94A4F">
        <w:rPr>
          <w:rFonts w:eastAsia="Times New Roman"/>
          <w:b/>
          <w:color w:val="000000"/>
          <w:szCs w:val="24"/>
        </w:rPr>
        <w:t>Minnesota Department of Health: Public Health Preparedness Consultant</w:t>
      </w:r>
      <w:r w:rsidR="00C94A4F">
        <w:rPr>
          <w:rFonts w:eastAsia="Times New Roman"/>
          <w:b/>
          <w:color w:val="000000"/>
          <w:szCs w:val="24"/>
        </w:rPr>
        <w:t>:</w:t>
      </w:r>
      <w:r w:rsidRPr="00C94A4F">
        <w:rPr>
          <w:rFonts w:eastAsia="Times New Roman"/>
          <w:b/>
          <w:color w:val="000000"/>
          <w:szCs w:val="24"/>
        </w:rPr>
        <w:t xml:space="preserve"> </w:t>
      </w:r>
    </w:p>
    <w:p w14:paraId="503FA5CC" w14:textId="77777777" w:rsidR="00B73869" w:rsidRDefault="00B73869" w:rsidP="00B73869">
      <w:pPr>
        <w:spacing w:before="0" w:after="0" w:line="360" w:lineRule="auto"/>
      </w:pPr>
      <w:r>
        <w:t>Public Health Preparedness Consultant</w:t>
      </w:r>
    </w:p>
    <w:p w14:paraId="34C869E9" w14:textId="77777777" w:rsidR="00B73869" w:rsidRDefault="00B73869" w:rsidP="00B73869">
      <w:pPr>
        <w:suppressAutoHyphens w:val="0"/>
        <w:spacing w:before="0" w:after="0" w:line="360" w:lineRule="auto"/>
      </w:pPr>
      <w:r>
        <w:t>1505 Pebble Lake Road, Ste 300</w:t>
      </w:r>
    </w:p>
    <w:p w14:paraId="0793F194" w14:textId="77777777" w:rsidR="00B73869" w:rsidRDefault="00B73869" w:rsidP="00B73869">
      <w:pPr>
        <w:suppressAutoHyphens w:val="0"/>
        <w:spacing w:before="0" w:after="0" w:line="360" w:lineRule="auto"/>
      </w:pPr>
      <w:r>
        <w:t>Fergus Falls, MN 56537</w:t>
      </w:r>
    </w:p>
    <w:p w14:paraId="0D0B940D" w14:textId="4C908271" w:rsidR="00C043CD" w:rsidRDefault="00C043CD">
      <w:pPr>
        <w:suppressAutoHyphens w:val="0"/>
        <w:spacing w:before="60" w:after="60"/>
        <w:rPr>
          <w:rFonts w:asciiTheme="minorHAnsi" w:eastAsiaTheme="majorEastAsia" w:hAnsiTheme="minorHAnsi" w:cstheme="majorBidi"/>
          <w:b/>
          <w:color w:val="003A69" w:themeColor="accent6" w:themeShade="BF"/>
          <w:spacing w:val="-10"/>
          <w:sz w:val="40"/>
          <w:szCs w:val="36"/>
        </w:rPr>
      </w:pPr>
    </w:p>
    <w:p w14:paraId="5EE8FC25" w14:textId="2B1E0224" w:rsidR="00A655EF" w:rsidRDefault="00A655EF">
      <w:pPr>
        <w:suppressAutoHyphens w:val="0"/>
        <w:spacing w:before="60" w:after="60"/>
        <w:rPr>
          <w:rFonts w:asciiTheme="minorHAnsi" w:eastAsiaTheme="majorEastAsia" w:hAnsiTheme="minorHAnsi" w:cstheme="majorBidi"/>
          <w:b/>
          <w:color w:val="003A69" w:themeColor="accent6" w:themeShade="BF"/>
          <w:spacing w:val="-10"/>
          <w:sz w:val="40"/>
          <w:szCs w:val="36"/>
        </w:rPr>
      </w:pPr>
    </w:p>
    <w:p w14:paraId="3944EBBB" w14:textId="40378C81" w:rsidR="00A655EF" w:rsidRDefault="00A655EF">
      <w:pPr>
        <w:suppressAutoHyphens w:val="0"/>
        <w:spacing w:before="60" w:after="60"/>
        <w:rPr>
          <w:rFonts w:asciiTheme="minorHAnsi" w:eastAsiaTheme="majorEastAsia" w:hAnsiTheme="minorHAnsi" w:cstheme="majorBidi"/>
          <w:b/>
          <w:color w:val="003A69" w:themeColor="accent6" w:themeShade="BF"/>
          <w:spacing w:val="-10"/>
          <w:sz w:val="40"/>
          <w:szCs w:val="36"/>
        </w:rPr>
      </w:pPr>
    </w:p>
    <w:p w14:paraId="2E16029D" w14:textId="53223B37" w:rsidR="00A655EF" w:rsidRDefault="00A655EF">
      <w:pPr>
        <w:suppressAutoHyphens w:val="0"/>
        <w:spacing w:before="60" w:after="60"/>
        <w:rPr>
          <w:rFonts w:asciiTheme="minorHAnsi" w:eastAsiaTheme="majorEastAsia" w:hAnsiTheme="minorHAnsi" w:cstheme="majorBidi"/>
          <w:b/>
          <w:color w:val="003A69" w:themeColor="accent6" w:themeShade="BF"/>
          <w:spacing w:val="-10"/>
          <w:sz w:val="40"/>
          <w:szCs w:val="36"/>
        </w:rPr>
      </w:pPr>
    </w:p>
    <w:p w14:paraId="63469BCC" w14:textId="77777777" w:rsidR="00A655EF" w:rsidRDefault="00A655EF">
      <w:pPr>
        <w:suppressAutoHyphens w:val="0"/>
        <w:spacing w:before="60" w:after="60"/>
        <w:rPr>
          <w:rFonts w:asciiTheme="minorHAnsi" w:eastAsiaTheme="majorEastAsia" w:hAnsiTheme="minorHAnsi" w:cstheme="majorBidi"/>
          <w:b/>
          <w:color w:val="003A69" w:themeColor="accent6" w:themeShade="BF"/>
          <w:spacing w:val="-10"/>
          <w:sz w:val="40"/>
          <w:szCs w:val="36"/>
        </w:rPr>
      </w:pPr>
    </w:p>
    <w:p w14:paraId="39EC13BE" w14:textId="77777777" w:rsidR="003260B1" w:rsidRDefault="00EB586D" w:rsidP="00EB586D">
      <w:pPr>
        <w:pStyle w:val="Heading2"/>
      </w:pPr>
      <w:bookmarkStart w:id="1" w:name="_Toc522269367"/>
      <w:r>
        <w:lastRenderedPageBreak/>
        <w:t>Purpose</w:t>
      </w:r>
      <w:bookmarkEnd w:id="1"/>
    </w:p>
    <w:p w14:paraId="084947D8" w14:textId="409C3AA2" w:rsidR="00EB586D" w:rsidRPr="00C94A4F" w:rsidRDefault="00EB586D" w:rsidP="00EB586D">
      <w:r w:rsidRPr="005D28DF">
        <w:t>The Multiyear Training and Exercise Plan (</w:t>
      </w:r>
      <w:r w:rsidR="006973AB">
        <w:t>MY</w:t>
      </w:r>
      <w:r w:rsidRPr="005D28DF">
        <w:t xml:space="preserve">TEP) is the roadmap for the </w:t>
      </w:r>
      <w:sdt>
        <w:sdtPr>
          <w:alias w:val="Author"/>
          <w:tag w:val=""/>
          <w:id w:val="-1994018547"/>
          <w:placeholder>
            <w:docPart w:val="B6BE095FCFD942C0A9FECBDC8BD1FB40"/>
          </w:placeholder>
          <w:dataBinding w:prefixMappings="xmlns:ns0='http://purl.org/dc/elements/1.1/' xmlns:ns1='http://schemas.openxmlformats.org/package/2006/metadata/core-properties' " w:xpath="/ns1:coreProperties[1]/ns0:creator[1]" w:storeItemID="{6C3C8BC8-F283-45AE-878A-BAB7291924A1}"/>
          <w:text/>
        </w:sdtPr>
        <w:sdtEndPr/>
        <w:sdtContent>
          <w:r w:rsidR="00E35855">
            <w:t>West Central Minnesota Health Care Preparedness Coalition</w:t>
          </w:r>
        </w:sdtContent>
      </w:sdt>
      <w:r w:rsidR="00C94A4F" w:rsidRPr="005D28DF">
        <w:t xml:space="preserve"> </w:t>
      </w:r>
      <w:r w:rsidRPr="005D28DF">
        <w:t xml:space="preserve">to accomplish the priorities described in the </w:t>
      </w:r>
      <w:r w:rsidR="006973AB">
        <w:t xml:space="preserve">Assistant Secretary for Preparedness and Response (ASPR) Health Care Preparedness and Response Capabilities and the </w:t>
      </w:r>
      <w:r w:rsidRPr="005D28DF">
        <w:t xml:space="preserve">Minnesota Department of Health (MDH) </w:t>
      </w:r>
      <w:r w:rsidRPr="00C94A4F">
        <w:t xml:space="preserve">Health Care Preparedness Program work plan. The </w:t>
      </w:r>
      <w:sdt>
        <w:sdtPr>
          <w:alias w:val="Author"/>
          <w:tag w:val=""/>
          <w:id w:val="-64575982"/>
          <w:placeholder>
            <w:docPart w:val="4CE5F56912D84AF884EF026BCCD97667"/>
          </w:placeholder>
          <w:dataBinding w:prefixMappings="xmlns:ns0='http://purl.org/dc/elements/1.1/' xmlns:ns1='http://schemas.openxmlformats.org/package/2006/metadata/core-properties' " w:xpath="/ns1:coreProperties[1]/ns0:creator[1]" w:storeItemID="{6C3C8BC8-F283-45AE-878A-BAB7291924A1}"/>
          <w:text/>
        </w:sdtPr>
        <w:sdtEndPr/>
        <w:sdtContent>
          <w:r w:rsidR="00E35855">
            <w:t>West Central Minnesota Health Care Preparedness Coalition</w:t>
          </w:r>
        </w:sdtContent>
      </w:sdt>
      <w:r w:rsidR="00C94A4F" w:rsidRPr="00C94A4F">
        <w:t xml:space="preserve"> </w:t>
      </w:r>
      <w:r w:rsidRPr="00C94A4F">
        <w:t>has pursued a coordinated strategy that combines enhanced planning, innovative training, and realistic exercises to strengthen Minnesota’s health care response capabilities.</w:t>
      </w:r>
    </w:p>
    <w:p w14:paraId="63EFF4D7" w14:textId="77777777" w:rsidR="00057757" w:rsidRDefault="00EB586D" w:rsidP="00EB586D">
      <w:pPr>
        <w:rPr>
          <w:rFonts w:eastAsia="Times New Roman" w:cs="Times New Roman"/>
          <w:color w:val="000000"/>
          <w:szCs w:val="24"/>
        </w:rPr>
      </w:pPr>
      <w:r w:rsidRPr="00850913">
        <w:rPr>
          <w:rFonts w:eastAsia="Times New Roman" w:cs="Times New Roman"/>
          <w:color w:val="000000"/>
          <w:szCs w:val="24"/>
        </w:rPr>
        <w:t xml:space="preserve">The roles of </w:t>
      </w:r>
      <w:r w:rsidR="006973AB" w:rsidRPr="00850913">
        <w:rPr>
          <w:rFonts w:eastAsia="Times New Roman" w:cs="Times New Roman"/>
          <w:color w:val="000000"/>
          <w:szCs w:val="24"/>
        </w:rPr>
        <w:t xml:space="preserve">regional health care coalition </w:t>
      </w:r>
      <w:r w:rsidRPr="00850913">
        <w:rPr>
          <w:rFonts w:eastAsia="Times New Roman" w:cs="Times New Roman"/>
          <w:color w:val="000000"/>
          <w:szCs w:val="24"/>
        </w:rPr>
        <w:t xml:space="preserve">disaster planning, response and recovery have increased significantly over the last decade. An all hazards based </w:t>
      </w:r>
      <w:r w:rsidR="00C94A4F" w:rsidRPr="00850913">
        <w:rPr>
          <w:rFonts w:eastAsia="Times New Roman" w:cs="Times New Roman"/>
          <w:color w:val="000000"/>
          <w:szCs w:val="24"/>
        </w:rPr>
        <w:fldChar w:fldCharType="begin"/>
      </w:r>
      <w:r w:rsidR="00C94A4F" w:rsidRPr="00850913">
        <w:rPr>
          <w:rFonts w:eastAsia="Times New Roman" w:cs="Times New Roman"/>
          <w:color w:val="000000"/>
          <w:szCs w:val="24"/>
        </w:rPr>
        <w:instrText xml:space="preserve"> ASK  "Coalition Name?"  \* MERGEFORMAT </w:instrText>
      </w:r>
      <w:r w:rsidR="00C94A4F" w:rsidRPr="00850913">
        <w:rPr>
          <w:rFonts w:eastAsia="Times New Roman" w:cs="Times New Roman"/>
          <w:color w:val="000000"/>
          <w:szCs w:val="24"/>
        </w:rPr>
        <w:fldChar w:fldCharType="end"/>
      </w:r>
      <w:r w:rsidRPr="00850913">
        <w:rPr>
          <w:rFonts w:eastAsia="Times New Roman" w:cs="Times New Roman"/>
          <w:color w:val="000000"/>
          <w:szCs w:val="24"/>
        </w:rPr>
        <w:t xml:space="preserve">training and exercise program improves response and recovery plans and provides responders with the knowledge and experience required to be more effective in their roles. This three-year schedule of trainings and exercises </w:t>
      </w:r>
      <w:r w:rsidR="00057757" w:rsidRPr="00850913">
        <w:rPr>
          <w:rFonts w:eastAsia="Times New Roman" w:cs="Times New Roman"/>
          <w:color w:val="000000"/>
          <w:szCs w:val="24"/>
        </w:rPr>
        <w:t>will reflect detailed information for the first year and planning assumptions for the second and third year.</w:t>
      </w:r>
      <w:r w:rsidR="00057757">
        <w:rPr>
          <w:rFonts w:eastAsia="Times New Roman" w:cs="Times New Roman"/>
          <w:color w:val="000000"/>
          <w:szCs w:val="24"/>
        </w:rPr>
        <w:t xml:space="preserve"> </w:t>
      </w:r>
    </w:p>
    <w:p w14:paraId="05BB63F2" w14:textId="77777777" w:rsidR="00EB586D" w:rsidRPr="005D28DF" w:rsidRDefault="00EB586D" w:rsidP="00EB586D">
      <w:pPr>
        <w:rPr>
          <w:rFonts w:eastAsia="Times New Roman" w:cs="Times New Roman"/>
          <w:color w:val="000000"/>
          <w:szCs w:val="24"/>
        </w:rPr>
      </w:pPr>
      <w:r w:rsidRPr="005D28DF">
        <w:rPr>
          <w:rFonts w:eastAsia="Times New Roman" w:cs="Times New Roman"/>
          <w:color w:val="000000"/>
          <w:szCs w:val="24"/>
        </w:rPr>
        <w:t xml:space="preserve">This </w:t>
      </w:r>
      <w:r w:rsidR="006973AB">
        <w:rPr>
          <w:rFonts w:eastAsia="Times New Roman" w:cs="Times New Roman"/>
          <w:color w:val="000000"/>
          <w:szCs w:val="24"/>
        </w:rPr>
        <w:t>MY</w:t>
      </w:r>
      <w:r w:rsidRPr="005D28DF">
        <w:rPr>
          <w:rFonts w:eastAsia="Times New Roman" w:cs="Times New Roman"/>
          <w:color w:val="000000"/>
          <w:szCs w:val="24"/>
        </w:rPr>
        <w:t>TEP is composed of planned trainings and exercises identified and developed by the coordinated efforts of health care facilities and their re</w:t>
      </w:r>
      <w:r w:rsidR="00057757">
        <w:rPr>
          <w:rFonts w:eastAsia="Times New Roman" w:cs="Times New Roman"/>
          <w:color w:val="000000"/>
          <w:szCs w:val="24"/>
        </w:rPr>
        <w:t>spective health care coalition</w:t>
      </w:r>
      <w:r w:rsidRPr="005D28DF">
        <w:rPr>
          <w:rFonts w:eastAsia="Times New Roman" w:cs="Times New Roman"/>
          <w:color w:val="000000"/>
          <w:szCs w:val="24"/>
        </w:rPr>
        <w:t>. It reflects previous and future progression of trainings and exercises using the Homeland Security Exercise and Evaluation Program (HSEEP) building-block approach. Assessments conducted over the last year will be used to identify the exercise needs of health care and public health partners and their expectations of local emergency response partners as well as private and volunteer-based organizations.</w:t>
      </w:r>
    </w:p>
    <w:p w14:paraId="41F03D9B" w14:textId="79F05652" w:rsidR="00EB586D" w:rsidRPr="005D28DF" w:rsidRDefault="00EB586D" w:rsidP="00EB586D">
      <w:r w:rsidRPr="005D28DF">
        <w:t>During these next three years, the</w:t>
      </w:r>
      <w:r w:rsidR="00C94A4F">
        <w:t xml:space="preserve"> </w:t>
      </w:r>
      <w:sdt>
        <w:sdtPr>
          <w:alias w:val="Author"/>
          <w:tag w:val=""/>
          <w:id w:val="935321683"/>
          <w:placeholder>
            <w:docPart w:val="EF35FC1FEB6842648CDD23048FA6BB25"/>
          </w:placeholder>
          <w:dataBinding w:prefixMappings="xmlns:ns0='http://purl.org/dc/elements/1.1/' xmlns:ns1='http://schemas.openxmlformats.org/package/2006/metadata/core-properties' " w:xpath="/ns1:coreProperties[1]/ns0:creator[1]" w:storeItemID="{6C3C8BC8-F283-45AE-878A-BAB7291924A1}"/>
          <w:text/>
        </w:sdtPr>
        <w:sdtEndPr/>
        <w:sdtContent>
          <w:r w:rsidR="00E35855">
            <w:t>West Central Minnesota Health Care Preparedness Coalition</w:t>
          </w:r>
        </w:sdtContent>
      </w:sdt>
      <w:r w:rsidR="00C94A4F" w:rsidRPr="005D28DF">
        <w:rPr>
          <w:szCs w:val="20"/>
        </w:rPr>
        <w:t xml:space="preserve"> </w:t>
      </w:r>
      <w:r w:rsidRPr="005D28DF">
        <w:rPr>
          <w:szCs w:val="20"/>
        </w:rPr>
        <w:t xml:space="preserve">and MDH </w:t>
      </w:r>
      <w:r w:rsidRPr="005D28DF">
        <w:t xml:space="preserve">will build on the many discussion and operational exercises completed during </w:t>
      </w:r>
      <w:r w:rsidR="00057757">
        <w:t>previous years</w:t>
      </w:r>
      <w:r w:rsidRPr="005D28DF">
        <w:t xml:space="preserve"> in planning the current period’s exercise schedule. This schedule is developed to meet the identified gaps and will be updated annually at the beginning of each grant year.</w:t>
      </w:r>
    </w:p>
    <w:p w14:paraId="0E27B00A" w14:textId="77777777" w:rsidR="008A0105" w:rsidRDefault="008A0105">
      <w:pPr>
        <w:suppressAutoHyphens w:val="0"/>
        <w:spacing w:before="60" w:after="60"/>
        <w:rPr>
          <w:rFonts w:asciiTheme="minorHAnsi" w:eastAsia="Times New Roman" w:hAnsiTheme="minorHAnsi" w:cstheme="majorBidi"/>
          <w:b/>
          <w:color w:val="003A69" w:themeColor="accent6" w:themeShade="BF"/>
          <w:spacing w:val="-10"/>
          <w:sz w:val="40"/>
          <w:szCs w:val="36"/>
        </w:rPr>
      </w:pPr>
      <w:r>
        <w:rPr>
          <w:rFonts w:eastAsia="Times New Roman"/>
        </w:rPr>
        <w:br w:type="page"/>
      </w:r>
    </w:p>
    <w:p w14:paraId="60061E4C" w14:textId="77777777" w:rsidR="008A0105" w:rsidRDefault="008A0105" w:rsidP="00001CFB">
      <w:pPr>
        <w:pStyle w:val="Heading2"/>
        <w:rPr>
          <w:rFonts w:eastAsia="Times New Roman"/>
        </w:rPr>
        <w:sectPr w:rsidR="008A0105" w:rsidSect="001B1C19">
          <w:headerReference w:type="default" r:id="rId12"/>
          <w:footerReference w:type="default" r:id="rId13"/>
          <w:headerReference w:type="first" r:id="rId14"/>
          <w:footerReference w:type="first" r:id="rId15"/>
          <w:pgSz w:w="12240" w:h="15840"/>
          <w:pgMar w:top="720" w:right="1440" w:bottom="720" w:left="1440" w:header="432" w:footer="518" w:gutter="0"/>
          <w:cols w:space="720"/>
          <w:titlePg/>
          <w:docGrid w:linePitch="360"/>
        </w:sectPr>
      </w:pPr>
    </w:p>
    <w:p w14:paraId="186DDE64" w14:textId="77777777" w:rsidR="00EB586D" w:rsidRPr="005D28DF" w:rsidRDefault="00001CFB" w:rsidP="00001CFB">
      <w:pPr>
        <w:pStyle w:val="Heading2"/>
        <w:rPr>
          <w:rFonts w:eastAsia="Times New Roman"/>
        </w:rPr>
      </w:pPr>
      <w:bookmarkStart w:id="2" w:name="_Toc522269368"/>
      <w:r>
        <w:rPr>
          <w:rFonts w:eastAsia="Times New Roman"/>
        </w:rPr>
        <w:lastRenderedPageBreak/>
        <w:t>Health Care Coalition Training and Exercise Priorities</w:t>
      </w:r>
      <w:bookmarkEnd w:id="2"/>
    </w:p>
    <w:p w14:paraId="5D0ACF00" w14:textId="7C92DF01" w:rsidR="00632FE1" w:rsidRDefault="00632FE1" w:rsidP="00632FE1">
      <w:r>
        <w:t xml:space="preserve">The Multiyear Training and Exercise Plan (MYTEP) is the roadmap for the </w:t>
      </w:r>
      <w:sdt>
        <w:sdtPr>
          <w:alias w:val="Author"/>
          <w:id w:val="-2100784088"/>
          <w:placeholder>
            <w:docPart w:val="B9BD79F7A3DC44FBB973E4E67814B2ED"/>
          </w:placeholder>
          <w:dataBinding w:prefixMappings="xmlns:ns0='http://purl.org/dc/elements/1.1/' xmlns:ns1='http://schemas.openxmlformats.org/package/2006/metadata/core-properties' " w:xpath="/ns1:coreProperties[1]/ns0:creator[1]" w:storeItemID="{6C3C8BC8-F283-45AE-878A-BAB7291924A1}"/>
          <w:text/>
        </w:sdtPr>
        <w:sdtEndPr/>
        <w:sdtContent>
          <w:r>
            <w:t>West Central Minnesota Health Care Preparedness Coalition</w:t>
          </w:r>
        </w:sdtContent>
      </w:sdt>
      <w:r>
        <w:t xml:space="preserve"> to accomplish the priorities described in the Assistant Secretary for Preparedness and Response (ASPR) Health Care Preparedness and Response Capabilities and the Minnesota Department of Health (MDH) Health Care Preparedness Program work plan. The </w:t>
      </w:r>
      <w:sdt>
        <w:sdtPr>
          <w:alias w:val="Author"/>
          <w:id w:val="352154380"/>
          <w:placeholder>
            <w:docPart w:val="97BA44EFD61C4A288C500B6AA8CAF773"/>
          </w:placeholder>
          <w:dataBinding w:prefixMappings="xmlns:ns0='http://purl.org/dc/elements/1.1/' xmlns:ns1='http://schemas.openxmlformats.org/package/2006/metadata/core-properties' " w:xpath="/ns1:coreProperties[1]/ns0:creator[1]" w:storeItemID="{6C3C8BC8-F283-45AE-878A-BAB7291924A1}"/>
          <w:text/>
        </w:sdtPr>
        <w:sdtEndPr/>
        <w:sdtContent>
          <w:r>
            <w:t>West Central Minnesota Health Care Preparedness Coalition</w:t>
          </w:r>
        </w:sdtContent>
      </w:sdt>
      <w:r>
        <w:t xml:space="preserve"> has pursued a coordinated strategy that combines enhanced planning, innovative training, and realistic exercises to strengthen Minnesota’s health care response capabilities.</w:t>
      </w:r>
    </w:p>
    <w:p w14:paraId="02B4220D" w14:textId="77777777" w:rsidR="00632FE1" w:rsidRDefault="00632FE1" w:rsidP="00632FE1">
      <w:pPr>
        <w:rPr>
          <w:rFonts w:eastAsia="Times New Roman" w:cs="Times New Roman"/>
          <w:color w:val="000000"/>
          <w:szCs w:val="24"/>
        </w:rPr>
      </w:pPr>
      <w:r>
        <w:rPr>
          <w:rFonts w:eastAsia="Times New Roman" w:cs="Times New Roman"/>
          <w:color w:val="000000"/>
          <w:szCs w:val="24"/>
        </w:rPr>
        <w:t xml:space="preserve">The roles of regional health care coalition disaster planning, response and recovery have increased significantly over the last decade. An all hazards based </w:t>
      </w:r>
      <w:r>
        <w:rPr>
          <w:rFonts w:eastAsia="Times New Roman" w:cs="Times New Roman"/>
          <w:color w:val="000000"/>
          <w:szCs w:val="24"/>
        </w:rPr>
        <w:fldChar w:fldCharType="begin"/>
      </w:r>
      <w:r>
        <w:rPr>
          <w:rFonts w:eastAsia="Times New Roman" w:cs="Times New Roman"/>
          <w:color w:val="000000"/>
          <w:szCs w:val="24"/>
        </w:rPr>
        <w:instrText xml:space="preserve"> ASK  "Coalition Name?"  \* MERGEFORMAT </w:instrText>
      </w:r>
      <w:r>
        <w:rPr>
          <w:rFonts w:eastAsia="Times New Roman" w:cs="Times New Roman"/>
          <w:color w:val="000000"/>
          <w:szCs w:val="24"/>
        </w:rPr>
        <w:fldChar w:fldCharType="end"/>
      </w:r>
      <w:r>
        <w:rPr>
          <w:rFonts w:eastAsia="Times New Roman" w:cs="Times New Roman"/>
          <w:color w:val="000000"/>
          <w:szCs w:val="24"/>
        </w:rPr>
        <w:t xml:space="preserve">training and exercise program improves response and recovery plans and provides responders with the knowledge and experience required to be more effective in their roles. This three-year schedule of trainings and exercises will reflect detailed information for the first year and planning assumptions for the second and third year. </w:t>
      </w:r>
    </w:p>
    <w:p w14:paraId="538AECA4" w14:textId="10E0638B" w:rsidR="00632FE1" w:rsidRDefault="00632FE1" w:rsidP="00632FE1">
      <w:pPr>
        <w:rPr>
          <w:rFonts w:eastAsia="Times New Roman" w:cs="Times New Roman"/>
          <w:color w:val="000000"/>
          <w:szCs w:val="24"/>
        </w:rPr>
      </w:pPr>
      <w:r>
        <w:rPr>
          <w:rFonts w:eastAsia="Times New Roman" w:cs="Times New Roman"/>
          <w:color w:val="000000"/>
          <w:szCs w:val="24"/>
        </w:rPr>
        <w:t xml:space="preserve">This MYTEP is composed of planned trainings and exercises identified and developed by the </w:t>
      </w:r>
      <w:r w:rsidR="00443AFC">
        <w:rPr>
          <w:rFonts w:eastAsia="Times New Roman" w:cs="Times New Roman"/>
          <w:color w:val="000000"/>
          <w:szCs w:val="24"/>
        </w:rPr>
        <w:t>coalitions advisory committee as necessary to strengthen the capability of the coalition and its’ members to respond to an event.  Based upon the regional hazard vulnerability analysis</w:t>
      </w:r>
      <w:r w:rsidR="002C450D">
        <w:rPr>
          <w:rFonts w:eastAsia="Times New Roman" w:cs="Times New Roman"/>
          <w:color w:val="000000"/>
          <w:szCs w:val="24"/>
        </w:rPr>
        <w:t xml:space="preserve">, which is updated annually, and lessons learned in past exercises and events the </w:t>
      </w:r>
      <w:r>
        <w:rPr>
          <w:rFonts w:eastAsia="Times New Roman" w:cs="Times New Roman"/>
          <w:color w:val="000000"/>
          <w:szCs w:val="24"/>
        </w:rPr>
        <w:t>coordinated efforts of health care facilities and their respective health care coalition. It reflects previous and future progression of trainings and exercises using the Homeland Security Exercise and Evaluation Program (HSEEP) building-block approach. Assessments conducted over the last year will be used to identify the exercise needs of health care and public health partners and their expectations of local emergency response partners as well as private and volunteer-based organizations.</w:t>
      </w:r>
    </w:p>
    <w:p w14:paraId="13A537F5" w14:textId="4BC4942F" w:rsidR="00632FE1" w:rsidRDefault="00632FE1" w:rsidP="00632FE1">
      <w:r>
        <w:t xml:space="preserve">During these next three years, the </w:t>
      </w:r>
      <w:sdt>
        <w:sdtPr>
          <w:alias w:val="Author"/>
          <w:id w:val="-239861277"/>
          <w:placeholder>
            <w:docPart w:val="1A37152F76FD4462A953794F6E63AAB2"/>
          </w:placeholder>
          <w:dataBinding w:prefixMappings="xmlns:ns0='http://purl.org/dc/elements/1.1/' xmlns:ns1='http://schemas.openxmlformats.org/package/2006/metadata/core-properties' " w:xpath="/ns1:coreProperties[1]/ns0:creator[1]" w:storeItemID="{6C3C8BC8-F283-45AE-878A-BAB7291924A1}"/>
          <w:text/>
        </w:sdtPr>
        <w:sdtEndPr/>
        <w:sdtContent>
          <w:r>
            <w:t>West Central Minnesota Health Care Preparedness Coalition</w:t>
          </w:r>
        </w:sdtContent>
      </w:sdt>
      <w:r>
        <w:rPr>
          <w:szCs w:val="20"/>
        </w:rPr>
        <w:t xml:space="preserve"> and MDH </w:t>
      </w:r>
      <w:r>
        <w:t>will build on the many discussion and operational exercises completed during previous years in planning the current period’s exercise schedule. This schedule is developed to meet the identified gaps and will be updated annually at the beginning of each grant year.</w:t>
      </w:r>
    </w:p>
    <w:p w14:paraId="4F75BDAB" w14:textId="77777777" w:rsidR="00341048" w:rsidRDefault="00341048" w:rsidP="00632FE1"/>
    <w:p w14:paraId="6B57BCE3" w14:textId="6E83034A" w:rsidR="009C01ED" w:rsidRDefault="009C01ED" w:rsidP="0022353F">
      <w:pPr>
        <w:pStyle w:val="2text"/>
        <w:spacing w:after="0"/>
        <w:rPr>
          <w:rFonts w:asciiTheme="majorHAnsi" w:hAnsiTheme="majorHAnsi" w:cstheme="majorHAnsi"/>
          <w:sz w:val="24"/>
        </w:rPr>
      </w:pPr>
      <w:r w:rsidRPr="007B1C07">
        <w:rPr>
          <w:rFonts w:asciiTheme="majorHAnsi" w:hAnsiTheme="majorHAnsi" w:cstheme="majorHAnsi"/>
          <w:sz w:val="24"/>
          <w:highlight w:val="yellow"/>
        </w:rPr>
        <w:t xml:space="preserve">The West Central Minnesota Healthcare Preparedness Coalition regional advisory committee met on </w:t>
      </w:r>
      <w:r w:rsidR="00225072" w:rsidRPr="007B1C07">
        <w:rPr>
          <w:rFonts w:asciiTheme="majorHAnsi" w:hAnsiTheme="majorHAnsi" w:cstheme="majorHAnsi"/>
          <w:sz w:val="24"/>
          <w:highlight w:val="yellow"/>
        </w:rPr>
        <w:t xml:space="preserve">January </w:t>
      </w:r>
      <w:r w:rsidR="00A655EF">
        <w:rPr>
          <w:rFonts w:asciiTheme="majorHAnsi" w:hAnsiTheme="majorHAnsi" w:cstheme="majorHAnsi"/>
          <w:sz w:val="24"/>
          <w:highlight w:val="yellow"/>
        </w:rPr>
        <w:t>27</w:t>
      </w:r>
      <w:r w:rsidRPr="007B1C07">
        <w:rPr>
          <w:rFonts w:asciiTheme="majorHAnsi" w:hAnsiTheme="majorHAnsi" w:cstheme="majorHAnsi"/>
          <w:sz w:val="24"/>
          <w:highlight w:val="yellow"/>
        </w:rPr>
        <w:t>, 20</w:t>
      </w:r>
      <w:r w:rsidR="00841B25" w:rsidRPr="007B1C07">
        <w:rPr>
          <w:rFonts w:asciiTheme="majorHAnsi" w:hAnsiTheme="majorHAnsi" w:cstheme="majorHAnsi"/>
          <w:sz w:val="24"/>
          <w:highlight w:val="yellow"/>
        </w:rPr>
        <w:t>2</w:t>
      </w:r>
      <w:r w:rsidR="00A655EF">
        <w:rPr>
          <w:rFonts w:asciiTheme="majorHAnsi" w:hAnsiTheme="majorHAnsi" w:cstheme="majorHAnsi"/>
          <w:sz w:val="24"/>
          <w:highlight w:val="yellow"/>
        </w:rPr>
        <w:t>2</w:t>
      </w:r>
      <w:r w:rsidRPr="007B1C07">
        <w:rPr>
          <w:rFonts w:asciiTheme="majorHAnsi" w:hAnsiTheme="majorHAnsi" w:cstheme="majorHAnsi"/>
          <w:sz w:val="24"/>
          <w:highlight w:val="yellow"/>
        </w:rPr>
        <w:t xml:space="preserve"> and discussed the plan for the </w:t>
      </w:r>
      <w:r w:rsidR="00A655EF">
        <w:rPr>
          <w:rFonts w:asciiTheme="majorHAnsi" w:hAnsiTheme="majorHAnsi" w:cstheme="majorHAnsi"/>
          <w:sz w:val="24"/>
          <w:highlight w:val="yellow"/>
        </w:rPr>
        <w:t xml:space="preserve">remainder of </w:t>
      </w:r>
      <w:r w:rsidRPr="007B1C07">
        <w:rPr>
          <w:rFonts w:asciiTheme="majorHAnsi" w:hAnsiTheme="majorHAnsi" w:cstheme="majorHAnsi"/>
          <w:sz w:val="24"/>
          <w:highlight w:val="yellow"/>
        </w:rPr>
        <w:t>BP</w:t>
      </w:r>
      <w:r w:rsidR="00A655EF">
        <w:rPr>
          <w:rFonts w:asciiTheme="majorHAnsi" w:hAnsiTheme="majorHAnsi" w:cstheme="majorHAnsi"/>
          <w:sz w:val="24"/>
          <w:highlight w:val="yellow"/>
        </w:rPr>
        <w:t>3</w:t>
      </w:r>
      <w:r w:rsidRPr="007B1C07">
        <w:rPr>
          <w:rFonts w:asciiTheme="majorHAnsi" w:hAnsiTheme="majorHAnsi" w:cstheme="majorHAnsi"/>
          <w:sz w:val="24"/>
          <w:highlight w:val="yellow"/>
        </w:rPr>
        <w:t xml:space="preserve"> as well as plans for training and exercises </w:t>
      </w:r>
      <w:r w:rsidR="00814BFE" w:rsidRPr="007B1C07">
        <w:rPr>
          <w:rFonts w:asciiTheme="majorHAnsi" w:hAnsiTheme="majorHAnsi" w:cstheme="majorHAnsi"/>
          <w:sz w:val="24"/>
          <w:highlight w:val="yellow"/>
        </w:rPr>
        <w:t>for the next</w:t>
      </w:r>
      <w:r w:rsidR="00814BFE">
        <w:rPr>
          <w:rFonts w:asciiTheme="majorHAnsi" w:hAnsiTheme="majorHAnsi" w:cstheme="majorHAnsi"/>
          <w:sz w:val="24"/>
        </w:rPr>
        <w:t xml:space="preserve"> three</w:t>
      </w:r>
      <w:r w:rsidR="007B1C07">
        <w:rPr>
          <w:rFonts w:asciiTheme="majorHAnsi" w:hAnsiTheme="majorHAnsi" w:cstheme="majorHAnsi"/>
          <w:sz w:val="24"/>
        </w:rPr>
        <w:t xml:space="preserve"> </w:t>
      </w:r>
      <w:r w:rsidR="00814BFE">
        <w:rPr>
          <w:rFonts w:asciiTheme="majorHAnsi" w:hAnsiTheme="majorHAnsi" w:cstheme="majorHAnsi"/>
          <w:sz w:val="24"/>
        </w:rPr>
        <w:t xml:space="preserve">years. </w:t>
      </w:r>
      <w:r w:rsidRPr="0022353F">
        <w:rPr>
          <w:rFonts w:asciiTheme="majorHAnsi" w:hAnsiTheme="majorHAnsi" w:cstheme="majorHAnsi"/>
          <w:sz w:val="24"/>
        </w:rPr>
        <w:t>The information identified is included in this Multiyear TEP. The coalition determined its’ education, training, and exercise priorities based on past After Action Reports/Improvement Plans (AAR/IPs), education, training, and exercise participant feedback, requirements provided by the MDH HPP work plan and the coalitions annual Hazard Vulnerability Assessment (HVA)</w:t>
      </w:r>
      <w:r w:rsidR="00814BFE">
        <w:rPr>
          <w:rFonts w:asciiTheme="majorHAnsi" w:hAnsiTheme="majorHAnsi" w:cstheme="majorHAnsi"/>
          <w:sz w:val="24"/>
        </w:rPr>
        <w:t xml:space="preserve"> which was reviewed and updated </w:t>
      </w:r>
      <w:r w:rsidR="00850913">
        <w:rPr>
          <w:rFonts w:asciiTheme="majorHAnsi" w:hAnsiTheme="majorHAnsi" w:cstheme="majorHAnsi"/>
          <w:sz w:val="24"/>
        </w:rPr>
        <w:t>in March of 2022</w:t>
      </w:r>
      <w:r w:rsidRPr="0022353F">
        <w:rPr>
          <w:rFonts w:asciiTheme="majorHAnsi" w:hAnsiTheme="majorHAnsi" w:cstheme="majorHAnsi"/>
          <w:sz w:val="24"/>
        </w:rPr>
        <w:t xml:space="preserve">.  The coalition conducts a training and exercise workshop annually in the Spring of each year.  During this workshop, the advisory committee and all coalition members and partners </w:t>
      </w:r>
      <w:proofErr w:type="gramStart"/>
      <w:r w:rsidRPr="0022353F">
        <w:rPr>
          <w:rFonts w:asciiTheme="majorHAnsi" w:hAnsiTheme="majorHAnsi" w:cstheme="majorHAnsi"/>
          <w:sz w:val="24"/>
        </w:rPr>
        <w:t>have the opportunity to</w:t>
      </w:r>
      <w:proofErr w:type="gramEnd"/>
      <w:r w:rsidRPr="0022353F">
        <w:rPr>
          <w:rFonts w:asciiTheme="majorHAnsi" w:hAnsiTheme="majorHAnsi" w:cstheme="majorHAnsi"/>
          <w:sz w:val="24"/>
        </w:rPr>
        <w:t xml:space="preserve"> review the workplan and discuss the exercise and education needs of the coalition. The TEP will be reviewed and revised annually or with any significant events to assure alignment of HPP capabilities by the West Central Region Advisory Committee.  </w:t>
      </w:r>
    </w:p>
    <w:p w14:paraId="11E1207D" w14:textId="77777777" w:rsidR="00341048" w:rsidRPr="0022353F" w:rsidRDefault="00341048" w:rsidP="0022353F">
      <w:pPr>
        <w:pStyle w:val="2text"/>
        <w:spacing w:after="0"/>
        <w:rPr>
          <w:rFonts w:asciiTheme="majorHAnsi" w:hAnsiTheme="majorHAnsi" w:cstheme="majorHAnsi"/>
          <w:sz w:val="24"/>
        </w:rPr>
      </w:pPr>
    </w:p>
    <w:p w14:paraId="1FF62DFA" w14:textId="6A5731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 xml:space="preserve">The training courses and exercises chosen for WCMHPC are based on HPP guidance, coalition member feedback and annual assessment of progress.  Healthcare facilities are at differing levels of emergency preparedness due to the </w:t>
      </w:r>
      <w:proofErr w:type="gramStart"/>
      <w:r w:rsidRPr="0022353F">
        <w:rPr>
          <w:rFonts w:asciiTheme="majorHAnsi" w:eastAsia="Times New Roman" w:hAnsiTheme="majorHAnsi" w:cstheme="majorHAnsi"/>
          <w:color w:val="000000"/>
          <w:szCs w:val="24"/>
        </w:rPr>
        <w:t>amount</w:t>
      </w:r>
      <w:proofErr w:type="gramEnd"/>
      <w:r w:rsidRPr="0022353F">
        <w:rPr>
          <w:rFonts w:asciiTheme="majorHAnsi" w:eastAsia="Times New Roman" w:hAnsiTheme="majorHAnsi" w:cstheme="majorHAnsi"/>
          <w:color w:val="000000"/>
          <w:szCs w:val="24"/>
        </w:rPr>
        <w:t xml:space="preserve"> of resources dedicated to facility emergency preparedness and staff turnover.  WCMHPC works to offer varying levels of education, training, and exercises to meet the needs of many healthcare coalition members.  WCMHPC will offer education, training and exercise opportunities that maintain knowledge and challenge coalition members.  WCMHPC will continue to identify improvements and test corrective actions.  As WCMHPC members participate in real events and exercises lessons learned and best practices gained will be shared with coalition partners.</w:t>
      </w:r>
    </w:p>
    <w:p w14:paraId="424E9DAC"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The participation includes hospitals, clinics, long term care facilities, emergency medical services, emergency management departments, and local public health agencies and other health care providing services within the following counties:</w:t>
      </w:r>
    </w:p>
    <w:p w14:paraId="5D039EC2" w14:textId="77777777" w:rsidR="009C01ED" w:rsidRPr="0022353F" w:rsidRDefault="009C01ED" w:rsidP="0022353F">
      <w:pPr>
        <w:spacing w:before="0" w:after="0"/>
        <w:rPr>
          <w:rFonts w:asciiTheme="majorHAnsi" w:eastAsia="Times New Roman" w:hAnsiTheme="majorHAnsi" w:cstheme="majorHAnsi"/>
          <w:color w:val="000000"/>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600"/>
      </w:tblGrid>
      <w:tr w:rsidR="009C01ED" w:rsidRPr="0022353F" w14:paraId="25E935A2" w14:textId="77777777" w:rsidTr="000247BA">
        <w:tc>
          <w:tcPr>
            <w:tcW w:w="3757" w:type="dxa"/>
          </w:tcPr>
          <w:p w14:paraId="6EEE590E"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Traverse</w:t>
            </w:r>
          </w:p>
        </w:tc>
        <w:tc>
          <w:tcPr>
            <w:tcW w:w="3600" w:type="dxa"/>
          </w:tcPr>
          <w:p w14:paraId="48DB7375"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Douglas</w:t>
            </w:r>
          </w:p>
        </w:tc>
      </w:tr>
      <w:tr w:rsidR="009C01ED" w:rsidRPr="0022353F" w14:paraId="0C732BA7" w14:textId="77777777" w:rsidTr="000247BA">
        <w:tc>
          <w:tcPr>
            <w:tcW w:w="3757" w:type="dxa"/>
          </w:tcPr>
          <w:p w14:paraId="7EBB516D"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Grant</w:t>
            </w:r>
          </w:p>
        </w:tc>
        <w:tc>
          <w:tcPr>
            <w:tcW w:w="3600" w:type="dxa"/>
          </w:tcPr>
          <w:p w14:paraId="732FD109"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Otter Tail</w:t>
            </w:r>
          </w:p>
        </w:tc>
      </w:tr>
      <w:tr w:rsidR="009C01ED" w:rsidRPr="0022353F" w14:paraId="36C56544" w14:textId="77777777" w:rsidTr="000247BA">
        <w:tc>
          <w:tcPr>
            <w:tcW w:w="3757" w:type="dxa"/>
          </w:tcPr>
          <w:p w14:paraId="395E5001"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Wilkin</w:t>
            </w:r>
          </w:p>
        </w:tc>
        <w:tc>
          <w:tcPr>
            <w:tcW w:w="3600" w:type="dxa"/>
          </w:tcPr>
          <w:p w14:paraId="723001E3"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Stevens</w:t>
            </w:r>
          </w:p>
        </w:tc>
      </w:tr>
      <w:tr w:rsidR="009C01ED" w:rsidRPr="0022353F" w14:paraId="2CDC2F91" w14:textId="77777777" w:rsidTr="000247BA">
        <w:tc>
          <w:tcPr>
            <w:tcW w:w="3757" w:type="dxa"/>
          </w:tcPr>
          <w:p w14:paraId="4DCAA8A9"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Pope</w:t>
            </w:r>
          </w:p>
        </w:tc>
        <w:tc>
          <w:tcPr>
            <w:tcW w:w="3600" w:type="dxa"/>
          </w:tcPr>
          <w:p w14:paraId="72B535C1"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Clay</w:t>
            </w:r>
          </w:p>
        </w:tc>
      </w:tr>
    </w:tbl>
    <w:p w14:paraId="08E047EE" w14:textId="77777777" w:rsidR="00AD2A7A" w:rsidRDefault="00AD2A7A" w:rsidP="0022353F">
      <w:pPr>
        <w:spacing w:before="0" w:after="0"/>
        <w:rPr>
          <w:rFonts w:asciiTheme="majorHAnsi" w:hAnsiTheme="majorHAnsi" w:cstheme="majorHAnsi"/>
          <w:szCs w:val="24"/>
        </w:rPr>
      </w:pPr>
    </w:p>
    <w:p w14:paraId="39098A8C" w14:textId="4A1AE8FD" w:rsidR="00632FE1" w:rsidRPr="0022353F" w:rsidRDefault="009C01ED" w:rsidP="0022353F">
      <w:pPr>
        <w:spacing w:before="0" w:after="0"/>
        <w:rPr>
          <w:rFonts w:asciiTheme="majorHAnsi" w:eastAsia="Times New Roman" w:hAnsiTheme="majorHAnsi" w:cstheme="majorHAnsi"/>
          <w:color w:val="000000"/>
          <w:szCs w:val="24"/>
          <w:highlight w:val="lightGray"/>
        </w:rPr>
      </w:pPr>
      <w:r w:rsidRPr="0022353F">
        <w:rPr>
          <w:rFonts w:asciiTheme="majorHAnsi" w:hAnsiTheme="majorHAnsi" w:cstheme="majorHAnsi"/>
          <w:szCs w:val="24"/>
        </w:rPr>
        <w:t xml:space="preserve">Training and exercises will also include cross border partners in North and South Dakota as well as cross regional partners – Central MN Health Care Preparedness Coalition and the </w:t>
      </w:r>
      <w:r w:rsidR="007F4809" w:rsidRPr="0022353F">
        <w:rPr>
          <w:rFonts w:asciiTheme="majorHAnsi" w:hAnsiTheme="majorHAnsi" w:cstheme="majorHAnsi"/>
          <w:szCs w:val="24"/>
        </w:rPr>
        <w:t>Northwest</w:t>
      </w:r>
      <w:r w:rsidRPr="0022353F">
        <w:rPr>
          <w:rFonts w:asciiTheme="majorHAnsi" w:hAnsiTheme="majorHAnsi" w:cstheme="majorHAnsi"/>
          <w:szCs w:val="24"/>
        </w:rPr>
        <w:t xml:space="preserve"> MN Health Care Preparedness Coalition</w:t>
      </w:r>
      <w:r w:rsidR="007F4809">
        <w:rPr>
          <w:rFonts w:asciiTheme="majorHAnsi" w:hAnsiTheme="majorHAnsi" w:cstheme="majorHAnsi"/>
          <w:szCs w:val="24"/>
        </w:rPr>
        <w:t xml:space="preserve"> &amp; the MN Mobile Medical Team.</w:t>
      </w:r>
      <w:r w:rsidRPr="0022353F">
        <w:rPr>
          <w:rFonts w:asciiTheme="majorHAnsi" w:hAnsiTheme="majorHAnsi" w:cstheme="majorHAnsi"/>
          <w:szCs w:val="24"/>
        </w:rPr>
        <w:br/>
      </w:r>
    </w:p>
    <w:p w14:paraId="330EA9DC" w14:textId="77777777" w:rsidR="00EB586D" w:rsidRDefault="00001CFB" w:rsidP="00001CFB">
      <w:pPr>
        <w:pStyle w:val="Heading3"/>
      </w:pPr>
      <w:bookmarkStart w:id="3" w:name="_Toc522269369"/>
      <w:r>
        <w:t>Training Schedule</w:t>
      </w:r>
      <w:bookmarkEnd w:id="3"/>
    </w:p>
    <w:p w14:paraId="775C9D81" w14:textId="481FADD7" w:rsidR="00A414E4" w:rsidRPr="00E12350" w:rsidRDefault="00A414E4" w:rsidP="007C3112">
      <w:pPr>
        <w:pStyle w:val="ListBullet"/>
        <w:numPr>
          <w:ilvl w:val="0"/>
          <w:numId w:val="0"/>
        </w:numPr>
        <w:ind w:left="432" w:hanging="432"/>
        <w:rPr>
          <w:rFonts w:eastAsia="Times New Roman"/>
        </w:rPr>
      </w:pP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260"/>
        <w:gridCol w:w="1170"/>
        <w:gridCol w:w="1260"/>
        <w:gridCol w:w="1800"/>
        <w:gridCol w:w="4320"/>
        <w:gridCol w:w="1890"/>
      </w:tblGrid>
      <w:tr w:rsidR="00001CFB" w:rsidRPr="00E12350" w14:paraId="6703437C" w14:textId="77777777" w:rsidTr="00917BCE">
        <w:trPr>
          <w:trHeight w:val="864"/>
          <w:tblHeader/>
        </w:trPr>
        <w:tc>
          <w:tcPr>
            <w:tcW w:w="1795" w:type="dxa"/>
            <w:shd w:val="clear" w:color="auto" w:fill="BFBFBF"/>
          </w:tcPr>
          <w:p w14:paraId="5AFA0C34"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Name of training course</w:t>
            </w:r>
          </w:p>
        </w:tc>
        <w:tc>
          <w:tcPr>
            <w:tcW w:w="1260" w:type="dxa"/>
            <w:shd w:val="clear" w:color="auto" w:fill="BFBFBF"/>
          </w:tcPr>
          <w:p w14:paraId="0C216F4E" w14:textId="77777777" w:rsidR="00001CFB" w:rsidRPr="007F4809" w:rsidRDefault="00001CFB" w:rsidP="000247BA">
            <w:pPr>
              <w:spacing w:after="0"/>
              <w:rPr>
                <w:rFonts w:ascii="Times New Roman" w:eastAsia="Times New Roman" w:hAnsi="Times New Roman" w:cs="Times New Roman"/>
                <w:b/>
                <w:bCs/>
                <w:color w:val="000000"/>
                <w:sz w:val="20"/>
                <w:szCs w:val="20"/>
              </w:rPr>
            </w:pPr>
            <w:r w:rsidRPr="007F4809">
              <w:rPr>
                <w:rFonts w:ascii="Times New Roman" w:eastAsia="Times New Roman" w:hAnsi="Times New Roman" w:cs="Times New Roman"/>
                <w:b/>
                <w:bCs/>
                <w:color w:val="000000"/>
                <w:sz w:val="20"/>
                <w:szCs w:val="20"/>
              </w:rPr>
              <w:t>Proposed date(s)</w:t>
            </w:r>
          </w:p>
        </w:tc>
        <w:tc>
          <w:tcPr>
            <w:tcW w:w="1170" w:type="dxa"/>
            <w:shd w:val="clear" w:color="auto" w:fill="BFBFBF"/>
          </w:tcPr>
          <w:p w14:paraId="296B0747" w14:textId="77777777" w:rsidR="00001CFB" w:rsidRPr="0088546A" w:rsidRDefault="00001CFB" w:rsidP="000247BA">
            <w:pPr>
              <w:spacing w:after="0"/>
              <w:rPr>
                <w:rFonts w:ascii="Times New Roman" w:eastAsia="Times New Roman" w:hAnsi="Times New Roman" w:cs="Times New Roman"/>
                <w:b/>
                <w:bCs/>
                <w:color w:val="000000"/>
                <w:sz w:val="20"/>
                <w:szCs w:val="20"/>
              </w:rPr>
            </w:pPr>
            <w:r w:rsidRPr="0088546A">
              <w:rPr>
                <w:rFonts w:ascii="Times New Roman" w:eastAsia="Times New Roman" w:hAnsi="Times New Roman" w:cs="Times New Roman"/>
                <w:b/>
                <w:bCs/>
                <w:color w:val="000000"/>
                <w:sz w:val="20"/>
                <w:szCs w:val="20"/>
              </w:rPr>
              <w:t>Proposed location</w:t>
            </w:r>
            <w:r>
              <w:rPr>
                <w:rFonts w:ascii="Times New Roman" w:eastAsia="Times New Roman" w:hAnsi="Times New Roman" w:cs="Times New Roman"/>
                <w:b/>
                <w:bCs/>
                <w:color w:val="000000"/>
                <w:sz w:val="20"/>
                <w:szCs w:val="20"/>
              </w:rPr>
              <w:t>(</w:t>
            </w:r>
            <w:r w:rsidRPr="0088546A">
              <w:rPr>
                <w:rFonts w:ascii="Times New Roman" w:eastAsia="Times New Roman" w:hAnsi="Times New Roman" w:cs="Times New Roman"/>
                <w:b/>
                <w:bCs/>
                <w:color w:val="000000"/>
                <w:sz w:val="20"/>
                <w:szCs w:val="20"/>
              </w:rPr>
              <w:t>s</w:t>
            </w:r>
            <w:r>
              <w:rPr>
                <w:rFonts w:ascii="Times New Roman" w:eastAsia="Times New Roman" w:hAnsi="Times New Roman" w:cs="Times New Roman"/>
                <w:b/>
                <w:bCs/>
                <w:color w:val="000000"/>
                <w:sz w:val="20"/>
                <w:szCs w:val="20"/>
              </w:rPr>
              <w:t>)</w:t>
            </w:r>
          </w:p>
        </w:tc>
        <w:tc>
          <w:tcPr>
            <w:tcW w:w="1260" w:type="dxa"/>
            <w:shd w:val="clear" w:color="auto" w:fill="BFBFBF"/>
          </w:tcPr>
          <w:p w14:paraId="30358391"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Target audience</w:t>
            </w:r>
          </w:p>
        </w:tc>
        <w:tc>
          <w:tcPr>
            <w:tcW w:w="1800" w:type="dxa"/>
            <w:shd w:val="clear" w:color="auto" w:fill="BFBFBF"/>
          </w:tcPr>
          <w:p w14:paraId="21CEA157" w14:textId="77777777" w:rsidR="00001CFB" w:rsidRDefault="00001CFB"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Capability</w:t>
            </w:r>
          </w:p>
          <w:p w14:paraId="534901C1" w14:textId="77777777" w:rsidR="00522F34" w:rsidRDefault="00522F34"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Objective</w:t>
            </w:r>
          </w:p>
          <w:p w14:paraId="2F478A45" w14:textId="77777777" w:rsidR="00522F34" w:rsidRPr="00E12350" w:rsidRDefault="00522F34"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Activity</w:t>
            </w:r>
          </w:p>
        </w:tc>
        <w:tc>
          <w:tcPr>
            <w:tcW w:w="4320" w:type="dxa"/>
            <w:shd w:val="clear" w:color="auto" w:fill="BFBFBF"/>
          </w:tcPr>
          <w:p w14:paraId="28E997B8" w14:textId="77777777" w:rsidR="00001CFB" w:rsidRPr="00E12350" w:rsidRDefault="0069163F"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Gaps </w:t>
            </w:r>
            <w:r w:rsidR="00001CFB" w:rsidRPr="00E12350">
              <w:rPr>
                <w:rFonts w:ascii="Times New Roman" w:eastAsia="Times New Roman" w:hAnsi="Times New Roman" w:cs="Times New Roman"/>
                <w:b/>
                <w:bCs/>
                <w:color w:val="000000"/>
                <w:sz w:val="20"/>
                <w:szCs w:val="20"/>
              </w:rPr>
              <w:t>addressed</w:t>
            </w:r>
            <w:r w:rsidR="00001CFB">
              <w:rPr>
                <w:rFonts w:ascii="Times New Roman" w:eastAsia="Times New Roman" w:hAnsi="Times New Roman" w:cs="Times New Roman"/>
                <w:b/>
                <w:bCs/>
                <w:color w:val="000000"/>
                <w:sz w:val="20"/>
                <w:szCs w:val="20"/>
              </w:rPr>
              <w:t xml:space="preserve"> (from AAR/IPs, strategic planning, etc.)</w:t>
            </w:r>
          </w:p>
        </w:tc>
        <w:tc>
          <w:tcPr>
            <w:tcW w:w="1890" w:type="dxa"/>
            <w:shd w:val="clear" w:color="auto" w:fill="BFBFBF"/>
          </w:tcPr>
          <w:p w14:paraId="6621723B"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Funding type</w:t>
            </w:r>
            <w:r>
              <w:rPr>
                <w:rFonts w:ascii="Times New Roman" w:eastAsia="Times New Roman" w:hAnsi="Times New Roman" w:cs="Times New Roman"/>
                <w:b/>
                <w:bCs/>
                <w:color w:val="000000"/>
                <w:sz w:val="20"/>
                <w:szCs w:val="20"/>
              </w:rPr>
              <w:t xml:space="preserve"> (HPP, PHEP, other – please specify)</w:t>
            </w:r>
          </w:p>
        </w:tc>
      </w:tr>
      <w:tr w:rsidR="00D135B5" w:rsidRPr="00E12350" w14:paraId="44EAFD9C" w14:textId="77777777" w:rsidTr="00917BCE">
        <w:trPr>
          <w:trHeight w:val="864"/>
        </w:trPr>
        <w:tc>
          <w:tcPr>
            <w:tcW w:w="1795" w:type="dxa"/>
            <w:shd w:val="clear" w:color="auto" w:fill="auto"/>
          </w:tcPr>
          <w:p w14:paraId="4B94D5A5" w14:textId="78FC799E"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Access &amp; Functional Needs</w:t>
            </w:r>
            <w:r w:rsidR="00026366">
              <w:rPr>
                <w:rFonts w:ascii="Times New Roman" w:eastAsia="Times New Roman" w:hAnsi="Times New Roman" w:cs="Times New Roman"/>
                <w:color w:val="000000"/>
                <w:szCs w:val="24"/>
              </w:rPr>
              <w:t xml:space="preserve"> Updates</w:t>
            </w:r>
          </w:p>
        </w:tc>
        <w:tc>
          <w:tcPr>
            <w:tcW w:w="1260" w:type="dxa"/>
          </w:tcPr>
          <w:p w14:paraId="6C7EBBCC" w14:textId="1877DB06" w:rsidR="00D135B5" w:rsidRPr="001F29AD" w:rsidRDefault="00D135B5" w:rsidP="00D135B5">
            <w:pPr>
              <w:spacing w:after="60"/>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July 2</w:t>
            </w:r>
            <w:r w:rsidR="001F29AD" w:rsidRPr="001F29AD">
              <w:rPr>
                <w:rFonts w:ascii="Times New Roman" w:eastAsia="Times New Roman" w:hAnsi="Times New Roman" w:cs="Times New Roman"/>
                <w:color w:val="000000"/>
                <w:szCs w:val="24"/>
              </w:rPr>
              <w:t>022</w:t>
            </w:r>
          </w:p>
          <w:p w14:paraId="1E97CCEC" w14:textId="491A2223" w:rsidR="001F29AD" w:rsidRPr="001F29AD" w:rsidRDefault="001F29AD" w:rsidP="00D135B5">
            <w:pPr>
              <w:spacing w:after="60"/>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July 2023</w:t>
            </w:r>
          </w:p>
          <w:p w14:paraId="3DEEC669" w14:textId="60758B8F" w:rsidR="001F29AD" w:rsidRPr="007F4809" w:rsidRDefault="001F29AD" w:rsidP="00D135B5">
            <w:pPr>
              <w:spacing w:after="60"/>
              <w:rPr>
                <w:rFonts w:ascii="Times New Roman" w:eastAsia="Times New Roman" w:hAnsi="Times New Roman" w:cs="Times New Roman"/>
                <w:color w:val="000000"/>
                <w:szCs w:val="24"/>
                <w:highlight w:val="yellow"/>
              </w:rPr>
            </w:pPr>
            <w:r w:rsidRPr="001F29AD">
              <w:rPr>
                <w:rFonts w:ascii="Times New Roman" w:eastAsia="Times New Roman" w:hAnsi="Times New Roman" w:cs="Times New Roman"/>
                <w:color w:val="000000"/>
                <w:szCs w:val="24"/>
              </w:rPr>
              <w:t>July 2024</w:t>
            </w:r>
          </w:p>
        </w:tc>
        <w:tc>
          <w:tcPr>
            <w:tcW w:w="1170" w:type="dxa"/>
          </w:tcPr>
          <w:p w14:paraId="3656B9AB" w14:textId="2CA7BD6A" w:rsidR="00D135B5" w:rsidRPr="00E12350" w:rsidRDefault="001F29AD"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shd w:val="clear" w:color="auto" w:fill="auto"/>
          </w:tcPr>
          <w:p w14:paraId="45FB0818" w14:textId="5C821DAC"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06B92B46"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08BDE377"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049F31CB" w14:textId="77CC0732"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2</w:t>
            </w:r>
          </w:p>
        </w:tc>
        <w:tc>
          <w:tcPr>
            <w:tcW w:w="4320" w:type="dxa"/>
            <w:shd w:val="clear" w:color="auto" w:fill="auto"/>
          </w:tcPr>
          <w:p w14:paraId="53128261" w14:textId="693D077E"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Ongoing education to ensure coalition members have plans that incorporate the AFN population.</w:t>
            </w:r>
          </w:p>
        </w:tc>
        <w:tc>
          <w:tcPr>
            <w:tcW w:w="1890" w:type="dxa"/>
            <w:shd w:val="clear" w:color="auto" w:fill="auto"/>
          </w:tcPr>
          <w:p w14:paraId="65555034"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p w14:paraId="14F2B628" w14:textId="77777777" w:rsidR="00D135B5" w:rsidRDefault="00D135B5" w:rsidP="00D135B5">
            <w:pPr>
              <w:spacing w:after="60"/>
              <w:rPr>
                <w:rFonts w:ascii="Times New Roman" w:eastAsia="Times New Roman" w:hAnsi="Times New Roman" w:cs="Times New Roman"/>
                <w:color w:val="000000"/>
                <w:szCs w:val="24"/>
              </w:rPr>
            </w:pPr>
          </w:p>
          <w:p w14:paraId="62486C05" w14:textId="77777777" w:rsidR="00D135B5" w:rsidRPr="00E12350" w:rsidRDefault="00D135B5" w:rsidP="00D135B5">
            <w:pPr>
              <w:spacing w:after="60"/>
              <w:rPr>
                <w:rFonts w:ascii="Times New Roman" w:eastAsia="Times New Roman" w:hAnsi="Times New Roman" w:cs="Times New Roman"/>
                <w:color w:val="000000"/>
                <w:szCs w:val="24"/>
              </w:rPr>
            </w:pPr>
          </w:p>
        </w:tc>
      </w:tr>
      <w:tr w:rsidR="00D135B5" w:rsidRPr="00E12350" w14:paraId="4101652C" w14:textId="77777777" w:rsidTr="00917BCE">
        <w:trPr>
          <w:trHeight w:val="864"/>
        </w:trPr>
        <w:tc>
          <w:tcPr>
            <w:tcW w:w="1795" w:type="dxa"/>
            <w:shd w:val="clear" w:color="auto" w:fill="auto"/>
          </w:tcPr>
          <w:p w14:paraId="72C864A9" w14:textId="7F806C57" w:rsidR="00D135B5" w:rsidRPr="00A217BC" w:rsidRDefault="00D135B5" w:rsidP="00D135B5">
            <w:pPr>
              <w:rPr>
                <w:rFonts w:ascii="Times New Roman" w:eastAsia="Times New Roman" w:hAnsi="Times New Roman" w:cs="Times New Roman"/>
              </w:rPr>
            </w:pPr>
            <w:r w:rsidRPr="00A217BC">
              <w:rPr>
                <w:rFonts w:ascii="Times New Roman" w:eastAsia="Times New Roman" w:hAnsi="Times New Roman" w:cs="Times New Roman"/>
              </w:rPr>
              <w:lastRenderedPageBreak/>
              <w:t>Infectious &amp; Emerging Disease</w:t>
            </w:r>
            <w:r w:rsidR="002724B1">
              <w:rPr>
                <w:rFonts w:ascii="Times New Roman" w:eastAsia="Times New Roman" w:hAnsi="Times New Roman" w:cs="Times New Roman"/>
              </w:rPr>
              <w:t xml:space="preserve"> </w:t>
            </w:r>
            <w:r w:rsidRPr="00A217BC">
              <w:rPr>
                <w:rFonts w:ascii="Times New Roman" w:eastAsia="Times New Roman" w:hAnsi="Times New Roman" w:cs="Times New Roman"/>
              </w:rPr>
              <w:t>Update</w:t>
            </w:r>
            <w:r w:rsidR="00026366">
              <w:rPr>
                <w:rFonts w:ascii="Times New Roman" w:eastAsia="Times New Roman" w:hAnsi="Times New Roman" w:cs="Times New Roman"/>
              </w:rPr>
              <w:t>s</w:t>
            </w:r>
          </w:p>
          <w:p w14:paraId="4B99056E" w14:textId="77777777" w:rsidR="00D135B5" w:rsidRPr="00C0324A" w:rsidRDefault="00D135B5" w:rsidP="00D135B5">
            <w:pPr>
              <w:spacing w:after="60"/>
              <w:rPr>
                <w:rFonts w:ascii="Times New Roman" w:eastAsia="Times New Roman" w:hAnsi="Times New Roman" w:cs="Times New Roman"/>
                <w:color w:val="000000"/>
              </w:rPr>
            </w:pPr>
          </w:p>
        </w:tc>
        <w:tc>
          <w:tcPr>
            <w:tcW w:w="1260" w:type="dxa"/>
          </w:tcPr>
          <w:p w14:paraId="647E9397" w14:textId="77777777" w:rsidR="001F29AD" w:rsidRDefault="00D135B5" w:rsidP="001F29AD">
            <w:pPr>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Sep</w:t>
            </w:r>
            <w:r w:rsidR="001F29AD" w:rsidRPr="001F29AD">
              <w:rPr>
                <w:rFonts w:ascii="Times New Roman" w:eastAsia="Times New Roman" w:hAnsi="Times New Roman" w:cs="Times New Roman"/>
                <w:color w:val="000000"/>
                <w:szCs w:val="24"/>
              </w:rPr>
              <w:t>t</w:t>
            </w:r>
            <w:r w:rsidRPr="001F29AD">
              <w:rPr>
                <w:rFonts w:ascii="Times New Roman" w:eastAsia="Times New Roman" w:hAnsi="Times New Roman" w:cs="Times New Roman"/>
                <w:color w:val="000000"/>
                <w:szCs w:val="24"/>
              </w:rPr>
              <w:t xml:space="preserve"> 202</w:t>
            </w:r>
            <w:r w:rsidR="001F29AD" w:rsidRPr="001F29AD">
              <w:rPr>
                <w:rFonts w:ascii="Times New Roman" w:eastAsia="Times New Roman" w:hAnsi="Times New Roman" w:cs="Times New Roman"/>
                <w:color w:val="000000"/>
                <w:szCs w:val="24"/>
              </w:rPr>
              <w:t>2</w:t>
            </w:r>
          </w:p>
          <w:p w14:paraId="0FB1210B" w14:textId="77777777" w:rsidR="001F29AD" w:rsidRDefault="001F29AD" w:rsidP="001F29AD">
            <w:pPr>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 xml:space="preserve">Sept </w:t>
            </w:r>
            <w:r w:rsidR="00D135B5" w:rsidRPr="001F29AD">
              <w:rPr>
                <w:rFonts w:ascii="Times New Roman" w:eastAsia="Times New Roman" w:hAnsi="Times New Roman" w:cs="Times New Roman"/>
                <w:color w:val="000000"/>
                <w:szCs w:val="24"/>
              </w:rPr>
              <w:t>202</w:t>
            </w:r>
            <w:r w:rsidRPr="001F29AD">
              <w:rPr>
                <w:rFonts w:ascii="Times New Roman" w:eastAsia="Times New Roman" w:hAnsi="Times New Roman" w:cs="Times New Roman"/>
                <w:color w:val="000000"/>
                <w:szCs w:val="24"/>
              </w:rPr>
              <w:t>3</w:t>
            </w:r>
          </w:p>
          <w:p w14:paraId="1299C43A" w14:textId="4775DD21" w:rsidR="00D135B5" w:rsidRPr="007F4809" w:rsidRDefault="001F29AD" w:rsidP="001F29AD">
            <w:pPr>
              <w:rPr>
                <w:rFonts w:ascii="Times New Roman" w:eastAsia="Times New Roman" w:hAnsi="Times New Roman" w:cs="Times New Roman"/>
                <w:color w:val="000000"/>
                <w:szCs w:val="24"/>
                <w:highlight w:val="yellow"/>
              </w:rPr>
            </w:pPr>
            <w:r w:rsidRPr="001F29AD">
              <w:rPr>
                <w:rFonts w:ascii="Times New Roman" w:eastAsia="Times New Roman" w:hAnsi="Times New Roman" w:cs="Times New Roman"/>
                <w:color w:val="000000"/>
                <w:szCs w:val="24"/>
              </w:rPr>
              <w:t xml:space="preserve">Sept </w:t>
            </w:r>
            <w:r w:rsidR="00D135B5" w:rsidRPr="001F29AD">
              <w:rPr>
                <w:rFonts w:ascii="Times New Roman" w:eastAsia="Times New Roman" w:hAnsi="Times New Roman" w:cs="Times New Roman"/>
                <w:color w:val="000000"/>
                <w:szCs w:val="24"/>
              </w:rPr>
              <w:t>202</w:t>
            </w:r>
            <w:r w:rsidRPr="001F29AD">
              <w:rPr>
                <w:rFonts w:ascii="Times New Roman" w:eastAsia="Times New Roman" w:hAnsi="Times New Roman" w:cs="Times New Roman"/>
                <w:color w:val="000000"/>
                <w:szCs w:val="24"/>
              </w:rPr>
              <w:t>4</w:t>
            </w:r>
          </w:p>
        </w:tc>
        <w:tc>
          <w:tcPr>
            <w:tcW w:w="1170" w:type="dxa"/>
          </w:tcPr>
          <w:p w14:paraId="4DDBEF00" w14:textId="1C8C7FC6" w:rsidR="00D135B5" w:rsidRPr="00E12350" w:rsidRDefault="001F29AD"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shd w:val="clear" w:color="auto" w:fill="auto"/>
          </w:tcPr>
          <w:p w14:paraId="3461D779" w14:textId="093B515E"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shd w:val="clear" w:color="auto" w:fill="auto"/>
          </w:tcPr>
          <w:p w14:paraId="43AD460F"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3</w:t>
            </w:r>
          </w:p>
          <w:p w14:paraId="69658F27"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5</w:t>
            </w:r>
          </w:p>
          <w:p w14:paraId="7831C5F9"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2</w:t>
            </w:r>
          </w:p>
          <w:p w14:paraId="2884D67F" w14:textId="77777777" w:rsidR="00D135B5" w:rsidRDefault="00D135B5" w:rsidP="00D135B5">
            <w:pPr>
              <w:spacing w:after="60"/>
              <w:rPr>
                <w:rFonts w:ascii="Times New Roman" w:eastAsia="Times New Roman" w:hAnsi="Times New Roman" w:cs="Times New Roman"/>
                <w:color w:val="000000"/>
                <w:szCs w:val="24"/>
              </w:rPr>
            </w:pPr>
          </w:p>
          <w:p w14:paraId="0B25957D"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3BE49D99"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3CF2D8B6" w14:textId="4C7ED178"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9</w:t>
            </w:r>
          </w:p>
        </w:tc>
        <w:tc>
          <w:tcPr>
            <w:tcW w:w="4320" w:type="dxa"/>
            <w:shd w:val="clear" w:color="auto" w:fill="auto"/>
          </w:tcPr>
          <w:p w14:paraId="0FB78278" w14:textId="10B87531" w:rsidR="00D135B5" w:rsidRPr="00E12350" w:rsidRDefault="00D135B5" w:rsidP="00D135B5">
            <w:pPr>
              <w:spacing w:after="60"/>
              <w:rPr>
                <w:rFonts w:ascii="Times New Roman" w:eastAsia="Times New Roman" w:hAnsi="Times New Roman" w:cs="Times New Roman"/>
                <w:color w:val="000000"/>
                <w:szCs w:val="24"/>
              </w:rPr>
            </w:pPr>
            <w:r w:rsidRPr="00A217BC">
              <w:rPr>
                <w:rFonts w:ascii="Times New Roman" w:eastAsia="Times New Roman" w:hAnsi="Times New Roman" w:cs="Times New Roman"/>
                <w:color w:val="000000"/>
              </w:rPr>
              <w:t xml:space="preserve">Due to frequent changes in identification processes, </w:t>
            </w:r>
            <w:r w:rsidR="00882004" w:rsidRPr="00A217BC">
              <w:rPr>
                <w:rFonts w:ascii="Times New Roman" w:eastAsia="Times New Roman" w:hAnsi="Times New Roman" w:cs="Times New Roman"/>
                <w:color w:val="000000"/>
              </w:rPr>
              <w:t>prevention,</w:t>
            </w:r>
            <w:r w:rsidRPr="00A217BC">
              <w:rPr>
                <w:rFonts w:ascii="Times New Roman" w:eastAsia="Times New Roman" w:hAnsi="Times New Roman" w:cs="Times New Roman"/>
                <w:color w:val="000000"/>
              </w:rPr>
              <w:t xml:space="preserve"> and treatment measures; this annual update allows the regional epidemiologist the opportunity to focus on current and potential infectious disease issues.  </w:t>
            </w:r>
          </w:p>
        </w:tc>
        <w:tc>
          <w:tcPr>
            <w:tcW w:w="1890" w:type="dxa"/>
            <w:shd w:val="clear" w:color="auto" w:fill="auto"/>
          </w:tcPr>
          <w:p w14:paraId="1FC39945" w14:textId="29B3B824"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HPP </w:t>
            </w:r>
          </w:p>
        </w:tc>
      </w:tr>
      <w:tr w:rsidR="00894B32" w:rsidRPr="00E12350" w14:paraId="6FC33FFA" w14:textId="77777777" w:rsidTr="00917BCE">
        <w:trPr>
          <w:trHeight w:val="864"/>
        </w:trPr>
        <w:tc>
          <w:tcPr>
            <w:tcW w:w="1795" w:type="dxa"/>
            <w:shd w:val="clear" w:color="auto" w:fill="auto"/>
          </w:tcPr>
          <w:p w14:paraId="71491A8C" w14:textId="310D87CD" w:rsidR="00894B32" w:rsidRPr="00A217BC" w:rsidRDefault="00894B32" w:rsidP="00D135B5">
            <w:pPr>
              <w:rPr>
                <w:rFonts w:ascii="Times New Roman" w:eastAsia="Times New Roman" w:hAnsi="Times New Roman" w:cs="Times New Roman"/>
              </w:rPr>
            </w:pPr>
            <w:r>
              <w:rPr>
                <w:rFonts w:ascii="Times New Roman" w:eastAsia="Times New Roman" w:hAnsi="Times New Roman" w:cs="Times New Roman"/>
              </w:rPr>
              <w:t xml:space="preserve">Employee </w:t>
            </w:r>
            <w:r w:rsidR="00026366">
              <w:rPr>
                <w:rFonts w:ascii="Times New Roman" w:eastAsia="Times New Roman" w:hAnsi="Times New Roman" w:cs="Times New Roman"/>
              </w:rPr>
              <w:t>Safety Seminar</w:t>
            </w:r>
          </w:p>
        </w:tc>
        <w:tc>
          <w:tcPr>
            <w:tcW w:w="1260" w:type="dxa"/>
          </w:tcPr>
          <w:p w14:paraId="1C8C54F0" w14:textId="114FE592" w:rsidR="00894B32" w:rsidRPr="001F29AD" w:rsidRDefault="00894B32" w:rsidP="001F29AD">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Sept 2022</w:t>
            </w:r>
          </w:p>
        </w:tc>
        <w:tc>
          <w:tcPr>
            <w:tcW w:w="1170" w:type="dxa"/>
          </w:tcPr>
          <w:p w14:paraId="4EA33A34" w14:textId="3DE1FA24" w:rsidR="00894B32" w:rsidRDefault="00894B32"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(St. Cloud)</w:t>
            </w:r>
          </w:p>
        </w:tc>
        <w:tc>
          <w:tcPr>
            <w:tcW w:w="1260" w:type="dxa"/>
            <w:shd w:val="clear" w:color="auto" w:fill="auto"/>
          </w:tcPr>
          <w:p w14:paraId="66FCAD83" w14:textId="3A5D7D62" w:rsidR="00894B32" w:rsidRDefault="00894B32"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77F4A51E" w14:textId="22EF1398" w:rsidR="00894B32"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Capability 3</w:t>
            </w:r>
          </w:p>
          <w:p w14:paraId="463B871A" w14:textId="58A9E6E7" w:rsidR="00026366"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Objective 5</w:t>
            </w:r>
          </w:p>
          <w:p w14:paraId="06996584" w14:textId="2D5CB41E" w:rsidR="00026366"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Activity 1</w:t>
            </w:r>
          </w:p>
        </w:tc>
        <w:tc>
          <w:tcPr>
            <w:tcW w:w="4320" w:type="dxa"/>
            <w:shd w:val="clear" w:color="auto" w:fill="auto"/>
          </w:tcPr>
          <w:p w14:paraId="45D83425" w14:textId="247A9689" w:rsidR="00894B32" w:rsidRPr="00A217BC" w:rsidRDefault="00894B32" w:rsidP="00D135B5">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Dr. K – Worksite Violence Awareness &amp; Response</w:t>
            </w:r>
          </w:p>
        </w:tc>
        <w:tc>
          <w:tcPr>
            <w:tcW w:w="1890" w:type="dxa"/>
            <w:shd w:val="clear" w:color="auto" w:fill="auto"/>
          </w:tcPr>
          <w:p w14:paraId="12555C51" w14:textId="1A87C5D8" w:rsidR="00894B32" w:rsidRDefault="009F6294"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894B32" w:rsidRPr="00E12350" w14:paraId="5E8F89E1" w14:textId="77777777" w:rsidTr="00917BCE">
        <w:trPr>
          <w:trHeight w:val="864"/>
        </w:trPr>
        <w:tc>
          <w:tcPr>
            <w:tcW w:w="1795" w:type="dxa"/>
            <w:shd w:val="clear" w:color="auto" w:fill="auto"/>
          </w:tcPr>
          <w:p w14:paraId="2E535534" w14:textId="37094AE3" w:rsidR="00894B32" w:rsidRPr="00A217BC" w:rsidRDefault="00894B32" w:rsidP="00D135B5">
            <w:pPr>
              <w:rPr>
                <w:rFonts w:ascii="Times New Roman" w:eastAsia="Times New Roman" w:hAnsi="Times New Roman" w:cs="Times New Roman"/>
              </w:rPr>
            </w:pPr>
            <w:r>
              <w:rPr>
                <w:rFonts w:ascii="Times New Roman" w:eastAsia="Times New Roman" w:hAnsi="Times New Roman" w:cs="Times New Roman"/>
              </w:rPr>
              <w:t>Employee Well-Being Seminar</w:t>
            </w:r>
          </w:p>
        </w:tc>
        <w:tc>
          <w:tcPr>
            <w:tcW w:w="1260" w:type="dxa"/>
          </w:tcPr>
          <w:p w14:paraId="4DF867D5" w14:textId="106C99B4" w:rsidR="00894B32" w:rsidRPr="001F29AD" w:rsidRDefault="00894B32" w:rsidP="001F29AD">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Oct 2022</w:t>
            </w:r>
          </w:p>
        </w:tc>
        <w:tc>
          <w:tcPr>
            <w:tcW w:w="1170" w:type="dxa"/>
          </w:tcPr>
          <w:p w14:paraId="4DB43C35" w14:textId="68AFE8E9" w:rsidR="00894B32" w:rsidRDefault="00894B32"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(TBD)</w:t>
            </w:r>
          </w:p>
        </w:tc>
        <w:tc>
          <w:tcPr>
            <w:tcW w:w="1260" w:type="dxa"/>
            <w:shd w:val="clear" w:color="auto" w:fill="auto"/>
          </w:tcPr>
          <w:p w14:paraId="16769154" w14:textId="1345F678" w:rsidR="00894B32" w:rsidRDefault="00894B32"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46F13F95" w14:textId="59316A03" w:rsidR="00894B32"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Capability 3</w:t>
            </w:r>
          </w:p>
          <w:p w14:paraId="6A8F119F" w14:textId="00C5D8DD" w:rsidR="00026366"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Objective 5</w:t>
            </w:r>
          </w:p>
          <w:p w14:paraId="5DB1EF59" w14:textId="1930EBB5" w:rsidR="00026366"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Activity 3</w:t>
            </w:r>
          </w:p>
        </w:tc>
        <w:tc>
          <w:tcPr>
            <w:tcW w:w="4320" w:type="dxa"/>
            <w:shd w:val="clear" w:color="auto" w:fill="auto"/>
          </w:tcPr>
          <w:p w14:paraId="0E380D24" w14:textId="50E76DBA" w:rsidR="00894B32" w:rsidRPr="00A217BC" w:rsidRDefault="00894B32" w:rsidP="00D135B5">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Tim Denny - Staff Healing &amp; Well-being.</w:t>
            </w:r>
          </w:p>
        </w:tc>
        <w:tc>
          <w:tcPr>
            <w:tcW w:w="1890" w:type="dxa"/>
            <w:shd w:val="clear" w:color="auto" w:fill="auto"/>
          </w:tcPr>
          <w:p w14:paraId="175CCF75" w14:textId="3366B860" w:rsidR="00894B32" w:rsidRDefault="00894B32"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0C3A6A" w:rsidRPr="00E12350" w14:paraId="6F43518D" w14:textId="77777777" w:rsidTr="00917BCE">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395CE83A" w14:textId="6630642D" w:rsidR="000C3A6A" w:rsidRPr="000C3A6A" w:rsidRDefault="000C3A6A" w:rsidP="000C3A6A">
            <w:pPr>
              <w:rPr>
                <w:rFonts w:ascii="Times New Roman" w:eastAsia="Times New Roman" w:hAnsi="Times New Roman" w:cs="Times New Roman"/>
              </w:rPr>
            </w:pPr>
            <w:r w:rsidRPr="000C3A6A">
              <w:rPr>
                <w:rFonts w:ascii="Times New Roman" w:eastAsia="Times New Roman" w:hAnsi="Times New Roman" w:cs="Times New Roman"/>
              </w:rPr>
              <w:t>Regional HVA Workshop</w:t>
            </w:r>
            <w:r w:rsidR="00026366">
              <w:rPr>
                <w:rFonts w:ascii="Times New Roman" w:eastAsia="Times New Roman" w:hAnsi="Times New Roman" w:cs="Times New Roman"/>
              </w:rPr>
              <w:t xml:space="preserve"> &amp; Updates</w:t>
            </w:r>
          </w:p>
        </w:tc>
        <w:tc>
          <w:tcPr>
            <w:tcW w:w="1260" w:type="dxa"/>
            <w:tcBorders>
              <w:top w:val="single" w:sz="4" w:space="0" w:color="auto"/>
              <w:left w:val="single" w:sz="4" w:space="0" w:color="auto"/>
              <w:bottom w:val="single" w:sz="4" w:space="0" w:color="auto"/>
              <w:right w:val="single" w:sz="4" w:space="0" w:color="auto"/>
            </w:tcBorders>
          </w:tcPr>
          <w:p w14:paraId="5A71AC14" w14:textId="68ACBC48" w:rsidR="000C3A6A" w:rsidRDefault="000C3A6A" w:rsidP="000C3A6A">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Oct </w:t>
            </w:r>
            <w:r w:rsidRPr="001F29AD">
              <w:rPr>
                <w:rFonts w:ascii="Times New Roman" w:eastAsia="Times New Roman" w:hAnsi="Times New Roman" w:cs="Times New Roman"/>
                <w:color w:val="000000"/>
                <w:szCs w:val="24"/>
              </w:rPr>
              <w:t>202</w:t>
            </w:r>
            <w:r>
              <w:rPr>
                <w:rFonts w:ascii="Times New Roman" w:eastAsia="Times New Roman" w:hAnsi="Times New Roman" w:cs="Times New Roman"/>
                <w:color w:val="000000"/>
                <w:szCs w:val="24"/>
              </w:rPr>
              <w:t>3</w:t>
            </w:r>
          </w:p>
          <w:p w14:paraId="55E362BE" w14:textId="746601C1" w:rsidR="000C3A6A" w:rsidRPr="001F29AD" w:rsidRDefault="000C3A6A" w:rsidP="000C3A6A">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Oct 2024</w:t>
            </w:r>
          </w:p>
        </w:tc>
        <w:tc>
          <w:tcPr>
            <w:tcW w:w="1170" w:type="dxa"/>
            <w:tcBorders>
              <w:top w:val="single" w:sz="4" w:space="0" w:color="auto"/>
              <w:left w:val="single" w:sz="4" w:space="0" w:color="auto"/>
              <w:bottom w:val="single" w:sz="4" w:space="0" w:color="auto"/>
              <w:right w:val="single" w:sz="4" w:space="0" w:color="auto"/>
            </w:tcBorders>
          </w:tcPr>
          <w:p w14:paraId="0F4FE6F2"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(TBD)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5B962D"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9D0208"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2563C3E6"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7F5F23F8"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FF3E3FD" w14:textId="77777777" w:rsidR="000C3A6A" w:rsidRDefault="000C3A6A" w:rsidP="003E18B7">
            <w:pPr>
              <w:spacing w:after="60"/>
              <w:rPr>
                <w:rFonts w:ascii="Times New Roman" w:eastAsia="Times New Roman" w:hAnsi="Times New Roman" w:cs="Times New Roman"/>
                <w:color w:val="000000"/>
              </w:rPr>
            </w:pPr>
            <w:r w:rsidRPr="000C3A6A">
              <w:rPr>
                <w:rFonts w:ascii="Times New Roman" w:eastAsia="Times New Roman" w:hAnsi="Times New Roman" w:cs="Times New Roman"/>
                <w:color w:val="000000"/>
              </w:rPr>
              <w:t>Assessing regional hazards is needed annually to stay current on understanding and planning for regional risks to minimize gaps in planning and exercising.</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A7E6DB3"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4B104F" w:rsidRPr="00E12350" w14:paraId="00CEC09A" w14:textId="77777777" w:rsidTr="00917BCE">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7C9E8BD2" w14:textId="509CE127" w:rsidR="004B104F" w:rsidRPr="004B104F" w:rsidRDefault="004B104F" w:rsidP="004B104F">
            <w:pPr>
              <w:rPr>
                <w:rFonts w:ascii="Times New Roman" w:eastAsia="Times New Roman" w:hAnsi="Times New Roman" w:cs="Times New Roman"/>
              </w:rPr>
            </w:pPr>
            <w:r w:rsidRPr="004B104F">
              <w:rPr>
                <w:rFonts w:ascii="Times New Roman" w:eastAsia="Times New Roman" w:hAnsi="Times New Roman" w:cs="Times New Roman"/>
              </w:rPr>
              <w:t xml:space="preserve">Executive Engagement/ Coalition </w:t>
            </w:r>
            <w:r w:rsidR="002724B1">
              <w:rPr>
                <w:rFonts w:ascii="Times New Roman" w:eastAsia="Times New Roman" w:hAnsi="Times New Roman" w:cs="Times New Roman"/>
              </w:rPr>
              <w:t>Overview &amp; Review</w:t>
            </w:r>
          </w:p>
        </w:tc>
        <w:tc>
          <w:tcPr>
            <w:tcW w:w="1260" w:type="dxa"/>
            <w:tcBorders>
              <w:top w:val="single" w:sz="4" w:space="0" w:color="auto"/>
              <w:left w:val="single" w:sz="4" w:space="0" w:color="auto"/>
              <w:bottom w:val="single" w:sz="4" w:space="0" w:color="auto"/>
              <w:right w:val="single" w:sz="4" w:space="0" w:color="auto"/>
            </w:tcBorders>
          </w:tcPr>
          <w:p w14:paraId="6966F790" w14:textId="77777777" w:rsidR="004B104F" w:rsidRPr="004B104F" w:rsidRDefault="004B104F" w:rsidP="004B104F">
            <w:pPr>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Oct 2022</w:t>
            </w:r>
          </w:p>
          <w:p w14:paraId="2E344E51" w14:textId="77777777" w:rsidR="004B104F" w:rsidRPr="004B104F" w:rsidRDefault="004B104F" w:rsidP="004B104F">
            <w:pPr>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Oct 2023</w:t>
            </w:r>
          </w:p>
          <w:p w14:paraId="27AD4EB2" w14:textId="77777777" w:rsidR="004B104F" w:rsidRPr="004B104F" w:rsidRDefault="004B104F" w:rsidP="004B104F">
            <w:pPr>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Oct 2024</w:t>
            </w:r>
          </w:p>
        </w:tc>
        <w:tc>
          <w:tcPr>
            <w:tcW w:w="1170" w:type="dxa"/>
            <w:tcBorders>
              <w:top w:val="single" w:sz="4" w:space="0" w:color="auto"/>
              <w:left w:val="single" w:sz="4" w:space="0" w:color="auto"/>
              <w:bottom w:val="single" w:sz="4" w:space="0" w:color="auto"/>
              <w:right w:val="single" w:sz="4" w:space="0" w:color="auto"/>
            </w:tcBorders>
          </w:tcPr>
          <w:p w14:paraId="3EB0D144"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or Virtual (TBD)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58E5F0"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Executive leadership</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79DF90"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Capability 1 </w:t>
            </w:r>
          </w:p>
          <w:p w14:paraId="178253B5"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5</w:t>
            </w:r>
          </w:p>
          <w:p w14:paraId="7DD209A9"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DC9A076" w14:textId="77777777" w:rsidR="004B104F" w:rsidRDefault="004B104F" w:rsidP="003E18B7">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Identified as a gap within the region, there is a lack of engagement and understanding from Executives about the coalition. This platform will be used to update executive leaders about coalition activities and to </w:t>
            </w:r>
            <w:r>
              <w:rPr>
                <w:rFonts w:ascii="Times New Roman" w:eastAsia="Times New Roman" w:hAnsi="Times New Roman" w:cs="Times New Roman"/>
                <w:color w:val="000000"/>
              </w:rPr>
              <w:lastRenderedPageBreak/>
              <w:t>provide a continued forum to discuss sustainability of the coalition.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B1DC9AD"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HPP</w:t>
            </w:r>
          </w:p>
        </w:tc>
      </w:tr>
      <w:tr w:rsidR="00663C99" w:rsidRPr="00E12350" w14:paraId="53E022EA" w14:textId="77777777" w:rsidTr="00917BCE">
        <w:trPr>
          <w:trHeight w:val="864"/>
        </w:trPr>
        <w:tc>
          <w:tcPr>
            <w:tcW w:w="1795" w:type="dxa"/>
            <w:shd w:val="clear" w:color="auto" w:fill="auto"/>
          </w:tcPr>
          <w:p w14:paraId="13269459" w14:textId="2220103F" w:rsidR="00663C99" w:rsidRDefault="00663C99" w:rsidP="00026366">
            <w:pPr>
              <w:spacing w:after="60"/>
              <w:rPr>
                <w:rFonts w:ascii="Times New Roman" w:eastAsia="Times New Roman" w:hAnsi="Times New Roman" w:cs="Times New Roman"/>
                <w:color w:val="000000"/>
              </w:rPr>
            </w:pPr>
            <w:r w:rsidRPr="00026366">
              <w:rPr>
                <w:rFonts w:ascii="Times New Roman" w:eastAsia="Times New Roman" w:hAnsi="Times New Roman" w:cs="Times New Roman"/>
                <w:color w:val="000000"/>
              </w:rPr>
              <w:t xml:space="preserve">Burn Surge </w:t>
            </w:r>
            <w:r w:rsidR="00026366">
              <w:rPr>
                <w:rFonts w:ascii="Times New Roman" w:eastAsia="Times New Roman" w:hAnsi="Times New Roman" w:cs="Times New Roman"/>
                <w:color w:val="000000"/>
              </w:rPr>
              <w:t>Planning Updates</w:t>
            </w:r>
          </w:p>
        </w:tc>
        <w:tc>
          <w:tcPr>
            <w:tcW w:w="1260" w:type="dxa"/>
          </w:tcPr>
          <w:p w14:paraId="7F6C0BAD" w14:textId="77777777" w:rsidR="00663C99" w:rsidRPr="001F29AD" w:rsidRDefault="001F29AD" w:rsidP="00663C99">
            <w:pPr>
              <w:spacing w:after="60"/>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Nov</w:t>
            </w:r>
            <w:r w:rsidR="00663C99" w:rsidRPr="001F29AD">
              <w:rPr>
                <w:rFonts w:ascii="Times New Roman" w:eastAsia="Times New Roman" w:hAnsi="Times New Roman" w:cs="Times New Roman"/>
                <w:color w:val="000000"/>
                <w:szCs w:val="24"/>
              </w:rPr>
              <w:t xml:space="preserve"> 202</w:t>
            </w:r>
            <w:r w:rsidRPr="001F29AD">
              <w:rPr>
                <w:rFonts w:ascii="Times New Roman" w:eastAsia="Times New Roman" w:hAnsi="Times New Roman" w:cs="Times New Roman"/>
                <w:color w:val="000000"/>
                <w:szCs w:val="24"/>
              </w:rPr>
              <w:t>2</w:t>
            </w:r>
          </w:p>
          <w:p w14:paraId="33A5CFE6" w14:textId="77777777" w:rsidR="001F29AD" w:rsidRPr="001F29AD" w:rsidRDefault="001F29AD" w:rsidP="00663C99">
            <w:pPr>
              <w:spacing w:after="60"/>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Nov 2023</w:t>
            </w:r>
          </w:p>
          <w:p w14:paraId="4A15D646" w14:textId="5A764C1D" w:rsidR="001F29AD" w:rsidRPr="007F4809" w:rsidRDefault="001F29AD" w:rsidP="00663C99">
            <w:pPr>
              <w:spacing w:after="60"/>
              <w:rPr>
                <w:rFonts w:ascii="Times New Roman" w:eastAsia="Times New Roman" w:hAnsi="Times New Roman" w:cs="Times New Roman"/>
                <w:color w:val="000000"/>
                <w:szCs w:val="24"/>
                <w:highlight w:val="yellow"/>
              </w:rPr>
            </w:pPr>
            <w:r w:rsidRPr="001F29AD">
              <w:rPr>
                <w:rFonts w:ascii="Times New Roman" w:eastAsia="Times New Roman" w:hAnsi="Times New Roman" w:cs="Times New Roman"/>
                <w:color w:val="000000"/>
                <w:szCs w:val="24"/>
              </w:rPr>
              <w:t>Nov 2024</w:t>
            </w:r>
          </w:p>
        </w:tc>
        <w:tc>
          <w:tcPr>
            <w:tcW w:w="1170" w:type="dxa"/>
          </w:tcPr>
          <w:p w14:paraId="42CA2142" w14:textId="3D81141D"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shd w:val="clear" w:color="auto" w:fill="auto"/>
          </w:tcPr>
          <w:p w14:paraId="5F6AB50B" w14:textId="0A93A51B"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Hospitals</w:t>
            </w:r>
            <w:r w:rsidR="00917BCE">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EMS</w:t>
            </w:r>
          </w:p>
        </w:tc>
        <w:tc>
          <w:tcPr>
            <w:tcW w:w="1800" w:type="dxa"/>
            <w:shd w:val="clear" w:color="auto" w:fill="auto"/>
          </w:tcPr>
          <w:p w14:paraId="7DEEE90C" w14:textId="77777777"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516F6546" w14:textId="77777777"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1BB05F8F" w14:textId="51096D60"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Activity </w:t>
            </w:r>
            <w:r w:rsidR="005C580C">
              <w:rPr>
                <w:rFonts w:ascii="Times New Roman" w:eastAsia="Times New Roman" w:hAnsi="Times New Roman" w:cs="Times New Roman"/>
                <w:color w:val="000000"/>
                <w:szCs w:val="24"/>
              </w:rPr>
              <w:t>6</w:t>
            </w:r>
          </w:p>
        </w:tc>
        <w:tc>
          <w:tcPr>
            <w:tcW w:w="4320" w:type="dxa"/>
            <w:shd w:val="clear" w:color="auto" w:fill="auto"/>
          </w:tcPr>
          <w:p w14:paraId="584EAE64" w14:textId="616A2E10" w:rsidR="00663C99" w:rsidRPr="00A217BC" w:rsidRDefault="005123F9" w:rsidP="00663C99">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Handling a burn patients or multiple burn patients</w:t>
            </w:r>
            <w:r w:rsidR="00663C99" w:rsidRPr="00A217BC">
              <w:rPr>
                <w:rFonts w:ascii="Times New Roman" w:eastAsia="Times New Roman" w:hAnsi="Times New Roman" w:cs="Times New Roman"/>
                <w:color w:val="000000"/>
              </w:rPr>
              <w:t xml:space="preserve"> are identified as a substantial risk in the West Central Region. Due to the rural nature of the region, there is a lack of </w:t>
            </w:r>
            <w:r w:rsidR="00663C99">
              <w:rPr>
                <w:rFonts w:ascii="Times New Roman" w:eastAsia="Times New Roman" w:hAnsi="Times New Roman" w:cs="Times New Roman"/>
                <w:color w:val="000000"/>
              </w:rPr>
              <w:t>burn</w:t>
            </w:r>
            <w:r w:rsidR="00663C99" w:rsidRPr="00A217BC">
              <w:rPr>
                <w:rFonts w:ascii="Times New Roman" w:eastAsia="Times New Roman" w:hAnsi="Times New Roman" w:cs="Times New Roman"/>
                <w:color w:val="000000"/>
              </w:rPr>
              <w:t xml:space="preserve"> specialists and resources.  In a surge event, the potential for caring for an increase in </w:t>
            </w:r>
            <w:r>
              <w:rPr>
                <w:rFonts w:ascii="Times New Roman" w:eastAsia="Times New Roman" w:hAnsi="Times New Roman" w:cs="Times New Roman"/>
                <w:color w:val="000000"/>
              </w:rPr>
              <w:t>burn</w:t>
            </w:r>
            <w:r w:rsidR="00663C99" w:rsidRPr="00A217BC">
              <w:rPr>
                <w:rFonts w:ascii="Times New Roman" w:eastAsia="Times New Roman" w:hAnsi="Times New Roman" w:cs="Times New Roman"/>
                <w:color w:val="000000"/>
              </w:rPr>
              <w:t xml:space="preserve"> patients </w:t>
            </w:r>
            <w:r>
              <w:rPr>
                <w:rFonts w:ascii="Times New Roman" w:eastAsia="Times New Roman" w:hAnsi="Times New Roman" w:cs="Times New Roman"/>
                <w:color w:val="000000"/>
              </w:rPr>
              <w:t xml:space="preserve">will </w:t>
            </w:r>
            <w:r w:rsidR="00663C99" w:rsidRPr="00A217BC">
              <w:rPr>
                <w:rFonts w:ascii="Times New Roman" w:eastAsia="Times New Roman" w:hAnsi="Times New Roman" w:cs="Times New Roman"/>
                <w:color w:val="000000"/>
              </w:rPr>
              <w:t xml:space="preserve">provide a strain on the region.  This training will introduce the </w:t>
            </w:r>
            <w:r>
              <w:rPr>
                <w:rFonts w:ascii="Times New Roman" w:eastAsia="Times New Roman" w:hAnsi="Times New Roman" w:cs="Times New Roman"/>
                <w:color w:val="000000"/>
              </w:rPr>
              <w:t>regional burn plan and the State Burn Surge plan</w:t>
            </w:r>
            <w:r w:rsidR="00663C99" w:rsidRPr="00A217BC">
              <w:rPr>
                <w:rFonts w:ascii="Times New Roman" w:eastAsia="Times New Roman" w:hAnsi="Times New Roman" w:cs="Times New Roman"/>
                <w:color w:val="000000"/>
              </w:rPr>
              <w:t xml:space="preserve"> and identify areas and resources to assist healthcare facilities at the local level. </w:t>
            </w:r>
          </w:p>
        </w:tc>
        <w:tc>
          <w:tcPr>
            <w:tcW w:w="1890" w:type="dxa"/>
            <w:shd w:val="clear" w:color="auto" w:fill="auto"/>
          </w:tcPr>
          <w:p w14:paraId="66C2494D" w14:textId="77777777"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p w14:paraId="5D850A11" w14:textId="4175FEF1" w:rsidR="005123F9" w:rsidRDefault="005123F9" w:rsidP="00663C99">
            <w:pPr>
              <w:spacing w:after="60"/>
              <w:rPr>
                <w:rFonts w:ascii="Times New Roman" w:eastAsia="Times New Roman" w:hAnsi="Times New Roman" w:cs="Times New Roman"/>
                <w:color w:val="000000"/>
                <w:szCs w:val="24"/>
              </w:rPr>
            </w:pPr>
          </w:p>
        </w:tc>
      </w:tr>
      <w:tr w:rsidR="004B104F" w:rsidRPr="00E12350" w14:paraId="79C8C523" w14:textId="77777777" w:rsidTr="00917BCE">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258B26E8" w14:textId="41B043A6" w:rsidR="004B104F" w:rsidRPr="004B104F" w:rsidRDefault="004B104F" w:rsidP="003E18B7">
            <w:pPr>
              <w:spacing w:after="60"/>
              <w:rPr>
                <w:rFonts w:ascii="Times New Roman" w:eastAsia="Times New Roman" w:hAnsi="Times New Roman" w:cs="Times New Roman"/>
                <w:color w:val="000000"/>
              </w:rPr>
            </w:pPr>
            <w:r w:rsidRPr="004B104F">
              <w:rPr>
                <w:rFonts w:ascii="Times New Roman" w:eastAsia="Times New Roman" w:hAnsi="Times New Roman" w:cs="Times New Roman"/>
                <w:color w:val="000000"/>
              </w:rPr>
              <w:t xml:space="preserve">Alternate Care Site </w:t>
            </w:r>
            <w:r w:rsidR="00026366">
              <w:rPr>
                <w:rFonts w:ascii="Times New Roman" w:eastAsia="Times New Roman" w:hAnsi="Times New Roman" w:cs="Times New Roman"/>
                <w:color w:val="000000"/>
              </w:rPr>
              <w:t>P</w:t>
            </w:r>
            <w:r w:rsidRPr="004B104F">
              <w:rPr>
                <w:rFonts w:ascii="Times New Roman" w:eastAsia="Times New Roman" w:hAnsi="Times New Roman" w:cs="Times New Roman"/>
                <w:color w:val="000000"/>
              </w:rPr>
              <w:t>lanning</w:t>
            </w:r>
            <w:r w:rsidR="00026366">
              <w:rPr>
                <w:rFonts w:ascii="Times New Roman" w:eastAsia="Times New Roman" w:hAnsi="Times New Roman" w:cs="Times New Roman"/>
                <w:color w:val="000000"/>
              </w:rPr>
              <w:t xml:space="preserve"> Updates</w:t>
            </w:r>
          </w:p>
        </w:tc>
        <w:tc>
          <w:tcPr>
            <w:tcW w:w="1260" w:type="dxa"/>
            <w:tcBorders>
              <w:top w:val="single" w:sz="4" w:space="0" w:color="auto"/>
              <w:left w:val="single" w:sz="4" w:space="0" w:color="auto"/>
              <w:bottom w:val="single" w:sz="4" w:space="0" w:color="auto"/>
              <w:right w:val="single" w:sz="4" w:space="0" w:color="auto"/>
            </w:tcBorders>
          </w:tcPr>
          <w:p w14:paraId="66606719" w14:textId="3AA1365B" w:rsidR="004B104F" w:rsidRPr="004B104F" w:rsidRDefault="004B104F" w:rsidP="003E18B7">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Jan 202</w:t>
            </w:r>
            <w:r>
              <w:rPr>
                <w:rFonts w:ascii="Times New Roman" w:eastAsia="Times New Roman" w:hAnsi="Times New Roman" w:cs="Times New Roman"/>
                <w:color w:val="000000"/>
                <w:szCs w:val="24"/>
              </w:rPr>
              <w:t>3</w:t>
            </w:r>
          </w:p>
          <w:p w14:paraId="1B601B9A" w14:textId="3AFDCBD6" w:rsidR="004B104F" w:rsidRPr="004B104F" w:rsidRDefault="004B104F" w:rsidP="003E18B7">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Jan 202</w:t>
            </w:r>
            <w:r>
              <w:rPr>
                <w:rFonts w:ascii="Times New Roman" w:eastAsia="Times New Roman" w:hAnsi="Times New Roman" w:cs="Times New Roman"/>
                <w:color w:val="000000"/>
                <w:szCs w:val="24"/>
              </w:rPr>
              <w:t>4</w:t>
            </w:r>
          </w:p>
          <w:p w14:paraId="510F9D8A" w14:textId="4BA7BA39" w:rsidR="004B104F" w:rsidRPr="004B104F" w:rsidRDefault="004B104F" w:rsidP="003E18B7">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Jan 202</w:t>
            </w:r>
            <w:r>
              <w:rPr>
                <w:rFonts w:ascii="Times New Roman" w:eastAsia="Times New Roman" w:hAnsi="Times New Roman" w:cs="Times New Roman"/>
                <w:color w:val="000000"/>
                <w:szCs w:val="24"/>
              </w:rPr>
              <w:t>5</w:t>
            </w:r>
          </w:p>
        </w:tc>
        <w:tc>
          <w:tcPr>
            <w:tcW w:w="1170" w:type="dxa"/>
            <w:tcBorders>
              <w:top w:val="single" w:sz="4" w:space="0" w:color="auto"/>
              <w:left w:val="single" w:sz="4" w:space="0" w:color="auto"/>
              <w:bottom w:val="single" w:sz="4" w:space="0" w:color="auto"/>
              <w:right w:val="single" w:sz="4" w:space="0" w:color="auto"/>
            </w:tcBorders>
          </w:tcPr>
          <w:p w14:paraId="5F1B929E"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D4AF49"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554EF9"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2CC37CED"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629C5B19"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235FC778" w14:textId="078B8198" w:rsidR="004B104F" w:rsidRDefault="004B104F" w:rsidP="003E18B7">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Review the regional ACS plan and discuss the tools and resources available to ensure that the local health care partners (hospitals and long-term care) have functionable plans.</w:t>
            </w:r>
            <w:r w:rsidR="00894B32">
              <w:rPr>
                <w:rFonts w:ascii="Times New Roman" w:eastAsia="Times New Roman" w:hAnsi="Times New Roman" w:cs="Times New Roman"/>
                <w:color w:val="000000"/>
              </w:rPr>
              <w:t xml:space="preserve"> Refer to COVID ACS issues in WC HPC.</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C7403F6"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4B104F" w:rsidRPr="00E12350" w14:paraId="59E5A7C5" w14:textId="77777777" w:rsidTr="00917BCE">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65BAB8CD" w14:textId="11088B24" w:rsidR="004B104F" w:rsidRDefault="004B104F" w:rsidP="003E18B7">
            <w:pPr>
              <w:spacing w:after="60"/>
              <w:rPr>
                <w:rFonts w:ascii="Times New Roman" w:eastAsia="Times New Roman" w:hAnsi="Times New Roman" w:cs="Times New Roman"/>
                <w:color w:val="000000"/>
              </w:rPr>
            </w:pPr>
            <w:r w:rsidRPr="00C0324A">
              <w:rPr>
                <w:rFonts w:ascii="Times New Roman" w:eastAsia="Times New Roman" w:hAnsi="Times New Roman" w:cs="Times New Roman"/>
                <w:color w:val="000000"/>
              </w:rPr>
              <w:t>Multi-</w:t>
            </w:r>
            <w:r w:rsidR="00026366">
              <w:rPr>
                <w:rFonts w:ascii="Times New Roman" w:eastAsia="Times New Roman" w:hAnsi="Times New Roman" w:cs="Times New Roman"/>
                <w:color w:val="000000"/>
              </w:rPr>
              <w:t>Y</w:t>
            </w:r>
            <w:r w:rsidRPr="00C0324A">
              <w:rPr>
                <w:rFonts w:ascii="Times New Roman" w:eastAsia="Times New Roman" w:hAnsi="Times New Roman" w:cs="Times New Roman"/>
                <w:color w:val="000000"/>
              </w:rPr>
              <w:t xml:space="preserve">ear </w:t>
            </w:r>
            <w:r w:rsidR="00026366">
              <w:rPr>
                <w:rFonts w:ascii="Times New Roman" w:eastAsia="Times New Roman" w:hAnsi="Times New Roman" w:cs="Times New Roman"/>
                <w:color w:val="000000"/>
              </w:rPr>
              <w:t>T</w:t>
            </w:r>
            <w:r w:rsidRPr="00C0324A">
              <w:rPr>
                <w:rFonts w:ascii="Times New Roman" w:eastAsia="Times New Roman" w:hAnsi="Times New Roman" w:cs="Times New Roman"/>
                <w:color w:val="000000"/>
              </w:rPr>
              <w:t>raining</w:t>
            </w:r>
            <w:r w:rsidR="00026366">
              <w:rPr>
                <w:rFonts w:ascii="Times New Roman" w:eastAsia="Times New Roman" w:hAnsi="Times New Roman" w:cs="Times New Roman"/>
                <w:color w:val="000000"/>
              </w:rPr>
              <w:t xml:space="preserve"> &amp;</w:t>
            </w:r>
            <w:r w:rsidRPr="00C0324A">
              <w:rPr>
                <w:rFonts w:ascii="Times New Roman" w:eastAsia="Times New Roman" w:hAnsi="Times New Roman" w:cs="Times New Roman"/>
                <w:color w:val="000000"/>
              </w:rPr>
              <w:t xml:space="preserve"> </w:t>
            </w:r>
            <w:r w:rsidR="00026366">
              <w:rPr>
                <w:rFonts w:ascii="Times New Roman" w:eastAsia="Times New Roman" w:hAnsi="Times New Roman" w:cs="Times New Roman"/>
                <w:color w:val="000000"/>
              </w:rPr>
              <w:t>E</w:t>
            </w:r>
            <w:r w:rsidRPr="00C0324A">
              <w:rPr>
                <w:rFonts w:ascii="Times New Roman" w:eastAsia="Times New Roman" w:hAnsi="Times New Roman" w:cs="Times New Roman"/>
                <w:color w:val="000000"/>
              </w:rPr>
              <w:t>xercise Strategic Planning</w:t>
            </w:r>
          </w:p>
        </w:tc>
        <w:tc>
          <w:tcPr>
            <w:tcW w:w="1260" w:type="dxa"/>
            <w:tcBorders>
              <w:top w:val="single" w:sz="4" w:space="0" w:color="auto"/>
              <w:left w:val="single" w:sz="4" w:space="0" w:color="auto"/>
              <w:bottom w:val="single" w:sz="4" w:space="0" w:color="auto"/>
              <w:right w:val="single" w:sz="4" w:space="0" w:color="auto"/>
            </w:tcBorders>
          </w:tcPr>
          <w:p w14:paraId="47508D61" w14:textId="6C830E36"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Mar</w:t>
            </w:r>
            <w:r w:rsidRPr="001F29AD">
              <w:rPr>
                <w:rFonts w:ascii="Times New Roman" w:eastAsia="Times New Roman" w:hAnsi="Times New Roman" w:cs="Times New Roman"/>
                <w:color w:val="000000"/>
                <w:szCs w:val="24"/>
              </w:rPr>
              <w:t xml:space="preserve"> 202</w:t>
            </w:r>
            <w:r>
              <w:rPr>
                <w:rFonts w:ascii="Times New Roman" w:eastAsia="Times New Roman" w:hAnsi="Times New Roman" w:cs="Times New Roman"/>
                <w:color w:val="000000"/>
                <w:szCs w:val="24"/>
              </w:rPr>
              <w:t>3</w:t>
            </w:r>
          </w:p>
          <w:p w14:paraId="784C9435" w14:textId="769044A8"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Mar </w:t>
            </w:r>
            <w:r w:rsidRPr="001F29AD">
              <w:rPr>
                <w:rFonts w:ascii="Times New Roman" w:eastAsia="Times New Roman" w:hAnsi="Times New Roman" w:cs="Times New Roman"/>
                <w:color w:val="000000"/>
                <w:szCs w:val="24"/>
              </w:rPr>
              <w:t>202</w:t>
            </w:r>
            <w:r>
              <w:rPr>
                <w:rFonts w:ascii="Times New Roman" w:eastAsia="Times New Roman" w:hAnsi="Times New Roman" w:cs="Times New Roman"/>
                <w:color w:val="000000"/>
                <w:szCs w:val="24"/>
              </w:rPr>
              <w:t>4</w:t>
            </w:r>
          </w:p>
          <w:p w14:paraId="2CDEAA85" w14:textId="78B105D1" w:rsidR="004B104F" w:rsidRPr="001F29AD"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Mar 2025</w:t>
            </w:r>
          </w:p>
        </w:tc>
        <w:tc>
          <w:tcPr>
            <w:tcW w:w="1170" w:type="dxa"/>
            <w:tcBorders>
              <w:top w:val="single" w:sz="4" w:space="0" w:color="auto"/>
              <w:left w:val="single" w:sz="4" w:space="0" w:color="auto"/>
              <w:bottom w:val="single" w:sz="4" w:space="0" w:color="auto"/>
              <w:right w:val="single" w:sz="4" w:space="0" w:color="auto"/>
            </w:tcBorders>
          </w:tcPr>
          <w:p w14:paraId="75406E21"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CDE292"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C79DB2C"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79DA028B"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3BA08D5A" w14:textId="4F7B6E96"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3</w:t>
            </w:r>
            <w:r w:rsidR="00917BCE">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5</w:t>
            </w:r>
          </w:p>
          <w:p w14:paraId="195B7D1B"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65DB2C41" w14:textId="4F6C91B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r w:rsidR="00917BC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w:t>
            </w:r>
            <w:r w:rsidR="00917BC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6</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243DA357" w14:textId="77777777" w:rsidR="004B104F" w:rsidRDefault="004B104F" w:rsidP="003E18B7">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workshop will review lessons learned in real events, and gaps identified in exercises to develop and review the MYTEP for the upcoming budget period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update the MYTEP to address those gaps and needs.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BAFFF65"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0C3A6A" w:rsidRPr="00E12350" w14:paraId="796ABE6D" w14:textId="77777777" w:rsidTr="00917BCE">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6C9F2674" w14:textId="77777777" w:rsidR="000C3A6A" w:rsidRPr="000C3A6A" w:rsidRDefault="000C3A6A" w:rsidP="000C3A6A">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Facilitator and Controller Training</w:t>
            </w:r>
          </w:p>
        </w:tc>
        <w:tc>
          <w:tcPr>
            <w:tcW w:w="1260" w:type="dxa"/>
            <w:tcBorders>
              <w:top w:val="single" w:sz="4" w:space="0" w:color="auto"/>
              <w:left w:val="single" w:sz="4" w:space="0" w:color="auto"/>
              <w:bottom w:val="single" w:sz="4" w:space="0" w:color="auto"/>
              <w:right w:val="single" w:sz="4" w:space="0" w:color="auto"/>
            </w:tcBorders>
          </w:tcPr>
          <w:p w14:paraId="30932FAB" w14:textId="77777777" w:rsidR="000C3A6A" w:rsidRPr="000C3A6A" w:rsidRDefault="000C3A6A"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2023</w:t>
            </w:r>
          </w:p>
          <w:p w14:paraId="199892F5" w14:textId="77777777" w:rsidR="000C3A6A" w:rsidRPr="000C3A6A" w:rsidRDefault="000C3A6A"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2024</w:t>
            </w:r>
          </w:p>
          <w:p w14:paraId="0D4A80B2" w14:textId="77777777" w:rsidR="000C3A6A" w:rsidRPr="000C3A6A" w:rsidRDefault="000C3A6A"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2025</w:t>
            </w:r>
          </w:p>
          <w:p w14:paraId="7E37EF46" w14:textId="77777777" w:rsidR="000C3A6A" w:rsidRPr="000C3A6A" w:rsidRDefault="000C3A6A" w:rsidP="003E18B7">
            <w:pPr>
              <w:spacing w:after="60"/>
              <w:rPr>
                <w:rFonts w:ascii="Times New Roman" w:eastAsia="Times New Roman" w:hAnsi="Times New Roman" w:cs="Times New Roman"/>
                <w:color w:val="000000"/>
                <w:szCs w:val="24"/>
              </w:rPr>
            </w:pPr>
          </w:p>
        </w:tc>
        <w:tc>
          <w:tcPr>
            <w:tcW w:w="1170" w:type="dxa"/>
            <w:tcBorders>
              <w:top w:val="single" w:sz="4" w:space="0" w:color="auto"/>
              <w:left w:val="single" w:sz="4" w:space="0" w:color="auto"/>
              <w:bottom w:val="single" w:sz="4" w:space="0" w:color="auto"/>
              <w:right w:val="single" w:sz="4" w:space="0" w:color="auto"/>
            </w:tcBorders>
          </w:tcPr>
          <w:p w14:paraId="42E33CA0"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99AB0E"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440542"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588AB8A0"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5CD9B182" w14:textId="76BAA1FE"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3</w:t>
            </w:r>
            <w:r w:rsidR="00917BCE">
              <w:rPr>
                <w:rFonts w:ascii="Times New Roman" w:eastAsia="Times New Roman" w:hAnsi="Times New Roman" w:cs="Times New Roman"/>
                <w:color w:val="000000"/>
                <w:szCs w:val="24"/>
              </w:rPr>
              <w:t xml:space="preserve"> - </w:t>
            </w:r>
            <w:r>
              <w:rPr>
                <w:rFonts w:ascii="Times New Roman" w:eastAsia="Times New Roman" w:hAnsi="Times New Roman" w:cs="Times New Roman"/>
                <w:color w:val="000000"/>
                <w:szCs w:val="24"/>
              </w:rPr>
              <w:t>5</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267BAAD6" w14:textId="7B2592AA" w:rsidR="000C3A6A" w:rsidRPr="00A217BC" w:rsidRDefault="000C3A6A" w:rsidP="003E18B7">
            <w:pPr>
              <w:spacing w:after="60"/>
              <w:rPr>
                <w:rFonts w:ascii="Times New Roman" w:eastAsia="Times New Roman" w:hAnsi="Times New Roman" w:cs="Times New Roman"/>
                <w:color w:val="000000"/>
              </w:rPr>
            </w:pPr>
            <w:r w:rsidRPr="00A217BC">
              <w:rPr>
                <w:rFonts w:ascii="Times New Roman" w:eastAsia="Times New Roman" w:hAnsi="Times New Roman" w:cs="Times New Roman"/>
                <w:color w:val="000000"/>
              </w:rPr>
              <w:t>The success of an exercise is dependent upon the evaluators and controller’s preparation towards the exercise. This training will provide essential information that will allow them to facilitate and evaluate the exercise in alignment with the coalition’s objectives. It has been identified that without training, exercises do not meet the desired objectives or outcomes.</w:t>
            </w:r>
            <w:r w:rsidR="00894B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This training is offered multiple times throughout the year – provided one month prior to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the scheduled exercises.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5588B7"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HPP </w:t>
            </w:r>
          </w:p>
        </w:tc>
      </w:tr>
      <w:tr w:rsidR="00FA223A" w:rsidRPr="00E12350" w14:paraId="38B0A142" w14:textId="77777777" w:rsidTr="00917BCE">
        <w:trPr>
          <w:trHeight w:val="864"/>
        </w:trPr>
        <w:tc>
          <w:tcPr>
            <w:tcW w:w="1795" w:type="dxa"/>
            <w:shd w:val="clear" w:color="auto" w:fill="auto"/>
          </w:tcPr>
          <w:p w14:paraId="71B0AE9D" w14:textId="4BF14DEC" w:rsidR="00FA223A" w:rsidRDefault="001F29AD" w:rsidP="00FA223A">
            <w:pPr>
              <w:spacing w:after="60"/>
              <w:rPr>
                <w:rFonts w:ascii="Times New Roman" w:eastAsia="Times New Roman" w:hAnsi="Times New Roman" w:cs="Times New Roman"/>
                <w:color w:val="000000"/>
              </w:rPr>
            </w:pPr>
            <w:r>
              <w:rPr>
                <w:rFonts w:ascii="Times New Roman" w:eastAsia="Times New Roman" w:hAnsi="Times New Roman" w:cs="Times New Roman"/>
                <w:color w:val="000000"/>
                <w:szCs w:val="24"/>
              </w:rPr>
              <w:t>Hands on PPE</w:t>
            </w:r>
            <w:r w:rsidR="00FA223A">
              <w:rPr>
                <w:rFonts w:ascii="Times New Roman" w:eastAsia="Times New Roman" w:hAnsi="Times New Roman" w:cs="Times New Roman"/>
                <w:color w:val="000000"/>
                <w:szCs w:val="24"/>
              </w:rPr>
              <w:t xml:space="preserve"> Training </w:t>
            </w:r>
          </w:p>
        </w:tc>
        <w:tc>
          <w:tcPr>
            <w:tcW w:w="1260" w:type="dxa"/>
          </w:tcPr>
          <w:p w14:paraId="70AE2028" w14:textId="386A9ABC" w:rsidR="004B104F" w:rsidRDefault="00FA223A" w:rsidP="00FA223A">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Apr</w:t>
            </w:r>
            <w:r w:rsidR="004B104F">
              <w:rPr>
                <w:rFonts w:ascii="Times New Roman" w:eastAsia="Times New Roman" w:hAnsi="Times New Roman" w:cs="Times New Roman"/>
                <w:color w:val="000000"/>
                <w:szCs w:val="24"/>
              </w:rPr>
              <w:t xml:space="preserve"> </w:t>
            </w:r>
            <w:r w:rsidRPr="004B104F">
              <w:rPr>
                <w:rFonts w:ascii="Times New Roman" w:eastAsia="Times New Roman" w:hAnsi="Times New Roman" w:cs="Times New Roman"/>
                <w:color w:val="000000"/>
                <w:szCs w:val="24"/>
              </w:rPr>
              <w:t>202</w:t>
            </w:r>
            <w:r w:rsidR="004B104F">
              <w:rPr>
                <w:rFonts w:ascii="Times New Roman" w:eastAsia="Times New Roman" w:hAnsi="Times New Roman" w:cs="Times New Roman"/>
                <w:color w:val="000000"/>
                <w:szCs w:val="24"/>
              </w:rPr>
              <w:t>3</w:t>
            </w:r>
          </w:p>
          <w:p w14:paraId="41C4D421" w14:textId="76C916CC" w:rsidR="004B104F" w:rsidRDefault="004B104F"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Apr 2024</w:t>
            </w:r>
          </w:p>
          <w:p w14:paraId="2227A231" w14:textId="112CC7AE" w:rsidR="00FA223A" w:rsidRPr="007F4809" w:rsidRDefault="004B104F" w:rsidP="00FA223A">
            <w:pPr>
              <w:spacing w:after="60"/>
              <w:rPr>
                <w:rFonts w:ascii="Times New Roman" w:eastAsia="Times New Roman" w:hAnsi="Times New Roman" w:cs="Times New Roman"/>
                <w:color w:val="000000"/>
                <w:szCs w:val="24"/>
                <w:highlight w:val="yellow"/>
              </w:rPr>
            </w:pPr>
            <w:r>
              <w:rPr>
                <w:rFonts w:ascii="Times New Roman" w:eastAsia="Times New Roman" w:hAnsi="Times New Roman" w:cs="Times New Roman"/>
                <w:color w:val="000000"/>
                <w:szCs w:val="24"/>
              </w:rPr>
              <w:t>Apr 2025</w:t>
            </w:r>
          </w:p>
        </w:tc>
        <w:tc>
          <w:tcPr>
            <w:tcW w:w="1170" w:type="dxa"/>
          </w:tcPr>
          <w:p w14:paraId="6585EDAB" w14:textId="089DEFDE" w:rsidR="00FA223A" w:rsidRDefault="00917BCE"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w:t>
            </w:r>
          </w:p>
        </w:tc>
        <w:tc>
          <w:tcPr>
            <w:tcW w:w="1260" w:type="dxa"/>
            <w:shd w:val="clear" w:color="auto" w:fill="auto"/>
          </w:tcPr>
          <w:p w14:paraId="5DFB97FB" w14:textId="7CC56211" w:rsidR="00FA223A"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Hospitals</w:t>
            </w:r>
            <w:r w:rsidR="00917BCE">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EMS</w:t>
            </w:r>
          </w:p>
        </w:tc>
        <w:tc>
          <w:tcPr>
            <w:tcW w:w="1800" w:type="dxa"/>
            <w:shd w:val="clear" w:color="auto" w:fill="auto"/>
          </w:tcPr>
          <w:p w14:paraId="113027AE" w14:textId="77777777" w:rsidR="00917BCE"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w:t>
            </w:r>
            <w:r w:rsidR="00917BCE">
              <w:rPr>
                <w:rFonts w:ascii="Times New Roman" w:eastAsia="Times New Roman" w:hAnsi="Times New Roman" w:cs="Times New Roman"/>
                <w:color w:val="000000"/>
                <w:szCs w:val="24"/>
              </w:rPr>
              <w:t xml:space="preserve">apability </w:t>
            </w:r>
            <w:r>
              <w:rPr>
                <w:rFonts w:ascii="Times New Roman" w:eastAsia="Times New Roman" w:hAnsi="Times New Roman" w:cs="Times New Roman"/>
                <w:color w:val="000000"/>
                <w:szCs w:val="24"/>
              </w:rPr>
              <w:t>3</w:t>
            </w:r>
          </w:p>
          <w:p w14:paraId="482171FE" w14:textId="77777777" w:rsidR="00917BCE"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w:t>
            </w:r>
            <w:r w:rsidR="00917BCE">
              <w:rPr>
                <w:rFonts w:ascii="Times New Roman" w:eastAsia="Times New Roman" w:hAnsi="Times New Roman" w:cs="Times New Roman"/>
                <w:color w:val="000000"/>
                <w:szCs w:val="24"/>
              </w:rPr>
              <w:t xml:space="preserve">bjective </w:t>
            </w:r>
            <w:r>
              <w:rPr>
                <w:rFonts w:ascii="Times New Roman" w:eastAsia="Times New Roman" w:hAnsi="Times New Roman" w:cs="Times New Roman"/>
                <w:color w:val="000000"/>
                <w:szCs w:val="24"/>
              </w:rPr>
              <w:t>5</w:t>
            </w:r>
          </w:p>
          <w:p w14:paraId="3C6851DA" w14:textId="5935D23E" w:rsidR="00FA223A"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w:t>
            </w:r>
            <w:r w:rsidR="00917BCE">
              <w:rPr>
                <w:rFonts w:ascii="Times New Roman" w:eastAsia="Times New Roman" w:hAnsi="Times New Roman" w:cs="Times New Roman"/>
                <w:color w:val="000000"/>
                <w:szCs w:val="24"/>
              </w:rPr>
              <w:t xml:space="preserve">ctivity </w:t>
            </w:r>
            <w:r>
              <w:rPr>
                <w:rFonts w:ascii="Times New Roman" w:eastAsia="Times New Roman" w:hAnsi="Times New Roman" w:cs="Times New Roman"/>
                <w:color w:val="000000"/>
                <w:szCs w:val="24"/>
              </w:rPr>
              <w:t>2</w:t>
            </w:r>
          </w:p>
          <w:p w14:paraId="668B1D6B" w14:textId="77777777" w:rsidR="00917BCE"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w:t>
            </w:r>
            <w:r w:rsidR="00917BCE">
              <w:rPr>
                <w:rFonts w:ascii="Times New Roman" w:eastAsia="Times New Roman" w:hAnsi="Times New Roman" w:cs="Times New Roman"/>
                <w:color w:val="000000"/>
                <w:szCs w:val="24"/>
              </w:rPr>
              <w:t xml:space="preserve">apability </w:t>
            </w:r>
            <w:r>
              <w:rPr>
                <w:rFonts w:ascii="Times New Roman" w:eastAsia="Times New Roman" w:hAnsi="Times New Roman" w:cs="Times New Roman"/>
                <w:color w:val="000000"/>
                <w:szCs w:val="24"/>
              </w:rPr>
              <w:t>4</w:t>
            </w:r>
          </w:p>
          <w:p w14:paraId="58F5FAC4" w14:textId="77777777" w:rsidR="00917BCE"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w:t>
            </w:r>
            <w:r w:rsidR="00917BCE">
              <w:rPr>
                <w:rFonts w:ascii="Times New Roman" w:eastAsia="Times New Roman" w:hAnsi="Times New Roman" w:cs="Times New Roman"/>
                <w:color w:val="000000"/>
                <w:szCs w:val="24"/>
              </w:rPr>
              <w:t xml:space="preserve">bjective </w:t>
            </w:r>
            <w:r>
              <w:rPr>
                <w:rFonts w:ascii="Times New Roman" w:eastAsia="Times New Roman" w:hAnsi="Times New Roman" w:cs="Times New Roman"/>
                <w:color w:val="000000"/>
                <w:szCs w:val="24"/>
              </w:rPr>
              <w:t>2</w:t>
            </w:r>
          </w:p>
          <w:p w14:paraId="18025061" w14:textId="3794008B" w:rsidR="00FA223A"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w:t>
            </w:r>
            <w:r w:rsidR="00917BCE">
              <w:rPr>
                <w:rFonts w:ascii="Times New Roman" w:eastAsia="Times New Roman" w:hAnsi="Times New Roman" w:cs="Times New Roman"/>
                <w:color w:val="000000"/>
                <w:szCs w:val="24"/>
              </w:rPr>
              <w:t xml:space="preserve">ctivity </w:t>
            </w:r>
            <w:r>
              <w:rPr>
                <w:rFonts w:ascii="Times New Roman" w:eastAsia="Times New Roman" w:hAnsi="Times New Roman" w:cs="Times New Roman"/>
                <w:color w:val="000000"/>
                <w:szCs w:val="24"/>
              </w:rPr>
              <w:t>5</w:t>
            </w:r>
          </w:p>
        </w:tc>
        <w:tc>
          <w:tcPr>
            <w:tcW w:w="4320" w:type="dxa"/>
            <w:shd w:val="clear" w:color="auto" w:fill="auto"/>
          </w:tcPr>
          <w:p w14:paraId="2BD244B3" w14:textId="452B91DC" w:rsidR="00FA223A" w:rsidRDefault="00FA223A" w:rsidP="00FA223A">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Facilities within the region have identified varied levels of ability to react to</w:t>
            </w:r>
            <w:r w:rsidR="004B104F">
              <w:rPr>
                <w:rFonts w:ascii="Times New Roman" w:eastAsia="Times New Roman" w:hAnsi="Times New Roman" w:cs="Times New Roman"/>
                <w:color w:val="000000"/>
              </w:rPr>
              <w:t xml:space="preserve"> HCID &amp;</w:t>
            </w:r>
            <w:r>
              <w:rPr>
                <w:rFonts w:ascii="Times New Roman" w:eastAsia="Times New Roman" w:hAnsi="Times New Roman" w:cs="Times New Roman"/>
                <w:color w:val="000000"/>
              </w:rPr>
              <w:t xml:space="preserve"> CBRNE events. Training will provide a baseline</w:t>
            </w:r>
            <w:r w:rsidR="004B104F">
              <w:rPr>
                <w:rFonts w:ascii="Times New Roman" w:eastAsia="Times New Roman" w:hAnsi="Times New Roman" w:cs="Times New Roman"/>
                <w:color w:val="000000"/>
              </w:rPr>
              <w:t xml:space="preserve"> for new staff.</w:t>
            </w:r>
          </w:p>
        </w:tc>
        <w:tc>
          <w:tcPr>
            <w:tcW w:w="1890" w:type="dxa"/>
            <w:shd w:val="clear" w:color="auto" w:fill="auto"/>
          </w:tcPr>
          <w:p w14:paraId="796025F9" w14:textId="77777777" w:rsidR="00FA223A"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p w14:paraId="3CA247FE" w14:textId="77777777" w:rsidR="00FA223A" w:rsidRDefault="00FA223A" w:rsidP="00FA223A">
            <w:pPr>
              <w:spacing w:after="60"/>
              <w:rPr>
                <w:rFonts w:ascii="Times New Roman" w:eastAsia="Times New Roman" w:hAnsi="Times New Roman" w:cs="Times New Roman"/>
                <w:color w:val="000000"/>
                <w:szCs w:val="24"/>
              </w:rPr>
            </w:pPr>
          </w:p>
        </w:tc>
      </w:tr>
      <w:tr w:rsidR="00F94C51" w:rsidRPr="00E12350" w14:paraId="19356302" w14:textId="77777777" w:rsidTr="00917BCE">
        <w:trPr>
          <w:trHeight w:val="864"/>
        </w:trPr>
        <w:tc>
          <w:tcPr>
            <w:tcW w:w="1795" w:type="dxa"/>
            <w:shd w:val="clear" w:color="auto" w:fill="auto"/>
          </w:tcPr>
          <w:p w14:paraId="6D3216D2" w14:textId="4CC4C250" w:rsidR="00F94C51" w:rsidRPr="00A217BC" w:rsidRDefault="00F94C51" w:rsidP="00F94C51">
            <w:pPr>
              <w:spacing w:after="60"/>
              <w:rPr>
                <w:rFonts w:ascii="Times New Roman" w:eastAsia="Times New Roman" w:hAnsi="Times New Roman" w:cs="Times New Roman"/>
                <w:color w:val="000000"/>
              </w:rPr>
            </w:pPr>
            <w:r w:rsidRPr="00A217BC">
              <w:rPr>
                <w:rFonts w:ascii="Times New Roman" w:eastAsia="Times New Roman" w:hAnsi="Times New Roman" w:cs="Times New Roman"/>
                <w:color w:val="000000"/>
              </w:rPr>
              <w:t>Crisis Communication with Technology</w:t>
            </w:r>
            <w:r w:rsidR="00917BCE">
              <w:rPr>
                <w:rFonts w:ascii="Times New Roman" w:eastAsia="Times New Roman" w:hAnsi="Times New Roman" w:cs="Times New Roman"/>
                <w:color w:val="000000"/>
              </w:rPr>
              <w:t xml:space="preserve"> &amp; </w:t>
            </w:r>
            <w:r w:rsidRPr="00A217BC">
              <w:rPr>
                <w:rFonts w:ascii="Times New Roman" w:eastAsia="Times New Roman" w:hAnsi="Times New Roman" w:cs="Times New Roman"/>
                <w:color w:val="000000"/>
              </w:rPr>
              <w:t>Social Media</w:t>
            </w:r>
            <w:r w:rsidR="00026366">
              <w:rPr>
                <w:rFonts w:ascii="Times New Roman" w:eastAsia="Times New Roman" w:hAnsi="Times New Roman" w:cs="Times New Roman"/>
                <w:color w:val="000000"/>
              </w:rPr>
              <w:t xml:space="preserve"> Updates</w:t>
            </w:r>
          </w:p>
          <w:p w14:paraId="3FEF0AAD" w14:textId="77777777" w:rsidR="00F94C51" w:rsidRDefault="00F94C51" w:rsidP="00F94C51">
            <w:pPr>
              <w:spacing w:after="60"/>
              <w:rPr>
                <w:rFonts w:ascii="Times New Roman" w:eastAsia="Times New Roman" w:hAnsi="Times New Roman" w:cs="Times New Roman"/>
                <w:color w:val="000000"/>
              </w:rPr>
            </w:pPr>
          </w:p>
        </w:tc>
        <w:tc>
          <w:tcPr>
            <w:tcW w:w="1260" w:type="dxa"/>
          </w:tcPr>
          <w:p w14:paraId="29C24D95" w14:textId="33B112D8" w:rsidR="00F94C51" w:rsidRPr="004B104F" w:rsidRDefault="00F94C51" w:rsidP="00F94C51">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Ma</w:t>
            </w:r>
            <w:r w:rsidR="004B104F" w:rsidRPr="004B104F">
              <w:rPr>
                <w:rFonts w:ascii="Times New Roman" w:eastAsia="Times New Roman" w:hAnsi="Times New Roman" w:cs="Times New Roman"/>
                <w:color w:val="000000"/>
                <w:szCs w:val="24"/>
              </w:rPr>
              <w:t>y</w:t>
            </w:r>
            <w:r w:rsidR="00917BCE">
              <w:rPr>
                <w:rFonts w:ascii="Times New Roman" w:eastAsia="Times New Roman" w:hAnsi="Times New Roman" w:cs="Times New Roman"/>
                <w:color w:val="000000"/>
                <w:szCs w:val="24"/>
              </w:rPr>
              <w:t xml:space="preserve"> </w:t>
            </w:r>
            <w:r w:rsidR="004B104F" w:rsidRPr="004B104F">
              <w:rPr>
                <w:rFonts w:ascii="Times New Roman" w:eastAsia="Times New Roman" w:hAnsi="Times New Roman" w:cs="Times New Roman"/>
                <w:color w:val="000000"/>
                <w:szCs w:val="24"/>
              </w:rPr>
              <w:t>2023</w:t>
            </w:r>
          </w:p>
          <w:p w14:paraId="1F9DF5A8" w14:textId="77777777" w:rsidR="004B104F" w:rsidRPr="004B104F" w:rsidRDefault="004B104F" w:rsidP="00F94C51">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May 2024</w:t>
            </w:r>
          </w:p>
          <w:p w14:paraId="507959ED" w14:textId="57BDF187" w:rsidR="004B104F" w:rsidRPr="007F4809" w:rsidRDefault="004B104F" w:rsidP="00F94C51">
            <w:pPr>
              <w:spacing w:after="60"/>
              <w:rPr>
                <w:rFonts w:ascii="Times New Roman" w:eastAsia="Times New Roman" w:hAnsi="Times New Roman" w:cs="Times New Roman"/>
                <w:color w:val="000000"/>
                <w:szCs w:val="24"/>
                <w:highlight w:val="yellow"/>
              </w:rPr>
            </w:pPr>
            <w:r w:rsidRPr="004B104F">
              <w:rPr>
                <w:rFonts w:ascii="Times New Roman" w:eastAsia="Times New Roman" w:hAnsi="Times New Roman" w:cs="Times New Roman"/>
                <w:color w:val="000000"/>
                <w:szCs w:val="24"/>
              </w:rPr>
              <w:t>May 2025</w:t>
            </w:r>
          </w:p>
        </w:tc>
        <w:tc>
          <w:tcPr>
            <w:tcW w:w="1170" w:type="dxa"/>
          </w:tcPr>
          <w:p w14:paraId="5A7BB316" w14:textId="7AA67F40" w:rsidR="00F94C51" w:rsidRDefault="004B104F"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shd w:val="clear" w:color="auto" w:fill="auto"/>
          </w:tcPr>
          <w:p w14:paraId="5692329A" w14:textId="5BF070CF" w:rsidR="00F94C51" w:rsidRDefault="00F94C51"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shd w:val="clear" w:color="auto" w:fill="auto"/>
          </w:tcPr>
          <w:p w14:paraId="322499FB" w14:textId="77777777" w:rsidR="00F94C51" w:rsidRDefault="00F94C51"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2</w:t>
            </w:r>
          </w:p>
          <w:p w14:paraId="4133F16C" w14:textId="77777777" w:rsidR="00F94C51" w:rsidRDefault="00F94C51"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41AC0F18" w14:textId="00C1A1C4" w:rsidR="00F94C51" w:rsidRDefault="00F94C51"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3</w:t>
            </w:r>
          </w:p>
        </w:tc>
        <w:tc>
          <w:tcPr>
            <w:tcW w:w="4320" w:type="dxa"/>
            <w:shd w:val="clear" w:color="auto" w:fill="auto"/>
          </w:tcPr>
          <w:p w14:paraId="00CBDAB3" w14:textId="1F679467" w:rsidR="00F94C51" w:rsidRDefault="00F94C51" w:rsidP="00F94C51">
            <w:pPr>
              <w:spacing w:after="60"/>
              <w:rPr>
                <w:rFonts w:ascii="Times New Roman" w:eastAsia="Times New Roman" w:hAnsi="Times New Roman" w:cs="Times New Roman"/>
                <w:color w:val="000000"/>
              </w:rPr>
            </w:pPr>
            <w:r w:rsidRPr="00A217BC">
              <w:rPr>
                <w:rFonts w:ascii="Times New Roman" w:eastAsia="Times New Roman" w:hAnsi="Times New Roman" w:cs="Times New Roman"/>
                <w:color w:val="000000"/>
              </w:rPr>
              <w:t xml:space="preserve">Best practices and lessons learned indicate that social media can be a powerful communication tool during disasters. Past exercises have identified a gap in adequately using the public information officer role within the ICS structure. This training will identify further, the roles and </w:t>
            </w:r>
            <w:r w:rsidRPr="00A217BC">
              <w:rPr>
                <w:rFonts w:ascii="Times New Roman" w:eastAsia="Times New Roman" w:hAnsi="Times New Roman" w:cs="Times New Roman"/>
                <w:color w:val="000000"/>
              </w:rPr>
              <w:lastRenderedPageBreak/>
              <w:t xml:space="preserve">responsibility of the PIO as well as other support staff in monitoring, responding to, and creating media messaging. </w:t>
            </w:r>
          </w:p>
        </w:tc>
        <w:tc>
          <w:tcPr>
            <w:tcW w:w="1890" w:type="dxa"/>
            <w:shd w:val="clear" w:color="auto" w:fill="auto"/>
          </w:tcPr>
          <w:p w14:paraId="2791A360" w14:textId="63B4EFBC" w:rsidR="00F94C51" w:rsidRDefault="00F94C51"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HPP</w:t>
            </w:r>
          </w:p>
        </w:tc>
      </w:tr>
      <w:tr w:rsidR="007877B7" w:rsidRPr="00E12350" w14:paraId="5FFA5EE4" w14:textId="77777777" w:rsidTr="00917BCE">
        <w:trPr>
          <w:trHeight w:val="864"/>
        </w:trPr>
        <w:tc>
          <w:tcPr>
            <w:tcW w:w="1795" w:type="dxa"/>
            <w:shd w:val="clear" w:color="auto" w:fill="auto"/>
          </w:tcPr>
          <w:p w14:paraId="78077674" w14:textId="2671625A" w:rsidR="007877B7" w:rsidRPr="00A217BC" w:rsidRDefault="007877B7" w:rsidP="007877B7">
            <w:pPr>
              <w:spacing w:after="60"/>
              <w:rPr>
                <w:rFonts w:ascii="Times New Roman" w:eastAsia="Times New Roman" w:hAnsi="Times New Roman" w:cs="Times New Roman"/>
                <w:color w:val="000000"/>
              </w:rPr>
            </w:pPr>
            <w:r>
              <w:rPr>
                <w:rFonts w:ascii="Times New Roman" w:eastAsia="Times New Roman" w:hAnsi="Times New Roman" w:cs="Times New Roman"/>
                <w:color w:val="000000"/>
                <w:szCs w:val="24"/>
              </w:rPr>
              <w:t>MNTrac Initial Trainings</w:t>
            </w:r>
            <w:r w:rsidR="002724B1">
              <w:rPr>
                <w:rFonts w:ascii="Times New Roman" w:eastAsia="Times New Roman" w:hAnsi="Times New Roman" w:cs="Times New Roman"/>
                <w:color w:val="000000"/>
                <w:szCs w:val="24"/>
              </w:rPr>
              <w:t xml:space="preserve"> &amp; Updates</w:t>
            </w:r>
          </w:p>
        </w:tc>
        <w:tc>
          <w:tcPr>
            <w:tcW w:w="1260" w:type="dxa"/>
          </w:tcPr>
          <w:p w14:paraId="5158254B" w14:textId="2D301090" w:rsidR="007877B7" w:rsidRPr="007F4809" w:rsidRDefault="00917BCE" w:rsidP="007877B7">
            <w:pPr>
              <w:spacing w:after="60"/>
              <w:rPr>
                <w:rFonts w:ascii="Times New Roman" w:eastAsia="Times New Roman" w:hAnsi="Times New Roman" w:cs="Times New Roman"/>
                <w:color w:val="000000"/>
                <w:szCs w:val="24"/>
                <w:highlight w:val="yellow"/>
              </w:rPr>
            </w:pPr>
            <w:r>
              <w:rPr>
                <w:rFonts w:ascii="Times New Roman" w:eastAsia="Times New Roman" w:hAnsi="Times New Roman" w:cs="Times New Roman"/>
                <w:color w:val="000000"/>
                <w:szCs w:val="24"/>
              </w:rPr>
              <w:t>As Needed</w:t>
            </w:r>
          </w:p>
        </w:tc>
        <w:tc>
          <w:tcPr>
            <w:tcW w:w="1170" w:type="dxa"/>
          </w:tcPr>
          <w:p w14:paraId="3D9B907A" w14:textId="7C0EC4DF" w:rsidR="007877B7"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Facility Specific and WebEx</w:t>
            </w:r>
          </w:p>
        </w:tc>
        <w:tc>
          <w:tcPr>
            <w:tcW w:w="1260" w:type="dxa"/>
            <w:shd w:val="clear" w:color="auto" w:fill="auto"/>
          </w:tcPr>
          <w:p w14:paraId="1402772F" w14:textId="5DA3873D" w:rsidR="007877B7"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2096CCF4" w14:textId="77777777" w:rsidR="00917BCE"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w:t>
            </w:r>
            <w:r w:rsidR="00917BCE">
              <w:rPr>
                <w:rFonts w:ascii="Times New Roman" w:eastAsia="Times New Roman" w:hAnsi="Times New Roman" w:cs="Times New Roman"/>
                <w:color w:val="000000"/>
                <w:szCs w:val="24"/>
              </w:rPr>
              <w:t xml:space="preserve">apability </w:t>
            </w:r>
            <w:r>
              <w:rPr>
                <w:rFonts w:ascii="Times New Roman" w:eastAsia="Times New Roman" w:hAnsi="Times New Roman" w:cs="Times New Roman"/>
                <w:color w:val="000000"/>
                <w:szCs w:val="24"/>
              </w:rPr>
              <w:t>2</w:t>
            </w:r>
          </w:p>
          <w:p w14:paraId="2D1923BA" w14:textId="77777777" w:rsidR="00917BCE"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w:t>
            </w:r>
            <w:r w:rsidR="00917BCE">
              <w:rPr>
                <w:rFonts w:ascii="Times New Roman" w:eastAsia="Times New Roman" w:hAnsi="Times New Roman" w:cs="Times New Roman"/>
                <w:color w:val="000000"/>
                <w:szCs w:val="24"/>
              </w:rPr>
              <w:t xml:space="preserve">bjective </w:t>
            </w:r>
            <w:r>
              <w:rPr>
                <w:rFonts w:ascii="Times New Roman" w:eastAsia="Times New Roman" w:hAnsi="Times New Roman" w:cs="Times New Roman"/>
                <w:color w:val="000000"/>
                <w:szCs w:val="24"/>
              </w:rPr>
              <w:t>2</w:t>
            </w:r>
          </w:p>
          <w:p w14:paraId="3DA2F7E7" w14:textId="2C79ABD3" w:rsidR="007877B7"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w:t>
            </w:r>
            <w:r w:rsidR="00917BCE">
              <w:rPr>
                <w:rFonts w:ascii="Times New Roman" w:eastAsia="Times New Roman" w:hAnsi="Times New Roman" w:cs="Times New Roman"/>
                <w:color w:val="000000"/>
                <w:szCs w:val="24"/>
              </w:rPr>
              <w:t xml:space="preserve">ctivity </w:t>
            </w:r>
            <w:r>
              <w:rPr>
                <w:rFonts w:ascii="Times New Roman" w:eastAsia="Times New Roman" w:hAnsi="Times New Roman" w:cs="Times New Roman"/>
                <w:color w:val="000000"/>
                <w:szCs w:val="24"/>
              </w:rPr>
              <w:t>3</w:t>
            </w:r>
          </w:p>
        </w:tc>
        <w:tc>
          <w:tcPr>
            <w:tcW w:w="4320" w:type="dxa"/>
            <w:shd w:val="clear" w:color="auto" w:fill="auto"/>
          </w:tcPr>
          <w:p w14:paraId="300D2ABE" w14:textId="2E9A5900" w:rsidR="007877B7" w:rsidRPr="00A217BC" w:rsidRDefault="007877B7" w:rsidP="007877B7">
            <w:pPr>
              <w:spacing w:after="60"/>
              <w:rPr>
                <w:rFonts w:ascii="Times New Roman" w:eastAsia="Times New Roman" w:hAnsi="Times New Roman" w:cs="Times New Roman"/>
                <w:color w:val="000000"/>
              </w:rPr>
            </w:pPr>
            <w:r>
              <w:rPr>
                <w:rFonts w:ascii="Times New Roman" w:eastAsia="Times New Roman" w:hAnsi="Times New Roman" w:cs="Times New Roman"/>
                <w:color w:val="000000"/>
                <w:szCs w:val="24"/>
              </w:rPr>
              <w:t>Due to adding LTC other HC organizations and staff turnover, frequent offerings need to be done</w:t>
            </w:r>
          </w:p>
        </w:tc>
        <w:tc>
          <w:tcPr>
            <w:tcW w:w="1890" w:type="dxa"/>
            <w:shd w:val="clear" w:color="auto" w:fill="auto"/>
          </w:tcPr>
          <w:p w14:paraId="042D7BFE" w14:textId="72552BD7" w:rsidR="007877B7"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bl>
    <w:p w14:paraId="29747C4B" w14:textId="77777777" w:rsidR="00001CFB" w:rsidRDefault="00001CFB" w:rsidP="00001CFB">
      <w:pPr>
        <w:pStyle w:val="Heading3"/>
      </w:pPr>
      <w:bookmarkStart w:id="4" w:name="_Toc522269370"/>
      <w:r>
        <w:t>Exercise Schedule</w:t>
      </w:r>
      <w:bookmarkEnd w:id="4"/>
    </w:p>
    <w:p w14:paraId="5C8017E5" w14:textId="77777777" w:rsidR="00A414E4" w:rsidRPr="00E12350" w:rsidRDefault="00A414E4" w:rsidP="00A414E4">
      <w:pPr>
        <w:rPr>
          <w:rFonts w:eastAsia="Times New Roman"/>
        </w:rPr>
      </w:pPr>
      <w:r w:rsidRPr="000C726F">
        <w:rPr>
          <w:rFonts w:eastAsia="Times New Roman"/>
        </w:rPr>
        <w:t xml:space="preserve">Exercise Description Template Instructions:  Please provide the following information in the corresponding section on the Exercise Description Template </w:t>
      </w:r>
      <w:r>
        <w:rPr>
          <w:rFonts w:eastAsia="Times New Roman"/>
        </w:rPr>
        <w:t>Name of planned t</w:t>
      </w:r>
      <w:r w:rsidRPr="00E12350">
        <w:rPr>
          <w:rFonts w:eastAsia="Times New Roman"/>
        </w:rPr>
        <w:t>raining</w:t>
      </w:r>
    </w:p>
    <w:p w14:paraId="5ABF6999" w14:textId="0B2D3244" w:rsidR="00A414E4" w:rsidRPr="00E12350" w:rsidRDefault="00A414E4" w:rsidP="00A414E4">
      <w:pPr>
        <w:pStyle w:val="ListBullet"/>
        <w:rPr>
          <w:rFonts w:eastAsia="Times New Roman"/>
        </w:rPr>
      </w:pPr>
      <w:r w:rsidRPr="00E12350">
        <w:rPr>
          <w:rFonts w:eastAsia="Times New Roman"/>
        </w:rPr>
        <w:t>Exercise Name (</w:t>
      </w:r>
      <w:r w:rsidR="001F29AD" w:rsidRPr="00E12350">
        <w:rPr>
          <w:rFonts w:eastAsia="Times New Roman"/>
        </w:rPr>
        <w:t>e.g.,</w:t>
      </w:r>
      <w:r w:rsidRPr="00E12350">
        <w:rPr>
          <w:rFonts w:eastAsia="Times New Roman"/>
        </w:rPr>
        <w:t xml:space="preserve"> Region 1 Health</w:t>
      </w:r>
      <w:r>
        <w:rPr>
          <w:rFonts w:eastAsia="Times New Roman"/>
        </w:rPr>
        <w:t xml:space="preserve"> C</w:t>
      </w:r>
      <w:r w:rsidRPr="00E12350">
        <w:rPr>
          <w:rFonts w:eastAsia="Times New Roman"/>
        </w:rPr>
        <w:t>are Coalition MCI/District 6 Public Health Region)</w:t>
      </w:r>
    </w:p>
    <w:p w14:paraId="276CD11A" w14:textId="609E5269" w:rsidR="0069163F" w:rsidRDefault="00A414E4" w:rsidP="00A414E4">
      <w:pPr>
        <w:pStyle w:val="ListBullet"/>
        <w:rPr>
          <w:rFonts w:eastAsia="Times New Roman"/>
        </w:rPr>
      </w:pPr>
      <w:r w:rsidRPr="00E12350">
        <w:rPr>
          <w:rFonts w:eastAsia="Times New Roman"/>
        </w:rPr>
        <w:t>Exercise Type (</w:t>
      </w:r>
      <w:r w:rsidR="001F29AD">
        <w:rPr>
          <w:rFonts w:eastAsia="Times New Roman"/>
        </w:rPr>
        <w:t>e.g.,</w:t>
      </w:r>
      <w:r w:rsidR="0069163F">
        <w:rPr>
          <w:rFonts w:eastAsia="Times New Roman"/>
        </w:rPr>
        <w:t xml:space="preserve"> </w:t>
      </w:r>
      <w:r w:rsidR="001F29AD" w:rsidRPr="00E12350">
        <w:rPr>
          <w:rFonts w:eastAsia="Times New Roman"/>
        </w:rPr>
        <w:t>functional,</w:t>
      </w:r>
      <w:r w:rsidRPr="00E12350">
        <w:rPr>
          <w:rFonts w:eastAsia="Times New Roman"/>
        </w:rPr>
        <w:t xml:space="preserve"> or full-scale or those that lead to FE/</w:t>
      </w:r>
      <w:r w:rsidR="001F29AD" w:rsidRPr="00E12350">
        <w:rPr>
          <w:rFonts w:eastAsia="Times New Roman"/>
        </w:rPr>
        <w:t>FSE,</w:t>
      </w:r>
      <w:r w:rsidR="0069163F">
        <w:rPr>
          <w:rFonts w:eastAsia="Times New Roman"/>
        </w:rPr>
        <w:t xml:space="preserve"> </w:t>
      </w:r>
      <w:r w:rsidR="001F29AD">
        <w:rPr>
          <w:rFonts w:eastAsia="Times New Roman"/>
        </w:rPr>
        <w:t>Tabletop</w:t>
      </w:r>
      <w:r w:rsidR="0069163F">
        <w:rPr>
          <w:rFonts w:eastAsia="Times New Roman"/>
        </w:rPr>
        <w:t xml:space="preserve"> exercise TTX, drills, or workshops</w:t>
      </w:r>
      <w:r w:rsidRPr="00E12350">
        <w:rPr>
          <w:rFonts w:eastAsia="Times New Roman"/>
        </w:rPr>
        <w:t>.</w:t>
      </w:r>
      <w:r>
        <w:rPr>
          <w:rFonts w:eastAsia="Times New Roman"/>
        </w:rPr>
        <w:t xml:space="preserve"> </w:t>
      </w:r>
    </w:p>
    <w:p w14:paraId="7A42DA3C" w14:textId="34CC7FAE" w:rsidR="0069163F" w:rsidRDefault="0069163F" w:rsidP="0069163F">
      <w:pPr>
        <w:pStyle w:val="ListBullet"/>
        <w:rPr>
          <w:rFonts w:eastAsia="Times New Roman"/>
        </w:rPr>
      </w:pPr>
      <w:r w:rsidRPr="00E12350">
        <w:rPr>
          <w:rFonts w:eastAsia="Times New Roman"/>
        </w:rPr>
        <w:t xml:space="preserve">Exercise Date </w:t>
      </w:r>
      <w:r>
        <w:rPr>
          <w:rFonts w:eastAsia="Times New Roman"/>
        </w:rPr>
        <w:t>(e.g.</w:t>
      </w:r>
      <w:r w:rsidR="001F29AD">
        <w:rPr>
          <w:rFonts w:eastAsia="Times New Roman"/>
        </w:rPr>
        <w:t>,</w:t>
      </w:r>
      <w:r>
        <w:rPr>
          <w:rFonts w:eastAsia="Times New Roman"/>
        </w:rPr>
        <w:t xml:space="preserve"> specific date, date range, quarter, etc.)</w:t>
      </w:r>
    </w:p>
    <w:p w14:paraId="50B77198" w14:textId="244B0184" w:rsidR="00A414E4" w:rsidRPr="0057753F" w:rsidRDefault="00A414E4" w:rsidP="00A414E4">
      <w:pPr>
        <w:pStyle w:val="ListBullet"/>
        <w:rPr>
          <w:rFonts w:eastAsia="Times New Roman"/>
        </w:rPr>
      </w:pPr>
      <w:r>
        <w:t>T</w:t>
      </w:r>
      <w:r w:rsidRPr="002E4136">
        <w:t>arget audience</w:t>
      </w:r>
      <w:r>
        <w:t xml:space="preserve">: </w:t>
      </w:r>
      <w:r w:rsidR="0069163F">
        <w:t>Partners who will participate in the exercise (e.g.</w:t>
      </w:r>
      <w:r w:rsidR="001F29AD">
        <w:t>,</w:t>
      </w:r>
      <w:r w:rsidR="0069163F">
        <w:t xml:space="preserve"> coalition focused, hospital focused, LTC focused, etc.</w:t>
      </w:r>
      <w:r>
        <w:t>)</w:t>
      </w:r>
    </w:p>
    <w:p w14:paraId="3349DB7A" w14:textId="0F63A732" w:rsidR="00522F34" w:rsidRDefault="00522F34" w:rsidP="00522F34">
      <w:pPr>
        <w:pStyle w:val="ListBullet"/>
        <w:rPr>
          <w:rFonts w:eastAsia="Times New Roman"/>
        </w:rPr>
      </w:pPr>
      <w:r>
        <w:rPr>
          <w:rFonts w:eastAsia="Times New Roman"/>
        </w:rPr>
        <w:t xml:space="preserve">HPP Capability, Objectives and Activities: List the corresponding HPP capabilities, </w:t>
      </w:r>
      <w:r w:rsidR="00882004">
        <w:rPr>
          <w:rFonts w:eastAsia="Times New Roman"/>
        </w:rPr>
        <w:t>objectives,</w:t>
      </w:r>
      <w:r>
        <w:rPr>
          <w:rFonts w:eastAsia="Times New Roman"/>
        </w:rPr>
        <w:t xml:space="preserve"> and activities to be tested (Reference Appendix A for list of HPP Capabilities)</w:t>
      </w:r>
    </w:p>
    <w:p w14:paraId="319573BE" w14:textId="77777777" w:rsidR="00FE22BB" w:rsidRPr="00FE22BB" w:rsidRDefault="00FE22BB" w:rsidP="00FE22BB">
      <w:pPr>
        <w:pStyle w:val="ListBullet"/>
        <w:rPr>
          <w:rFonts w:eastAsia="Times New Roman"/>
        </w:rPr>
      </w:pPr>
      <w:r>
        <w:rPr>
          <w:rFonts w:eastAsia="Times New Roman"/>
        </w:rPr>
        <w:t>Gaps addressed by the exercise.</w:t>
      </w:r>
    </w:p>
    <w:p w14:paraId="7072C331" w14:textId="6AFA9E58" w:rsidR="00A414E4" w:rsidRPr="008C1DBC" w:rsidRDefault="0069163F" w:rsidP="00A414E4">
      <w:pPr>
        <w:pStyle w:val="ListBullet"/>
        <w:rPr>
          <w:rFonts w:eastAsia="Times New Roman"/>
        </w:rPr>
      </w:pPr>
      <w:r>
        <w:rPr>
          <w:rFonts w:eastAsia="Times New Roman"/>
        </w:rPr>
        <w:t xml:space="preserve">Funding type that supports the planning, </w:t>
      </w:r>
      <w:r w:rsidR="00917BCE">
        <w:rPr>
          <w:rFonts w:eastAsia="Times New Roman"/>
        </w:rPr>
        <w:t>implementation,</w:t>
      </w:r>
      <w:r>
        <w:rPr>
          <w:rFonts w:eastAsia="Times New Roman"/>
        </w:rPr>
        <w:t xml:space="preserve"> and analysis of the training.</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1260"/>
        <w:gridCol w:w="1170"/>
        <w:gridCol w:w="1710"/>
        <w:gridCol w:w="4320"/>
        <w:gridCol w:w="1890"/>
      </w:tblGrid>
      <w:tr w:rsidR="00001CFB" w:rsidRPr="00E12350" w14:paraId="1A416D48" w14:textId="77777777" w:rsidTr="00882004">
        <w:trPr>
          <w:trHeight w:val="864"/>
          <w:tblHeader/>
        </w:trPr>
        <w:tc>
          <w:tcPr>
            <w:tcW w:w="1885" w:type="dxa"/>
            <w:shd w:val="clear" w:color="auto" w:fill="BFBFBF"/>
          </w:tcPr>
          <w:p w14:paraId="6FA4F403"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 xml:space="preserve">Name of </w:t>
            </w:r>
            <w:r>
              <w:rPr>
                <w:rFonts w:ascii="Times New Roman" w:eastAsia="Times New Roman" w:hAnsi="Times New Roman" w:cs="Times New Roman"/>
                <w:b/>
                <w:bCs/>
                <w:color w:val="000000"/>
                <w:sz w:val="20"/>
                <w:szCs w:val="20"/>
              </w:rPr>
              <w:t>exercise</w:t>
            </w:r>
          </w:p>
        </w:tc>
        <w:tc>
          <w:tcPr>
            <w:tcW w:w="1350" w:type="dxa"/>
            <w:shd w:val="clear" w:color="auto" w:fill="BFBFBF"/>
          </w:tcPr>
          <w:p w14:paraId="620FD437" w14:textId="77777777" w:rsidR="00001CFB" w:rsidRPr="007F4809" w:rsidRDefault="00001CFB" w:rsidP="000247BA">
            <w:pPr>
              <w:spacing w:after="0"/>
              <w:rPr>
                <w:rFonts w:ascii="Times New Roman" w:eastAsia="Times New Roman" w:hAnsi="Times New Roman" w:cs="Times New Roman"/>
                <w:b/>
                <w:bCs/>
                <w:color w:val="000000"/>
                <w:sz w:val="20"/>
                <w:szCs w:val="20"/>
              </w:rPr>
            </w:pPr>
            <w:r w:rsidRPr="007F4809">
              <w:rPr>
                <w:rFonts w:ascii="Times New Roman" w:eastAsia="Times New Roman" w:hAnsi="Times New Roman" w:cs="Times New Roman"/>
                <w:b/>
                <w:bCs/>
                <w:color w:val="000000"/>
                <w:sz w:val="20"/>
                <w:szCs w:val="20"/>
              </w:rPr>
              <w:t>Exercise Type</w:t>
            </w:r>
          </w:p>
        </w:tc>
        <w:tc>
          <w:tcPr>
            <w:tcW w:w="1260" w:type="dxa"/>
            <w:shd w:val="clear" w:color="auto" w:fill="BFBFBF"/>
          </w:tcPr>
          <w:p w14:paraId="3503B05D" w14:textId="77777777" w:rsidR="00001CFB" w:rsidRPr="000C3A6A" w:rsidRDefault="00001CFB" w:rsidP="000247BA">
            <w:pPr>
              <w:spacing w:after="0"/>
              <w:rPr>
                <w:rFonts w:ascii="Times New Roman" w:eastAsia="Times New Roman" w:hAnsi="Times New Roman" w:cs="Times New Roman"/>
                <w:b/>
                <w:bCs/>
                <w:color w:val="000000"/>
                <w:sz w:val="20"/>
                <w:szCs w:val="20"/>
              </w:rPr>
            </w:pPr>
            <w:r w:rsidRPr="000C3A6A">
              <w:rPr>
                <w:rFonts w:ascii="Times New Roman" w:eastAsia="Times New Roman" w:hAnsi="Times New Roman" w:cs="Times New Roman"/>
                <w:b/>
                <w:bCs/>
                <w:color w:val="000000"/>
                <w:sz w:val="20"/>
                <w:szCs w:val="20"/>
              </w:rPr>
              <w:t>Proposed date(s)</w:t>
            </w:r>
          </w:p>
        </w:tc>
        <w:tc>
          <w:tcPr>
            <w:tcW w:w="1170" w:type="dxa"/>
            <w:shd w:val="clear" w:color="auto" w:fill="BFBFBF"/>
          </w:tcPr>
          <w:p w14:paraId="0731C543"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Target audience</w:t>
            </w:r>
          </w:p>
        </w:tc>
        <w:tc>
          <w:tcPr>
            <w:tcW w:w="1710" w:type="dxa"/>
            <w:shd w:val="clear" w:color="auto" w:fill="BFBFBF"/>
          </w:tcPr>
          <w:p w14:paraId="7D4F85BF" w14:textId="77777777" w:rsidR="00001CFB" w:rsidRDefault="00522F34"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HPP Capability </w:t>
            </w:r>
            <w:r w:rsidR="00001CFB">
              <w:rPr>
                <w:rFonts w:ascii="Times New Roman" w:eastAsia="Times New Roman" w:hAnsi="Times New Roman" w:cs="Times New Roman"/>
                <w:b/>
                <w:bCs/>
                <w:color w:val="000000"/>
                <w:sz w:val="20"/>
                <w:szCs w:val="20"/>
              </w:rPr>
              <w:t>HPP Objectives</w:t>
            </w:r>
          </w:p>
          <w:p w14:paraId="7110FA1F" w14:textId="77777777" w:rsidR="00522F34" w:rsidRPr="00E12350" w:rsidRDefault="00522F34"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Activity</w:t>
            </w:r>
          </w:p>
        </w:tc>
        <w:tc>
          <w:tcPr>
            <w:tcW w:w="4320" w:type="dxa"/>
            <w:shd w:val="clear" w:color="auto" w:fill="BFBFBF"/>
          </w:tcPr>
          <w:p w14:paraId="4B6D48F1" w14:textId="77777777" w:rsidR="00001CFB" w:rsidRPr="00E12350" w:rsidRDefault="0069163F"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Gaps</w:t>
            </w:r>
            <w:r w:rsidR="00001CFB" w:rsidRPr="00E12350">
              <w:rPr>
                <w:rFonts w:ascii="Times New Roman" w:eastAsia="Times New Roman" w:hAnsi="Times New Roman" w:cs="Times New Roman"/>
                <w:b/>
                <w:bCs/>
                <w:color w:val="000000"/>
                <w:sz w:val="20"/>
                <w:szCs w:val="20"/>
              </w:rPr>
              <w:t xml:space="preserve"> addressed</w:t>
            </w:r>
            <w:r w:rsidR="00001CFB">
              <w:rPr>
                <w:rFonts w:ascii="Times New Roman" w:eastAsia="Times New Roman" w:hAnsi="Times New Roman" w:cs="Times New Roman"/>
                <w:b/>
                <w:bCs/>
                <w:color w:val="000000"/>
                <w:sz w:val="20"/>
                <w:szCs w:val="20"/>
              </w:rPr>
              <w:t xml:space="preserve"> (from AAR/IPs, strategic planning, etc.)</w:t>
            </w:r>
          </w:p>
        </w:tc>
        <w:tc>
          <w:tcPr>
            <w:tcW w:w="1890" w:type="dxa"/>
            <w:shd w:val="clear" w:color="auto" w:fill="BFBFBF"/>
          </w:tcPr>
          <w:p w14:paraId="446F4909"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Funding type</w:t>
            </w:r>
            <w:r>
              <w:rPr>
                <w:rFonts w:ascii="Times New Roman" w:eastAsia="Times New Roman" w:hAnsi="Times New Roman" w:cs="Times New Roman"/>
                <w:b/>
                <w:bCs/>
                <w:color w:val="000000"/>
                <w:sz w:val="20"/>
                <w:szCs w:val="20"/>
              </w:rPr>
              <w:t xml:space="preserve"> (HPP, PHEP, other – please specify)</w:t>
            </w:r>
          </w:p>
        </w:tc>
      </w:tr>
      <w:tr w:rsidR="00917BCE" w:rsidRPr="00E12350" w14:paraId="2552710F" w14:textId="77777777" w:rsidTr="00882004">
        <w:trPr>
          <w:trHeight w:val="864"/>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2C06DD03" w14:textId="77777777" w:rsidR="00917BCE" w:rsidRPr="00D55AAF" w:rsidRDefault="00917BCE" w:rsidP="003E18B7">
            <w:pPr>
              <w:spacing w:after="60"/>
              <w:rPr>
                <w:rFonts w:ascii="Times New Roman" w:eastAsia="Times New Roman" w:hAnsi="Times New Roman" w:cs="Times New Roman"/>
                <w:color w:val="000000"/>
                <w:szCs w:val="24"/>
              </w:rPr>
            </w:pPr>
            <w:r w:rsidRPr="00D55AAF">
              <w:rPr>
                <w:rFonts w:ascii="Times New Roman" w:eastAsia="Times New Roman" w:hAnsi="Times New Roman" w:cs="Times New Roman"/>
                <w:color w:val="000000"/>
                <w:szCs w:val="24"/>
              </w:rPr>
              <w:t xml:space="preserve">WCMHPC </w:t>
            </w:r>
          </w:p>
          <w:p w14:paraId="1E598346" w14:textId="77777777" w:rsidR="00917BCE" w:rsidRPr="00D55AAF"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Unknown </w:t>
            </w:r>
            <w:r w:rsidRPr="00D55AAF">
              <w:rPr>
                <w:rFonts w:ascii="Times New Roman" w:eastAsia="Times New Roman" w:hAnsi="Times New Roman" w:cs="Times New Roman"/>
                <w:color w:val="000000"/>
                <w:szCs w:val="24"/>
              </w:rPr>
              <w:t>Surge Exercise</w:t>
            </w:r>
          </w:p>
        </w:tc>
        <w:tc>
          <w:tcPr>
            <w:tcW w:w="1350" w:type="dxa"/>
            <w:tcBorders>
              <w:top w:val="single" w:sz="4" w:space="0" w:color="auto"/>
              <w:left w:val="single" w:sz="4" w:space="0" w:color="auto"/>
              <w:bottom w:val="single" w:sz="4" w:space="0" w:color="auto"/>
              <w:right w:val="single" w:sz="4" w:space="0" w:color="auto"/>
            </w:tcBorders>
          </w:tcPr>
          <w:p w14:paraId="6B0DDD55" w14:textId="77777777" w:rsidR="00917BCE" w:rsidRPr="007F4809" w:rsidRDefault="00917BCE" w:rsidP="003E18B7">
            <w:pPr>
              <w:spacing w:after="60"/>
              <w:rPr>
                <w:rFonts w:ascii="Times New Roman" w:eastAsia="Times New Roman" w:hAnsi="Times New Roman" w:cs="Times New Roman"/>
                <w:color w:val="000000"/>
                <w:szCs w:val="24"/>
              </w:rPr>
            </w:pPr>
            <w:r w:rsidRPr="007F4809">
              <w:rPr>
                <w:rFonts w:ascii="Times New Roman" w:eastAsia="Times New Roman" w:hAnsi="Times New Roman" w:cs="Times New Roman"/>
                <w:color w:val="000000"/>
                <w:szCs w:val="24"/>
              </w:rPr>
              <w:t>TTX</w:t>
            </w:r>
          </w:p>
        </w:tc>
        <w:tc>
          <w:tcPr>
            <w:tcW w:w="1260" w:type="dxa"/>
            <w:tcBorders>
              <w:top w:val="single" w:sz="4" w:space="0" w:color="auto"/>
              <w:left w:val="single" w:sz="4" w:space="0" w:color="auto"/>
              <w:bottom w:val="single" w:sz="4" w:space="0" w:color="auto"/>
              <w:right w:val="single" w:sz="4" w:space="0" w:color="auto"/>
            </w:tcBorders>
          </w:tcPr>
          <w:p w14:paraId="0DF0FBF8" w14:textId="7C941F4C" w:rsidR="00917BCE"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Fall</w:t>
            </w:r>
            <w:r w:rsidR="00917BCE">
              <w:rPr>
                <w:rFonts w:ascii="Times New Roman" w:eastAsia="Times New Roman" w:hAnsi="Times New Roman" w:cs="Times New Roman"/>
                <w:color w:val="000000"/>
                <w:szCs w:val="24"/>
              </w:rPr>
              <w:t xml:space="preserve"> </w:t>
            </w:r>
            <w:r w:rsidR="00917BCE" w:rsidRPr="00D55AAF">
              <w:rPr>
                <w:rFonts w:ascii="Times New Roman" w:eastAsia="Times New Roman" w:hAnsi="Times New Roman" w:cs="Times New Roman"/>
                <w:color w:val="000000"/>
                <w:szCs w:val="24"/>
              </w:rPr>
              <w:t>202</w:t>
            </w:r>
            <w:r w:rsidR="00917BCE">
              <w:rPr>
                <w:rFonts w:ascii="Times New Roman" w:eastAsia="Times New Roman" w:hAnsi="Times New Roman" w:cs="Times New Roman"/>
                <w:color w:val="000000"/>
                <w:szCs w:val="24"/>
              </w:rPr>
              <w:t>2</w:t>
            </w:r>
          </w:p>
          <w:p w14:paraId="70FF16C2" w14:textId="72F20162" w:rsidR="00917BCE"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Fall</w:t>
            </w:r>
            <w:r w:rsidR="00917BCE">
              <w:rPr>
                <w:rFonts w:ascii="Times New Roman" w:eastAsia="Times New Roman" w:hAnsi="Times New Roman" w:cs="Times New Roman"/>
                <w:color w:val="000000"/>
                <w:szCs w:val="24"/>
              </w:rPr>
              <w:t xml:space="preserve"> 2023</w:t>
            </w:r>
          </w:p>
          <w:p w14:paraId="0518FD20" w14:textId="5971C9E8" w:rsidR="00917BCE" w:rsidRPr="00D55AAF"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Fall</w:t>
            </w:r>
            <w:r w:rsidR="00917BCE">
              <w:rPr>
                <w:rFonts w:ascii="Times New Roman" w:eastAsia="Times New Roman" w:hAnsi="Times New Roman" w:cs="Times New Roman"/>
                <w:color w:val="000000"/>
                <w:szCs w:val="24"/>
              </w:rPr>
              <w:t xml:space="preserve"> 2024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B376CA" w14:textId="2FBDBE2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E0E5C5"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6BDB8DDB"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Objective 2 </w:t>
            </w:r>
          </w:p>
          <w:p w14:paraId="60DDFBD9"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1 - 11</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F13A63F" w14:textId="5CD211D0" w:rsidR="00917BCE" w:rsidRPr="00917BCE" w:rsidRDefault="00917BCE" w:rsidP="003E18B7">
            <w:pPr>
              <w:spacing w:after="60"/>
              <w:rPr>
                <w:rFonts w:ascii="Times New Roman" w:eastAsia="Times New Roman" w:hAnsi="Times New Roman" w:cs="Times New Roman"/>
                <w:color w:val="000000"/>
              </w:rPr>
            </w:pPr>
            <w:r w:rsidRPr="00917BCE">
              <w:rPr>
                <w:rFonts w:ascii="Times New Roman" w:eastAsia="Times New Roman" w:hAnsi="Times New Roman" w:cs="Times New Roman"/>
                <w:color w:val="000000"/>
              </w:rPr>
              <w:t>Annually we will assess and provide an exercise specific to a regional concern (</w:t>
            </w:r>
            <w:r w:rsidR="00882004" w:rsidRPr="00917BCE">
              <w:rPr>
                <w:rFonts w:ascii="Times New Roman" w:eastAsia="Times New Roman" w:hAnsi="Times New Roman" w:cs="Times New Roman"/>
                <w:color w:val="000000"/>
              </w:rPr>
              <w:t>e.g.</w:t>
            </w:r>
            <w:r w:rsidRPr="00917BCE">
              <w:rPr>
                <w:rFonts w:ascii="Times New Roman" w:eastAsia="Times New Roman" w:hAnsi="Times New Roman" w:cs="Times New Roman"/>
                <w:color w:val="000000"/>
              </w:rPr>
              <w:t>, Peds, Burn, CBRN, Infrastructure Failure, Weather)</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FDDA6BC"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917BCE" w:rsidRPr="00E12350" w14:paraId="2078261D" w14:textId="77777777" w:rsidTr="00882004">
        <w:trPr>
          <w:trHeight w:val="864"/>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3404F434" w14:textId="77777777" w:rsidR="00917BCE" w:rsidRPr="00E12350"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WCMHPC Biannual Communications Exercise</w:t>
            </w:r>
          </w:p>
        </w:tc>
        <w:sdt>
          <w:sdtPr>
            <w:rPr>
              <w:rFonts w:ascii="Times New Roman" w:eastAsia="Times New Roman" w:hAnsi="Times New Roman" w:cs="Times New Roman"/>
              <w:color w:val="000000"/>
              <w:szCs w:val="24"/>
            </w:rPr>
            <w:id w:val="-1392340472"/>
            <w:placeholder>
              <w:docPart w:val="BB72AFEC240F49E0B90F97F199EFC2AA"/>
            </w:placeholder>
            <w:comboBox>
              <w:listItem w:value="Choose an item."/>
              <w:listItem w:displayText="Workshop" w:value="Workshop"/>
              <w:listItem w:displayText="TTX" w:value="TTX"/>
              <w:listItem w:displayText="Drill" w:value="Drill"/>
              <w:listItem w:displayText="FE (Fucntional Ex)" w:value="FE (Fucntional Ex)"/>
              <w:listItem w:displayText="FSE (Full Scale Ex)" w:value="FSE (Full Scale Ex)"/>
            </w:comboBox>
          </w:sdtPr>
          <w:sdtEndPr/>
          <w:sdtContent>
            <w:tc>
              <w:tcPr>
                <w:tcW w:w="1350" w:type="dxa"/>
                <w:tcBorders>
                  <w:top w:val="single" w:sz="4" w:space="0" w:color="auto"/>
                  <w:left w:val="single" w:sz="4" w:space="0" w:color="auto"/>
                  <w:bottom w:val="single" w:sz="4" w:space="0" w:color="auto"/>
                  <w:right w:val="single" w:sz="4" w:space="0" w:color="auto"/>
                </w:tcBorders>
              </w:tcPr>
              <w:p w14:paraId="3D1934F3" w14:textId="77777777" w:rsidR="00917BCE" w:rsidRPr="007F4809" w:rsidRDefault="00917BCE" w:rsidP="003E18B7">
                <w:pPr>
                  <w:spacing w:after="60"/>
                  <w:rPr>
                    <w:rFonts w:ascii="Times New Roman" w:eastAsia="Times New Roman" w:hAnsi="Times New Roman" w:cs="Times New Roman"/>
                    <w:color w:val="000000"/>
                    <w:szCs w:val="24"/>
                  </w:rPr>
                </w:pPr>
                <w:r w:rsidRPr="007F4809">
                  <w:rPr>
                    <w:rFonts w:ascii="Times New Roman" w:eastAsia="Times New Roman" w:hAnsi="Times New Roman" w:cs="Times New Roman"/>
                    <w:color w:val="000000"/>
                    <w:szCs w:val="24"/>
                  </w:rPr>
                  <w:t>Drill</w:t>
                </w:r>
              </w:p>
            </w:tc>
          </w:sdtContent>
        </w:sdt>
        <w:tc>
          <w:tcPr>
            <w:tcW w:w="1260" w:type="dxa"/>
            <w:tcBorders>
              <w:top w:val="single" w:sz="4" w:space="0" w:color="auto"/>
              <w:left w:val="single" w:sz="4" w:space="0" w:color="auto"/>
              <w:bottom w:val="single" w:sz="4" w:space="0" w:color="auto"/>
              <w:right w:val="single" w:sz="4" w:space="0" w:color="auto"/>
            </w:tcBorders>
          </w:tcPr>
          <w:p w14:paraId="0B1121C0"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Oct 2022</w:t>
            </w:r>
          </w:p>
          <w:p w14:paraId="2B488391"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2023</w:t>
            </w:r>
          </w:p>
          <w:p w14:paraId="17EC09BA"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Oct 2023</w:t>
            </w:r>
          </w:p>
          <w:p w14:paraId="553DD2F3"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2024</w:t>
            </w:r>
          </w:p>
          <w:p w14:paraId="3FD29ED3"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Oct 2024</w:t>
            </w:r>
          </w:p>
          <w:p w14:paraId="0E23E9BC"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2CA860D" w14:textId="41E1EE58" w:rsidR="00917BCE" w:rsidRPr="00E12350"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E854F66"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2</w:t>
            </w:r>
          </w:p>
          <w:p w14:paraId="5B44027A"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5B1FD710"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1-3</w:t>
            </w:r>
          </w:p>
          <w:p w14:paraId="6F8A6B5C" w14:textId="77777777" w:rsidR="00917BCE" w:rsidRDefault="00917BCE" w:rsidP="003E18B7">
            <w:pPr>
              <w:spacing w:after="60"/>
              <w:rPr>
                <w:rFonts w:ascii="Times New Roman" w:eastAsia="Times New Roman" w:hAnsi="Times New Roman" w:cs="Times New Roman"/>
                <w:color w:val="000000"/>
                <w:szCs w:val="24"/>
              </w:rPr>
            </w:pPr>
          </w:p>
          <w:p w14:paraId="2C458D80"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035242B1"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05D535F4" w14:textId="77777777" w:rsidR="00917BCE" w:rsidRPr="00E12350"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6</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5F838737" w14:textId="77777777" w:rsidR="00917BCE" w:rsidRPr="00C531EE" w:rsidRDefault="00917BCE" w:rsidP="003E18B7">
            <w:pPr>
              <w:spacing w:after="60"/>
              <w:rPr>
                <w:rFonts w:ascii="Times New Roman" w:eastAsia="Times New Roman" w:hAnsi="Times New Roman" w:cs="Times New Roman"/>
                <w:color w:val="000000"/>
              </w:rPr>
            </w:pPr>
            <w:r w:rsidRPr="00C531EE">
              <w:rPr>
                <w:rFonts w:ascii="Times New Roman" w:eastAsia="Times New Roman" w:hAnsi="Times New Roman" w:cs="Times New Roman"/>
                <w:color w:val="000000"/>
              </w:rPr>
              <w:t>Functional exercise to test the coalition members ability to use multiple modes of communications available to the coalition – including MNTrac, Email, 800 MHz radio, and website.</w:t>
            </w:r>
          </w:p>
          <w:p w14:paraId="53E734F1" w14:textId="77777777" w:rsidR="00917BCE" w:rsidRPr="00C531EE" w:rsidRDefault="00917BCE" w:rsidP="003E18B7">
            <w:pPr>
              <w:spacing w:after="60"/>
              <w:rPr>
                <w:rFonts w:ascii="Times New Roman" w:eastAsia="Times New Roman" w:hAnsi="Times New Roman" w:cs="Times New Roman"/>
                <w:color w:val="000000"/>
              </w:rPr>
            </w:pPr>
            <w:r w:rsidRPr="00C531EE">
              <w:rPr>
                <w:rFonts w:ascii="Times New Roman" w:eastAsia="Times New Roman" w:hAnsi="Times New Roman" w:cs="Times New Roman"/>
                <w:color w:val="000000"/>
              </w:rPr>
              <w:t>Examine the notification and communication processes among local, regional, and state partners.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7E6E8A6" w14:textId="77777777" w:rsidR="00917BCE" w:rsidRPr="00E12350"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5B02D0" w:rsidRPr="00E12350" w14:paraId="6E992D02" w14:textId="77777777" w:rsidTr="00882004">
        <w:trPr>
          <w:trHeight w:val="864"/>
        </w:trPr>
        <w:tc>
          <w:tcPr>
            <w:tcW w:w="1885" w:type="dxa"/>
            <w:shd w:val="clear" w:color="auto" w:fill="auto"/>
          </w:tcPr>
          <w:p w14:paraId="6537F28F" w14:textId="4C45C0B3" w:rsidR="005B02D0" w:rsidRPr="000C3A6A" w:rsidRDefault="005B02D0" w:rsidP="005B02D0">
            <w:pPr>
              <w:spacing w:after="60"/>
              <w:rPr>
                <w:rFonts w:ascii="Times New Roman" w:eastAsia="Times New Roman" w:hAnsi="Times New Roman" w:cs="Times New Roman"/>
                <w:color w:val="000000"/>
                <w:szCs w:val="24"/>
                <w:highlight w:val="yellow"/>
              </w:rPr>
            </w:pPr>
            <w:r w:rsidRPr="00C531EE">
              <w:rPr>
                <w:rFonts w:ascii="Times New Roman" w:eastAsia="Times New Roman" w:hAnsi="Times New Roman" w:cs="Times New Roman"/>
                <w:color w:val="000000"/>
                <w:szCs w:val="24"/>
              </w:rPr>
              <w:t xml:space="preserve">WCMHPC Patient </w:t>
            </w:r>
            <w:r w:rsidR="00322B1A">
              <w:rPr>
                <w:rFonts w:ascii="Times New Roman" w:eastAsia="Times New Roman" w:hAnsi="Times New Roman" w:cs="Times New Roman"/>
                <w:color w:val="000000"/>
                <w:szCs w:val="24"/>
              </w:rPr>
              <w:t>Movement E</w:t>
            </w:r>
            <w:r w:rsidRPr="00C531EE">
              <w:rPr>
                <w:rFonts w:ascii="Times New Roman" w:eastAsia="Times New Roman" w:hAnsi="Times New Roman" w:cs="Times New Roman"/>
                <w:color w:val="000000"/>
                <w:szCs w:val="24"/>
              </w:rPr>
              <w:t>xercise</w:t>
            </w:r>
          </w:p>
        </w:tc>
        <w:sdt>
          <w:sdtPr>
            <w:rPr>
              <w:rFonts w:ascii="Times New Roman" w:eastAsia="Times New Roman" w:hAnsi="Times New Roman" w:cs="Times New Roman"/>
              <w:color w:val="000000"/>
              <w:szCs w:val="24"/>
            </w:rPr>
            <w:id w:val="-1248341255"/>
            <w:placeholder>
              <w:docPart w:val="AC3E3FACA17A48D8A2E8DB95AE734D0A"/>
            </w:placeholder>
            <w:comboBox>
              <w:listItem w:value="Choose an item."/>
              <w:listItem w:displayText="Workshop" w:value="Workshop"/>
              <w:listItem w:displayText="TTX" w:value="TTX"/>
              <w:listItem w:displayText="Drill" w:value="Drill"/>
              <w:listItem w:displayText="FE (Functional Ex)" w:value="FE (Functional Ex)"/>
              <w:listItem w:displayText="FSE (Full Scale Ex)" w:value="FSE (Full Scale Ex)"/>
            </w:comboBox>
          </w:sdtPr>
          <w:sdtEndPr/>
          <w:sdtContent>
            <w:tc>
              <w:tcPr>
                <w:tcW w:w="1350" w:type="dxa"/>
              </w:tcPr>
              <w:p w14:paraId="31B2D352" w14:textId="0A1AAF42" w:rsidR="005B02D0" w:rsidRPr="007F4809" w:rsidRDefault="005B02D0" w:rsidP="005B02D0">
                <w:pPr>
                  <w:spacing w:after="60"/>
                  <w:rPr>
                    <w:rFonts w:ascii="Times New Roman" w:eastAsia="Times New Roman" w:hAnsi="Times New Roman" w:cs="Times New Roman"/>
                    <w:color w:val="000000"/>
                    <w:szCs w:val="24"/>
                  </w:rPr>
                </w:pPr>
                <w:r w:rsidRPr="007F4809">
                  <w:rPr>
                    <w:rFonts w:ascii="Times New Roman" w:eastAsia="Times New Roman" w:hAnsi="Times New Roman" w:cs="Times New Roman"/>
                    <w:color w:val="000000"/>
                    <w:szCs w:val="24"/>
                  </w:rPr>
                  <w:t>FE (Functional Ex)</w:t>
                </w:r>
              </w:p>
            </w:tc>
          </w:sdtContent>
        </w:sdt>
        <w:tc>
          <w:tcPr>
            <w:tcW w:w="1260" w:type="dxa"/>
          </w:tcPr>
          <w:p w14:paraId="2DD968F7" w14:textId="77777777" w:rsidR="00C531EE" w:rsidRPr="00C531EE" w:rsidRDefault="00C531EE" w:rsidP="005B02D0">
            <w:pPr>
              <w:spacing w:after="60"/>
              <w:rPr>
                <w:rFonts w:ascii="Times New Roman" w:eastAsia="Times New Roman" w:hAnsi="Times New Roman" w:cs="Times New Roman"/>
                <w:color w:val="000000"/>
                <w:szCs w:val="24"/>
              </w:rPr>
            </w:pPr>
            <w:r w:rsidRPr="00C531EE">
              <w:rPr>
                <w:rFonts w:ascii="Times New Roman" w:eastAsia="Times New Roman" w:hAnsi="Times New Roman" w:cs="Times New Roman"/>
                <w:color w:val="000000"/>
                <w:szCs w:val="24"/>
              </w:rPr>
              <w:t>Jan 2023</w:t>
            </w:r>
          </w:p>
          <w:p w14:paraId="6095A1F0" w14:textId="77777777" w:rsidR="00C531EE" w:rsidRPr="00C531EE" w:rsidRDefault="00C531EE" w:rsidP="005B02D0">
            <w:pPr>
              <w:spacing w:after="60"/>
              <w:rPr>
                <w:rFonts w:ascii="Times New Roman" w:eastAsia="Times New Roman" w:hAnsi="Times New Roman" w:cs="Times New Roman"/>
                <w:color w:val="000000"/>
                <w:szCs w:val="24"/>
              </w:rPr>
            </w:pPr>
            <w:r w:rsidRPr="00C531EE">
              <w:rPr>
                <w:rFonts w:ascii="Times New Roman" w:eastAsia="Times New Roman" w:hAnsi="Times New Roman" w:cs="Times New Roman"/>
                <w:color w:val="000000"/>
                <w:szCs w:val="24"/>
              </w:rPr>
              <w:t>Jan 2024</w:t>
            </w:r>
          </w:p>
          <w:p w14:paraId="6DFB9E20" w14:textId="05A51C1B" w:rsidR="00C531EE" w:rsidRPr="007F4809" w:rsidRDefault="00C531EE" w:rsidP="005B02D0">
            <w:pPr>
              <w:spacing w:after="60"/>
              <w:rPr>
                <w:rFonts w:ascii="Times New Roman" w:eastAsia="Times New Roman" w:hAnsi="Times New Roman" w:cs="Times New Roman"/>
                <w:color w:val="000000"/>
                <w:szCs w:val="24"/>
                <w:highlight w:val="yellow"/>
              </w:rPr>
            </w:pPr>
            <w:r w:rsidRPr="00C531EE">
              <w:rPr>
                <w:rFonts w:ascii="Times New Roman" w:eastAsia="Times New Roman" w:hAnsi="Times New Roman" w:cs="Times New Roman"/>
                <w:color w:val="000000"/>
                <w:szCs w:val="24"/>
              </w:rPr>
              <w:t>Jan 2025</w:t>
            </w:r>
          </w:p>
        </w:tc>
        <w:tc>
          <w:tcPr>
            <w:tcW w:w="1170" w:type="dxa"/>
            <w:shd w:val="clear" w:color="auto" w:fill="auto"/>
          </w:tcPr>
          <w:p w14:paraId="70DF9E56" w14:textId="54118A34" w:rsidR="005B02D0" w:rsidRPr="00E12350" w:rsidRDefault="00917BCE"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10" w:type="dxa"/>
            <w:shd w:val="clear" w:color="auto" w:fill="auto"/>
          </w:tcPr>
          <w:p w14:paraId="78D1F5CF"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29CFF099"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294DF4BA"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6</w:t>
            </w:r>
          </w:p>
          <w:p w14:paraId="2EB24090" w14:textId="77777777" w:rsidR="005B02D0" w:rsidRDefault="005B02D0" w:rsidP="005B02D0">
            <w:pPr>
              <w:spacing w:after="60"/>
              <w:rPr>
                <w:rFonts w:ascii="Times New Roman" w:eastAsia="Times New Roman" w:hAnsi="Times New Roman" w:cs="Times New Roman"/>
                <w:color w:val="000000"/>
                <w:szCs w:val="24"/>
              </w:rPr>
            </w:pPr>
          </w:p>
          <w:p w14:paraId="0763A89C"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3</w:t>
            </w:r>
          </w:p>
          <w:p w14:paraId="1548296A"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6</w:t>
            </w:r>
          </w:p>
          <w:p w14:paraId="0C697897" w14:textId="0180C37A"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r w:rsidR="00D55AAF">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2</w:t>
            </w:r>
          </w:p>
          <w:p w14:paraId="4543EB5B" w14:textId="77777777" w:rsidR="005B02D0" w:rsidRDefault="005B02D0" w:rsidP="005B02D0">
            <w:pPr>
              <w:spacing w:after="60"/>
              <w:rPr>
                <w:rFonts w:ascii="Times New Roman" w:eastAsia="Times New Roman" w:hAnsi="Times New Roman" w:cs="Times New Roman"/>
                <w:color w:val="000000"/>
                <w:szCs w:val="24"/>
              </w:rPr>
            </w:pPr>
          </w:p>
          <w:p w14:paraId="59A8EC3B"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407B7C09"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1</w:t>
            </w:r>
          </w:p>
          <w:p w14:paraId="5C522E9F"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3</w:t>
            </w:r>
          </w:p>
          <w:p w14:paraId="57D3834B" w14:textId="77777777" w:rsidR="005B02D0" w:rsidRDefault="005B02D0" w:rsidP="005B02D0">
            <w:pPr>
              <w:spacing w:after="60"/>
              <w:rPr>
                <w:rFonts w:ascii="Times New Roman" w:eastAsia="Times New Roman" w:hAnsi="Times New Roman" w:cs="Times New Roman"/>
                <w:color w:val="000000"/>
                <w:szCs w:val="24"/>
              </w:rPr>
            </w:pPr>
          </w:p>
          <w:p w14:paraId="6860C5E9"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63956A89"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44E871BC" w14:textId="139356BA" w:rsidR="005B02D0" w:rsidRPr="00E1235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Activity 1</w:t>
            </w:r>
            <w:r w:rsidR="00D55AAF">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 3, 11</w:t>
            </w:r>
          </w:p>
        </w:tc>
        <w:tc>
          <w:tcPr>
            <w:tcW w:w="4320" w:type="dxa"/>
            <w:shd w:val="clear" w:color="auto" w:fill="auto"/>
          </w:tcPr>
          <w:p w14:paraId="144A5D23" w14:textId="34BC4590" w:rsidR="005B02D0" w:rsidRPr="00E1235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This functional exercise tests the ability of hospital staff to utilize the Regional Patient tracking plan and track the locations of patients utilizing the MNTrac patient tracking program.</w:t>
            </w:r>
            <w:r w:rsidR="00322B1A">
              <w:rPr>
                <w:rFonts w:ascii="Times New Roman" w:eastAsia="Times New Roman" w:hAnsi="Times New Roman" w:cs="Times New Roman"/>
                <w:color w:val="000000"/>
                <w:szCs w:val="24"/>
              </w:rPr>
              <w:t xml:space="preserve"> Also, to look at patient movement in general.</w:t>
            </w:r>
          </w:p>
        </w:tc>
        <w:tc>
          <w:tcPr>
            <w:tcW w:w="1890" w:type="dxa"/>
            <w:shd w:val="clear" w:color="auto" w:fill="auto"/>
          </w:tcPr>
          <w:p w14:paraId="738610EB" w14:textId="25BE3A4F" w:rsidR="005B02D0" w:rsidRPr="00E1235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C531EE" w:rsidRPr="00E12350" w14:paraId="28C8163E" w14:textId="77777777" w:rsidTr="00882004">
        <w:trPr>
          <w:trHeight w:val="864"/>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22DCEFD6" w14:textId="77777777" w:rsidR="00C531EE"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WCMHPC</w:t>
            </w:r>
          </w:p>
          <w:p w14:paraId="10E9B2AC" w14:textId="35C5624E" w:rsidR="00C531EE" w:rsidRDefault="00D55AA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ASP</w:t>
            </w:r>
            <w:r w:rsidR="00322B1A">
              <w:rPr>
                <w:rFonts w:ascii="Times New Roman" w:eastAsia="Times New Roman" w:hAnsi="Times New Roman" w:cs="Times New Roman"/>
                <w:color w:val="000000"/>
                <w:szCs w:val="24"/>
              </w:rPr>
              <w:t>R</w:t>
            </w:r>
            <w:r>
              <w:rPr>
                <w:rFonts w:ascii="Times New Roman" w:eastAsia="Times New Roman" w:hAnsi="Times New Roman" w:cs="Times New Roman"/>
                <w:color w:val="000000"/>
                <w:szCs w:val="24"/>
              </w:rPr>
              <w:t xml:space="preserve"> </w:t>
            </w:r>
            <w:r w:rsidR="00C531EE">
              <w:rPr>
                <w:rFonts w:ascii="Times New Roman" w:eastAsia="Times New Roman" w:hAnsi="Times New Roman" w:cs="Times New Roman"/>
                <w:color w:val="000000"/>
                <w:szCs w:val="24"/>
              </w:rPr>
              <w:t>MRSE</w:t>
            </w:r>
          </w:p>
        </w:tc>
        <w:tc>
          <w:tcPr>
            <w:tcW w:w="1350" w:type="dxa"/>
            <w:tcBorders>
              <w:top w:val="single" w:sz="4" w:space="0" w:color="auto"/>
              <w:left w:val="single" w:sz="4" w:space="0" w:color="auto"/>
              <w:bottom w:val="single" w:sz="4" w:space="0" w:color="auto"/>
              <w:right w:val="single" w:sz="4" w:space="0" w:color="auto"/>
            </w:tcBorders>
          </w:tcPr>
          <w:p w14:paraId="7078205C" w14:textId="77777777" w:rsidR="00C531EE" w:rsidRPr="007F4809" w:rsidRDefault="00C531EE" w:rsidP="003E18B7">
            <w:pPr>
              <w:spacing w:after="60"/>
              <w:rPr>
                <w:rFonts w:ascii="Times New Roman" w:eastAsia="Times New Roman" w:hAnsi="Times New Roman" w:cs="Times New Roman"/>
                <w:color w:val="000000"/>
                <w:szCs w:val="24"/>
              </w:rPr>
            </w:pPr>
            <w:r w:rsidRPr="007F4809">
              <w:rPr>
                <w:rFonts w:ascii="Times New Roman" w:eastAsia="Times New Roman" w:hAnsi="Times New Roman" w:cs="Times New Roman"/>
                <w:color w:val="000000"/>
                <w:szCs w:val="24"/>
              </w:rPr>
              <w:t>F</w:t>
            </w:r>
            <w:r>
              <w:rPr>
                <w:rFonts w:ascii="Times New Roman" w:eastAsia="Times New Roman" w:hAnsi="Times New Roman" w:cs="Times New Roman"/>
                <w:color w:val="000000"/>
                <w:szCs w:val="24"/>
              </w:rPr>
              <w:t>E (Functional Ex)</w:t>
            </w:r>
          </w:p>
        </w:tc>
        <w:tc>
          <w:tcPr>
            <w:tcW w:w="1260" w:type="dxa"/>
            <w:tcBorders>
              <w:top w:val="single" w:sz="4" w:space="0" w:color="auto"/>
              <w:left w:val="single" w:sz="4" w:space="0" w:color="auto"/>
              <w:bottom w:val="single" w:sz="4" w:space="0" w:color="auto"/>
              <w:right w:val="single" w:sz="4" w:space="0" w:color="auto"/>
            </w:tcBorders>
          </w:tcPr>
          <w:p w14:paraId="4B7E6C3F" w14:textId="2CFCC660" w:rsidR="00C531EE" w:rsidRPr="000C3A6A"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Spring</w:t>
            </w:r>
            <w:r w:rsidR="00C531EE" w:rsidRPr="000C3A6A">
              <w:rPr>
                <w:rFonts w:ascii="Times New Roman" w:eastAsia="Times New Roman" w:hAnsi="Times New Roman" w:cs="Times New Roman"/>
                <w:color w:val="000000"/>
                <w:szCs w:val="24"/>
              </w:rPr>
              <w:t xml:space="preserve"> 2023</w:t>
            </w:r>
          </w:p>
          <w:p w14:paraId="4C0B8C6B" w14:textId="4B48EF23" w:rsidR="00C531EE" w:rsidRPr="000C3A6A"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Spring</w:t>
            </w:r>
            <w:r w:rsidR="00C531EE" w:rsidRPr="000C3A6A">
              <w:rPr>
                <w:rFonts w:ascii="Times New Roman" w:eastAsia="Times New Roman" w:hAnsi="Times New Roman" w:cs="Times New Roman"/>
                <w:color w:val="000000"/>
                <w:szCs w:val="24"/>
              </w:rPr>
              <w:t xml:space="preserve"> 2024</w:t>
            </w:r>
          </w:p>
          <w:p w14:paraId="7216D569" w14:textId="73B863D2" w:rsidR="00C531EE" w:rsidRPr="00C531EE"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Spring </w:t>
            </w:r>
            <w:r w:rsidR="00C531EE" w:rsidRPr="000C3A6A">
              <w:rPr>
                <w:rFonts w:ascii="Times New Roman" w:eastAsia="Times New Roman" w:hAnsi="Times New Roman" w:cs="Times New Roman"/>
                <w:color w:val="000000"/>
                <w:szCs w:val="24"/>
              </w:rPr>
              <w:t>2025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106169A" w14:textId="2722FD8D" w:rsidR="00C531EE"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r w:rsidR="00917BCE">
              <w:rPr>
                <w:rFonts w:ascii="Times New Roman" w:eastAsia="Times New Roman" w:hAnsi="Times New Roman" w:cs="Times New Roman"/>
                <w:color w:val="000000"/>
                <w:szCs w:val="24"/>
              </w:rPr>
              <w:t xml:space="preserve"> Partners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22CFFE4" w14:textId="77777777" w:rsidR="00D55AAF"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w:t>
            </w:r>
            <w:r w:rsidR="00D55AAF">
              <w:rPr>
                <w:rFonts w:ascii="Times New Roman" w:eastAsia="Times New Roman" w:hAnsi="Times New Roman" w:cs="Times New Roman"/>
                <w:color w:val="000000"/>
                <w:szCs w:val="24"/>
              </w:rPr>
              <w:t xml:space="preserve">apability </w:t>
            </w:r>
            <w:r>
              <w:rPr>
                <w:rFonts w:ascii="Times New Roman" w:eastAsia="Times New Roman" w:hAnsi="Times New Roman" w:cs="Times New Roman"/>
                <w:color w:val="000000"/>
                <w:szCs w:val="24"/>
              </w:rPr>
              <w:t>4</w:t>
            </w:r>
          </w:p>
          <w:p w14:paraId="0B96D8BE" w14:textId="77777777" w:rsidR="00D55AAF"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w:t>
            </w:r>
            <w:r w:rsidR="00D55AAF">
              <w:rPr>
                <w:rFonts w:ascii="Times New Roman" w:eastAsia="Times New Roman" w:hAnsi="Times New Roman" w:cs="Times New Roman"/>
                <w:color w:val="000000"/>
                <w:szCs w:val="24"/>
              </w:rPr>
              <w:t xml:space="preserve">bjective </w:t>
            </w:r>
            <w:r>
              <w:rPr>
                <w:rFonts w:ascii="Times New Roman" w:eastAsia="Times New Roman" w:hAnsi="Times New Roman" w:cs="Times New Roman"/>
                <w:color w:val="000000"/>
                <w:szCs w:val="24"/>
              </w:rPr>
              <w:t>2</w:t>
            </w:r>
          </w:p>
          <w:p w14:paraId="119DFCB9" w14:textId="329B519E" w:rsidR="00C531EE"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w:t>
            </w:r>
            <w:r w:rsidR="00D55AAF">
              <w:rPr>
                <w:rFonts w:ascii="Times New Roman" w:eastAsia="Times New Roman" w:hAnsi="Times New Roman" w:cs="Times New Roman"/>
                <w:color w:val="000000"/>
                <w:szCs w:val="24"/>
              </w:rPr>
              <w:t xml:space="preserve">ctivity </w:t>
            </w:r>
            <w:r>
              <w:rPr>
                <w:rFonts w:ascii="Times New Roman" w:eastAsia="Times New Roman" w:hAnsi="Times New Roman" w:cs="Times New Roman"/>
                <w:color w:val="000000"/>
                <w:szCs w:val="24"/>
              </w:rPr>
              <w:t>1</w:t>
            </w:r>
            <w:r w:rsidR="00D55AAF">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2</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4F4F289" w14:textId="7142F4AD" w:rsidR="00C531EE" w:rsidRDefault="00C531EE" w:rsidP="003E18B7">
            <w:pPr>
              <w:spacing w:after="60"/>
              <w:rPr>
                <w:rFonts w:ascii="Times New Roman" w:eastAsia="Times New Roman" w:hAnsi="Times New Roman" w:cs="Times New Roman"/>
                <w:color w:val="000000"/>
                <w:szCs w:val="24"/>
              </w:rPr>
            </w:pPr>
            <w:r w:rsidRPr="00C531EE">
              <w:rPr>
                <w:rFonts w:ascii="Times New Roman" w:eastAsia="Times New Roman" w:hAnsi="Times New Roman" w:cs="Times New Roman"/>
                <w:color w:val="000000"/>
                <w:szCs w:val="24"/>
              </w:rPr>
              <w:t>Medical surge has been identified in AAR’s as a needed item to assess and train on</w:t>
            </w:r>
            <w:r w:rsidR="00D55AAF">
              <w:rPr>
                <w:rFonts w:ascii="Times New Roman" w:eastAsia="Times New Roman" w:hAnsi="Times New Roman" w:cs="Times New Roman"/>
                <w:color w:val="000000"/>
                <w:szCs w:val="24"/>
              </w:rPr>
              <w:t xml:space="preserve"> as required by ASPR</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4096DD9" w14:textId="77777777" w:rsidR="00C531EE"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bl>
    <w:p w14:paraId="637805D2" w14:textId="77777777" w:rsidR="008C1DBC" w:rsidRDefault="008C1DBC">
      <w:pPr>
        <w:suppressAutoHyphens w:val="0"/>
        <w:spacing w:before="60" w:after="60"/>
        <w:rPr>
          <w:rFonts w:eastAsia="Times New Roman"/>
          <w:bCs/>
          <w:smallCaps/>
          <w:kern w:val="32"/>
        </w:rPr>
      </w:pPr>
    </w:p>
    <w:p w14:paraId="73912A13" w14:textId="1E9D8178" w:rsidR="004D2C61" w:rsidRDefault="004D2C61" w:rsidP="004D2C61">
      <w:pPr>
        <w:pStyle w:val="Heading3"/>
      </w:pPr>
      <w:r>
        <w:t>Training Opportunities Supported and/or Facilitated by the HPC</w:t>
      </w:r>
    </w:p>
    <w:p w14:paraId="1AF49B50" w14:textId="1B7C8A0D" w:rsidR="004D2C61" w:rsidRPr="008C1DBC" w:rsidRDefault="004D2C61" w:rsidP="004D2C61">
      <w:pPr>
        <w:pStyle w:val="ListBullet"/>
        <w:numPr>
          <w:ilvl w:val="0"/>
          <w:numId w:val="0"/>
        </w:numPr>
        <w:ind w:left="432" w:hanging="432"/>
        <w:rPr>
          <w:rFonts w:eastAsia="Times New Roman"/>
        </w:rPr>
      </w:pP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1153"/>
        <w:gridCol w:w="1826"/>
        <w:gridCol w:w="1729"/>
        <w:gridCol w:w="6630"/>
        <w:gridCol w:w="1153"/>
      </w:tblGrid>
      <w:tr w:rsidR="004D2C61" w:rsidRPr="00E12350" w14:paraId="43E145D6" w14:textId="77777777" w:rsidTr="006C1534">
        <w:trPr>
          <w:trHeight w:val="864"/>
          <w:tblHeader/>
        </w:trPr>
        <w:tc>
          <w:tcPr>
            <w:tcW w:w="2012" w:type="dxa"/>
            <w:shd w:val="clear" w:color="auto" w:fill="BFBFBF"/>
          </w:tcPr>
          <w:p w14:paraId="34F71A5D" w14:textId="5CC88CB0" w:rsidR="004D2C61" w:rsidRPr="00E12350" w:rsidRDefault="004D2C61" w:rsidP="003E18B7">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 xml:space="preserve">Name of </w:t>
            </w:r>
            <w:r>
              <w:rPr>
                <w:rFonts w:ascii="Times New Roman" w:eastAsia="Times New Roman" w:hAnsi="Times New Roman" w:cs="Times New Roman"/>
                <w:b/>
                <w:bCs/>
                <w:color w:val="000000"/>
                <w:sz w:val="20"/>
                <w:szCs w:val="20"/>
              </w:rPr>
              <w:t>Training Course</w:t>
            </w:r>
          </w:p>
        </w:tc>
        <w:tc>
          <w:tcPr>
            <w:tcW w:w="1153" w:type="dxa"/>
            <w:shd w:val="clear" w:color="auto" w:fill="BFBFBF"/>
          </w:tcPr>
          <w:p w14:paraId="06BB3483" w14:textId="7BF2492F" w:rsidR="004D2C61" w:rsidRPr="007F4809" w:rsidRDefault="008F2894" w:rsidP="003E18B7">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Training Type</w:t>
            </w:r>
          </w:p>
        </w:tc>
        <w:tc>
          <w:tcPr>
            <w:tcW w:w="1826" w:type="dxa"/>
            <w:shd w:val="clear" w:color="auto" w:fill="BFBFBF"/>
          </w:tcPr>
          <w:p w14:paraId="0A1A31E4" w14:textId="77777777" w:rsidR="004D2C61" w:rsidRPr="00E12350" w:rsidRDefault="004D2C61" w:rsidP="003E18B7">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Target audience</w:t>
            </w:r>
          </w:p>
        </w:tc>
        <w:tc>
          <w:tcPr>
            <w:tcW w:w="1729" w:type="dxa"/>
            <w:shd w:val="clear" w:color="auto" w:fill="BFBFBF"/>
          </w:tcPr>
          <w:p w14:paraId="29F8A277" w14:textId="77777777" w:rsidR="004D2C61" w:rsidRDefault="004D2C61" w:rsidP="003E18B7">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Capability HPP Objectives</w:t>
            </w:r>
          </w:p>
          <w:p w14:paraId="427D7045" w14:textId="77777777" w:rsidR="004D2C61" w:rsidRPr="00E12350" w:rsidRDefault="004D2C61" w:rsidP="003E18B7">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Activity</w:t>
            </w:r>
          </w:p>
        </w:tc>
        <w:tc>
          <w:tcPr>
            <w:tcW w:w="6630" w:type="dxa"/>
            <w:shd w:val="clear" w:color="auto" w:fill="BFBFBF"/>
          </w:tcPr>
          <w:p w14:paraId="6148D404" w14:textId="2FD861C6" w:rsidR="004D2C61" w:rsidRPr="00E12350" w:rsidRDefault="00826ADF" w:rsidP="003E18B7">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Course Overview</w:t>
            </w:r>
          </w:p>
        </w:tc>
        <w:tc>
          <w:tcPr>
            <w:tcW w:w="1153" w:type="dxa"/>
            <w:shd w:val="clear" w:color="auto" w:fill="BFBFBF"/>
          </w:tcPr>
          <w:p w14:paraId="41FA8C33" w14:textId="77777777" w:rsidR="004D2C61" w:rsidRPr="00E12350" w:rsidRDefault="004D2C61" w:rsidP="003E18B7">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Funding type</w:t>
            </w:r>
            <w:r>
              <w:rPr>
                <w:rFonts w:ascii="Times New Roman" w:eastAsia="Times New Roman" w:hAnsi="Times New Roman" w:cs="Times New Roman"/>
                <w:b/>
                <w:bCs/>
                <w:color w:val="000000"/>
                <w:sz w:val="20"/>
                <w:szCs w:val="20"/>
              </w:rPr>
              <w:t xml:space="preserve"> (HPP, PHEP, other – please specify)</w:t>
            </w:r>
          </w:p>
        </w:tc>
      </w:tr>
      <w:tr w:rsidR="00D85818" w:rsidRPr="00D85818" w14:paraId="2D7C1990"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23375866" w14:textId="77777777"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Advanced Burn Life Support (ABLS)</w:t>
            </w:r>
          </w:p>
        </w:tc>
        <w:tc>
          <w:tcPr>
            <w:tcW w:w="1153" w:type="dxa"/>
            <w:tcBorders>
              <w:top w:val="single" w:sz="4" w:space="0" w:color="auto"/>
              <w:left w:val="single" w:sz="4" w:space="0" w:color="auto"/>
              <w:bottom w:val="single" w:sz="4" w:space="0" w:color="auto"/>
              <w:right w:val="single" w:sz="4" w:space="0" w:color="auto"/>
            </w:tcBorders>
          </w:tcPr>
          <w:p w14:paraId="1D46F3A2" w14:textId="77777777"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5FD58A1" w14:textId="77777777"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Healthcare Members Responsible for Burn Care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33DFCF8" w14:textId="3FD86A92"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1C1E7FD3" w14:textId="1CB4C87B"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591A914D" w14:textId="4F774803"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6</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B451408" w14:textId="77777777" w:rsidR="00D85818" w:rsidRPr="00D85818" w:rsidRDefault="00D85818" w:rsidP="003E18B7">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Advanced Burn Life Support (ABLS) programs provide knowledge for immediate care of the burn patient up to the first 24-hours post injury. ABLS programs also support emergency preparedness and mass casualty incidents focusing on triage, burn survivability, prioritizing transport of patients, and patient treatment. ABLS is available for a wide range of burn care professionals.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41E67AC" w14:textId="77777777"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 (FEE)</w:t>
            </w:r>
          </w:p>
        </w:tc>
      </w:tr>
      <w:tr w:rsidR="00D85818" w:rsidRPr="00D85818" w14:paraId="4A00994E"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B5A6DD3" w14:textId="1F7559CA" w:rsidR="00D85818" w:rsidRPr="00D85818" w:rsidRDefault="00D85818" w:rsidP="00D85818">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Comprehensive Advanced Life Support (CALS)</w:t>
            </w:r>
          </w:p>
        </w:tc>
        <w:tc>
          <w:tcPr>
            <w:tcW w:w="1153" w:type="dxa"/>
            <w:tcBorders>
              <w:top w:val="single" w:sz="4" w:space="0" w:color="auto"/>
              <w:left w:val="single" w:sz="4" w:space="0" w:color="auto"/>
              <w:bottom w:val="single" w:sz="4" w:space="0" w:color="auto"/>
              <w:right w:val="single" w:sz="4" w:space="0" w:color="auto"/>
            </w:tcBorders>
          </w:tcPr>
          <w:p w14:paraId="773409EC" w14:textId="0B00E4A9"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26D8D82" w14:textId="696ECCCE"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Healthcare Members Responsible for </w:t>
            </w:r>
            <w:r w:rsidR="00013A9C">
              <w:rPr>
                <w:rFonts w:ascii="Times New Roman" w:eastAsia="Times New Roman" w:hAnsi="Times New Roman" w:cs="Times New Roman"/>
                <w:color w:val="000000"/>
                <w:szCs w:val="24"/>
              </w:rPr>
              <w:t xml:space="preserve">Advanced </w:t>
            </w:r>
            <w:r>
              <w:rPr>
                <w:rFonts w:ascii="Times New Roman" w:eastAsia="Times New Roman" w:hAnsi="Times New Roman" w:cs="Times New Roman"/>
                <w:color w:val="000000"/>
                <w:szCs w:val="24"/>
              </w:rPr>
              <w:t>Trauma</w:t>
            </w:r>
            <w:r w:rsidRPr="00D85818">
              <w:rPr>
                <w:rFonts w:ascii="Times New Roman" w:eastAsia="Times New Roman" w:hAnsi="Times New Roman" w:cs="Times New Roman"/>
                <w:color w:val="000000"/>
                <w:szCs w:val="24"/>
              </w:rPr>
              <w:t xml:space="preserve"> Care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2CD0700" w14:textId="167B505C"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0E924586" w14:textId="426BACFC"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5FDA87EB" w14:textId="7AD0DFEC"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7</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5D9D3E73" w14:textId="057B3822" w:rsidR="00D85818" w:rsidRPr="00D85818" w:rsidRDefault="00D85818" w:rsidP="00D85818">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CALS is an acronym for Comprehensive Advanced Life Support, our exclusive curriculum addresses the broad educational needs of doctors, advanced practitioners, </w:t>
            </w:r>
            <w:proofErr w:type="gramStart"/>
            <w:r w:rsidRPr="00D85818">
              <w:rPr>
                <w:rFonts w:ascii="Times New Roman" w:hAnsi="Times New Roman" w:cs="Times New Roman"/>
                <w:color w:val="212529"/>
                <w:szCs w:val="24"/>
                <w:shd w:val="clear" w:color="auto" w:fill="FFFFFF"/>
              </w:rPr>
              <w:t>nurses</w:t>
            </w:r>
            <w:proofErr w:type="gramEnd"/>
            <w:r w:rsidRPr="00D85818">
              <w:rPr>
                <w:rFonts w:ascii="Times New Roman" w:hAnsi="Times New Roman" w:cs="Times New Roman"/>
                <w:color w:val="212529"/>
                <w:szCs w:val="24"/>
                <w:shd w:val="clear" w:color="auto" w:fill="FFFFFF"/>
              </w:rPr>
              <w:t xml:space="preserve"> and paramedics working in rural, remote and global emergency departments.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471BA2F" w14:textId="44E469A1"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 (FEE)</w:t>
            </w:r>
          </w:p>
        </w:tc>
      </w:tr>
      <w:tr w:rsidR="00D85818" w:rsidRPr="00D85818" w14:paraId="12C262C7"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1B51865" w14:textId="0A84D8DA" w:rsidR="00D85818" w:rsidRPr="00D85818" w:rsidRDefault="00D85818" w:rsidP="00D85818">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Emergency Nursing Pediatric Course (ENPC)</w:t>
            </w:r>
          </w:p>
        </w:tc>
        <w:tc>
          <w:tcPr>
            <w:tcW w:w="1153" w:type="dxa"/>
            <w:tcBorders>
              <w:top w:val="single" w:sz="4" w:space="0" w:color="auto"/>
              <w:left w:val="single" w:sz="4" w:space="0" w:color="auto"/>
              <w:bottom w:val="single" w:sz="4" w:space="0" w:color="auto"/>
              <w:right w:val="single" w:sz="4" w:space="0" w:color="auto"/>
            </w:tcBorders>
          </w:tcPr>
          <w:p w14:paraId="2B75B25C" w14:textId="38686D22" w:rsidR="00D85818" w:rsidRPr="00D85818" w:rsidRDefault="00D85818" w:rsidP="00D85818">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TBD</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D483AD4" w14:textId="3761C071"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Healthcare Members Responsible for </w:t>
            </w:r>
            <w:r>
              <w:rPr>
                <w:rFonts w:ascii="Times New Roman" w:eastAsia="Times New Roman" w:hAnsi="Times New Roman" w:cs="Times New Roman"/>
                <w:color w:val="000000"/>
                <w:szCs w:val="24"/>
              </w:rPr>
              <w:t>Pediatric Trauma</w:t>
            </w:r>
            <w:r w:rsidRPr="00D85818">
              <w:rPr>
                <w:rFonts w:ascii="Times New Roman" w:eastAsia="Times New Roman" w:hAnsi="Times New Roman" w:cs="Times New Roman"/>
                <w:color w:val="000000"/>
                <w:szCs w:val="24"/>
              </w:rPr>
              <w:t xml:space="preserve"> Care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A47C0D8" w14:textId="2E019FA0"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6DBDF383" w14:textId="5E4E98C7"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3705B4D4" w14:textId="3DFBB9E0"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70F6EC60" w14:textId="2E9365AC" w:rsidR="00D85818" w:rsidRPr="00D85818" w:rsidRDefault="00D85818" w:rsidP="00D85818">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ENPC, 5th Edition, emphasizes the importance of accurately assessing a child with acute illness or injury. The course is designed to provide the core-level pediatric knowledge and skills needed to properly assess and implement evidence-based interventions to improve outcomes for this high-risk patient population.</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BD70407" w14:textId="15E9F703"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 (FEE)</w:t>
            </w:r>
          </w:p>
        </w:tc>
      </w:tr>
      <w:tr w:rsidR="00013A9C" w:rsidRPr="00D85818" w14:paraId="510102D4"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5626245" w14:textId="64EA3D42" w:rsidR="00013A9C" w:rsidRDefault="00013A9C"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Trauma Nursing Core Course (TNCC)</w:t>
            </w:r>
          </w:p>
        </w:tc>
        <w:tc>
          <w:tcPr>
            <w:tcW w:w="1153" w:type="dxa"/>
            <w:tcBorders>
              <w:top w:val="single" w:sz="4" w:space="0" w:color="auto"/>
              <w:left w:val="single" w:sz="4" w:space="0" w:color="auto"/>
              <w:bottom w:val="single" w:sz="4" w:space="0" w:color="auto"/>
              <w:right w:val="single" w:sz="4" w:space="0" w:color="auto"/>
            </w:tcBorders>
          </w:tcPr>
          <w:p w14:paraId="2A60B7A7" w14:textId="0E7528D5" w:rsidR="00013A9C" w:rsidRDefault="00013A9C"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TBD</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B723930" w14:textId="1DA881C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Healthcare Members Responsible for </w:t>
            </w:r>
            <w:r>
              <w:rPr>
                <w:rFonts w:ascii="Times New Roman" w:eastAsia="Times New Roman" w:hAnsi="Times New Roman" w:cs="Times New Roman"/>
                <w:color w:val="000000"/>
                <w:szCs w:val="24"/>
              </w:rPr>
              <w:t>Trauma</w:t>
            </w:r>
            <w:r w:rsidRPr="00D85818">
              <w:rPr>
                <w:rFonts w:ascii="Times New Roman" w:eastAsia="Times New Roman" w:hAnsi="Times New Roman" w:cs="Times New Roman"/>
                <w:color w:val="000000"/>
                <w:szCs w:val="24"/>
              </w:rPr>
              <w:t xml:space="preserve"> Care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BA06D8C" w14:textId="01E693B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3497756B" w14:textId="535991E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4808D721" w14:textId="39B8FA2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7</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1631EE06" w14:textId="1C52DED7" w:rsidR="00013A9C" w:rsidRPr="00D85818" w:rsidRDefault="00013A9C" w:rsidP="00013A9C">
            <w:pPr>
              <w:spacing w:after="60"/>
              <w:rPr>
                <w:rFonts w:ascii="Times New Roman" w:hAnsi="Times New Roman" w:cs="Times New Roman"/>
                <w:color w:val="212529"/>
                <w:szCs w:val="24"/>
                <w:shd w:val="clear" w:color="auto" w:fill="FFFFFF"/>
              </w:rPr>
            </w:pPr>
            <w:r>
              <w:rPr>
                <w:rFonts w:ascii="Nunito Sans" w:hAnsi="Nunito Sans"/>
                <w:color w:val="212529"/>
                <w:shd w:val="clear" w:color="auto" w:fill="FFFFFF"/>
              </w:rPr>
              <w:t>TNCC, 8th Edition, prepares emergency nurses for life-threatening trauma cases when every second counts. The course gives you the knowledge, critical thinking skills and training needed to provide high-quality trauma nursing care.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14851846" w14:textId="18A9368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 (FEE)</w:t>
            </w:r>
          </w:p>
        </w:tc>
      </w:tr>
      <w:tr w:rsidR="00013A9C" w:rsidRPr="00D85818" w14:paraId="04762049"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69A7C80B"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Framework for Healthcare Emergency Management (FRAME AWR-900)</w:t>
            </w:r>
          </w:p>
        </w:tc>
        <w:tc>
          <w:tcPr>
            <w:tcW w:w="1153" w:type="dxa"/>
            <w:tcBorders>
              <w:top w:val="single" w:sz="4" w:space="0" w:color="auto"/>
              <w:left w:val="single" w:sz="4" w:space="0" w:color="auto"/>
              <w:bottom w:val="single" w:sz="4" w:space="0" w:color="auto"/>
              <w:right w:val="single" w:sz="4" w:space="0" w:color="auto"/>
            </w:tcBorders>
          </w:tcPr>
          <w:p w14:paraId="64B249A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6BF741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Healthcare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9D55E97" w14:textId="66FEFBC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1</w:t>
            </w:r>
          </w:p>
          <w:p w14:paraId="299A7E3B" w14:textId="6018E19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4</w:t>
            </w:r>
          </w:p>
          <w:p w14:paraId="26E959D4" w14:textId="0FCC1AB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1</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127DCED"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Framework for Healthcare Emergency Management (FRAME) is a four-day course designed for personnel who are responsible for the development, implementation, maintenance, and administration of emergency management programs and plans for healthcare facilities and/or systems (e.g., hospitals, clinics, or community health centers). Functional areas addressed in this course include an overview of relevant standards, regulations, and organizations; integration with agencies and stakeholders; the Incident Command System (ICS) as it applies to healthcare; plans </w:t>
            </w:r>
            <w:r w:rsidRPr="00D85818">
              <w:rPr>
                <w:rFonts w:ascii="Times New Roman" w:hAnsi="Times New Roman" w:cs="Times New Roman"/>
                <w:color w:val="212529"/>
                <w:szCs w:val="24"/>
                <w:shd w:val="clear" w:color="auto" w:fill="FFFFFF"/>
              </w:rPr>
              <w:lastRenderedPageBreak/>
              <w:t>and the planning process; facility and personnel preparedness; exercises and training; and surge and related mass casualty issues (including patient care and/or ethics, evacuation, public affairs, and risk communications), recovery, and finances/reimbursement.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15351CE"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w:t>
            </w:r>
          </w:p>
        </w:tc>
      </w:tr>
      <w:tr w:rsidR="00013A9C" w:rsidRPr="00D85818" w14:paraId="19892CAC"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FE835B8" w14:textId="5191D66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Medical Management of CBRNE Events (PER-211)</w:t>
            </w:r>
          </w:p>
        </w:tc>
        <w:tc>
          <w:tcPr>
            <w:tcW w:w="1153" w:type="dxa"/>
            <w:tcBorders>
              <w:top w:val="single" w:sz="4" w:space="0" w:color="auto"/>
              <w:left w:val="single" w:sz="4" w:space="0" w:color="auto"/>
              <w:bottom w:val="single" w:sz="4" w:space="0" w:color="auto"/>
              <w:right w:val="single" w:sz="4" w:space="0" w:color="auto"/>
            </w:tcBorders>
          </w:tcPr>
          <w:p w14:paraId="5A619F5F" w14:textId="51DADAE9"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own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E2BDCF2" w14:textId="056D935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Coalition Members Exposed to CBRNE Events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15630D5" w14:textId="72FACC25"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229C2CAE" w14:textId="513322E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23C81D29" w14:textId="7CC9AE5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4F138170" w14:textId="06E5B50C"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22222"/>
                <w:szCs w:val="24"/>
                <w:shd w:val="clear" w:color="auto" w:fill="FFFFFF"/>
              </w:rPr>
              <w:t>PER 211, Medical Management of Chemical, Biological, Radiological, Nuclear and Explosives, (CBRNE) Events answers these questions and more as you learn how to distinguish between different agents of concern that could be used in a major incident. </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A5993D5" w14:textId="4F31DA0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33BCCDCD"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11721C4" w14:textId="2454A41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Respiratory Protection: Program Development and Administration (RP PER-263)</w:t>
            </w:r>
          </w:p>
        </w:tc>
        <w:tc>
          <w:tcPr>
            <w:tcW w:w="1153" w:type="dxa"/>
            <w:tcBorders>
              <w:top w:val="single" w:sz="4" w:space="0" w:color="auto"/>
              <w:left w:val="single" w:sz="4" w:space="0" w:color="auto"/>
              <w:bottom w:val="single" w:sz="4" w:space="0" w:color="auto"/>
              <w:right w:val="single" w:sz="4" w:space="0" w:color="auto"/>
            </w:tcBorders>
          </w:tcPr>
          <w:p w14:paraId="3F77147A"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6594F9B"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Respiratory Protection Program Administrators &amp; Fit Test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B4FCB7E" w14:textId="257BCA4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3</w:t>
            </w:r>
          </w:p>
          <w:p w14:paraId="7F3E86F9" w14:textId="7398692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5</w:t>
            </w:r>
          </w:p>
          <w:p w14:paraId="1CCCF55F" w14:textId="30DBE59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1 &amp;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7DEDFB2D"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Respiratory Protection: Program Development and Administration (RP) is a three-day course that provides essential information and the skills required to develop, implement, administer, and sustain a respiratory protection program that fully complies with the laws and regulations regarding emergency-response actions.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DC9D9FF"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5C9AF69F"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717C7C14" w14:textId="50A70C2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Instructor Training Course (ITC PER-266)</w:t>
            </w:r>
          </w:p>
        </w:tc>
        <w:tc>
          <w:tcPr>
            <w:tcW w:w="1153" w:type="dxa"/>
            <w:tcBorders>
              <w:top w:val="single" w:sz="4" w:space="0" w:color="auto"/>
              <w:left w:val="single" w:sz="4" w:space="0" w:color="auto"/>
              <w:bottom w:val="single" w:sz="4" w:space="0" w:color="auto"/>
              <w:right w:val="single" w:sz="4" w:space="0" w:color="auto"/>
            </w:tcBorders>
          </w:tcPr>
          <w:p w14:paraId="4FB0FB48" w14:textId="51D86E8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3A4E846" w14:textId="404E8F1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Instructors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A519774" w14:textId="3F28FBF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1</w:t>
            </w:r>
          </w:p>
          <w:p w14:paraId="172BF484" w14:textId="048C408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4</w:t>
            </w:r>
          </w:p>
          <w:p w14:paraId="786FAD94" w14:textId="5FD448C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1 - 6</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F62F309" w14:textId="6B8634B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hAnsi="Times New Roman" w:cs="Times New Roman"/>
                <w:color w:val="212529"/>
                <w:szCs w:val="24"/>
                <w:shd w:val="clear" w:color="auto" w:fill="FFFFFF"/>
              </w:rPr>
              <w:t>ITC is a 4-day training course that provides instruction on adult learning, instructor competencies, classroom strategies, communication skills, instructional delivery, use of technology in a classroom, and assessment of student learning outcomes. The course utilizes current training delivery strategies, which are supported by a series of facilitated discussion and practical exercises that require the participant to demonstrate advanced instructor skills. At the conclusion of this training program, the participant will demonstrate knowledge to</w:t>
            </w:r>
            <w:r w:rsidRPr="00D85818">
              <w:rPr>
                <w:rFonts w:ascii="Times New Roman" w:hAnsi="Times New Roman" w:cs="Times New Roman"/>
                <w:color w:val="212529"/>
                <w:szCs w:val="24"/>
              </w:rPr>
              <w:br/>
            </w:r>
            <w:r w:rsidRPr="00D85818">
              <w:rPr>
                <w:rFonts w:ascii="Times New Roman" w:hAnsi="Times New Roman" w:cs="Times New Roman"/>
                <w:color w:val="212529"/>
                <w:szCs w:val="24"/>
                <w:shd w:val="clear" w:color="auto" w:fill="FFFFFF"/>
              </w:rPr>
              <w:t>provide instruction to the adult learning audience.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2128C3E" w14:textId="0B9711E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7F108111"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7061CA3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Emergency Medical Operations for CBRNE Incidents (EMO PER-267)</w:t>
            </w:r>
          </w:p>
        </w:tc>
        <w:tc>
          <w:tcPr>
            <w:tcW w:w="1153" w:type="dxa"/>
            <w:tcBorders>
              <w:top w:val="single" w:sz="4" w:space="0" w:color="auto"/>
              <w:left w:val="single" w:sz="4" w:space="0" w:color="auto"/>
              <w:bottom w:val="single" w:sz="4" w:space="0" w:color="auto"/>
              <w:right w:val="single" w:sz="4" w:space="0" w:color="auto"/>
            </w:tcBorders>
          </w:tcPr>
          <w:p w14:paraId="729686F9"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3C50242"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EMS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7F464F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 4</w:t>
            </w:r>
          </w:p>
          <w:p w14:paraId="45D0FF3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Objective 2 </w:t>
            </w:r>
          </w:p>
          <w:p w14:paraId="7DDAB085" w14:textId="1931FF49"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Activity </w:t>
            </w:r>
            <w:r w:rsidR="00026366">
              <w:rPr>
                <w:rFonts w:ascii="Times New Roman" w:eastAsia="Times New Roman" w:hAnsi="Times New Roman" w:cs="Times New Roman"/>
                <w:color w:val="000000"/>
                <w:szCs w:val="24"/>
              </w:rPr>
              <w:t>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49B2E796"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The Emergency Medical Operations for CBRNE Incidents (EMO) is a four-day course that prepares responders to effectively respond to a chemical, biological, radiological, nuclear, or explosive (CBRNE) or mass casualty incident. The four-day EMO course provides classroom lectures, extensive hands-on training, and culminates with a hands-on practical exercise that allows responders to implement the emergency-response knowledge and skills learned during the course.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6F6B3656"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76168767"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BB96803" w14:textId="358D954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Personal Protective Measures for Biological Events (PER-320)</w:t>
            </w:r>
          </w:p>
        </w:tc>
        <w:tc>
          <w:tcPr>
            <w:tcW w:w="1153" w:type="dxa"/>
            <w:tcBorders>
              <w:top w:val="single" w:sz="4" w:space="0" w:color="auto"/>
              <w:left w:val="single" w:sz="4" w:space="0" w:color="auto"/>
              <w:bottom w:val="single" w:sz="4" w:space="0" w:color="auto"/>
              <w:right w:val="single" w:sz="4" w:space="0" w:color="auto"/>
            </w:tcBorders>
          </w:tcPr>
          <w:p w14:paraId="62D7E7D2" w14:textId="1F3D3F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own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FE54DFD" w14:textId="725D5CD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Coalition Members Exposed to Biological Events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086C835" w14:textId="66FE1C2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3</w:t>
            </w:r>
          </w:p>
          <w:p w14:paraId="0DBB62FD" w14:textId="6FEFBD7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5</w:t>
            </w:r>
          </w:p>
          <w:p w14:paraId="6AEDAF8F" w14:textId="366B248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&amp;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3B74FA2F" w14:textId="1113149C"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22222"/>
                <w:szCs w:val="24"/>
                <w:shd w:val="clear" w:color="auto" w:fill="FFFFFF"/>
              </w:rPr>
              <w:t>Personal Protective Measures for Biological Events provides students with an overview of personal protective equipment (PPE) and includes an experiential learning activity (ELA) practicing donning and doffing PPE Level C. Additionally, there is a review of the different types of decontamination and an ELA practicing technical decontamination.</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11AEB305" w14:textId="2CE32EA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132ABB32"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3B7682D5"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Barrier Precautions and Controls for Highly Infectious Disease (HID PER-321)</w:t>
            </w:r>
          </w:p>
        </w:tc>
        <w:tc>
          <w:tcPr>
            <w:tcW w:w="1153" w:type="dxa"/>
            <w:tcBorders>
              <w:top w:val="single" w:sz="4" w:space="0" w:color="auto"/>
              <w:left w:val="single" w:sz="4" w:space="0" w:color="auto"/>
              <w:bottom w:val="single" w:sz="4" w:space="0" w:color="auto"/>
              <w:right w:val="single" w:sz="4" w:space="0" w:color="auto"/>
            </w:tcBorders>
          </w:tcPr>
          <w:p w14:paraId="4C85F33B"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9D0EDB5"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Infectious Disease Staff and Team Members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F3C1955" w14:textId="15C6083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3</w:t>
            </w:r>
          </w:p>
          <w:p w14:paraId="6FA4D740" w14:textId="79B244B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5</w:t>
            </w:r>
          </w:p>
          <w:p w14:paraId="21E29861" w14:textId="0A496225"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CFC8AE5"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This course is a four-day training course designed to provide to provide emergency medical service, healthcare, and public health professionals with knowledge and practical experience in the barrier precautions and infection control guidelines and procedures for triaging, transporting, transferring, treating, and managing risk of transmission in persons with highly infectious diseases. This course provides realistic practical application in the handling and treatment of persons with a highly infectious disease, develops critical thinking ability with regard to the decisions that must be effectively made to prevent providers, other patients, and visitor infections when handling and treating persons with a highly infectious disease, and provides knowledge and experience </w:t>
            </w:r>
            <w:r w:rsidRPr="00D85818">
              <w:rPr>
                <w:rFonts w:ascii="Times New Roman" w:hAnsi="Times New Roman" w:cs="Times New Roman"/>
                <w:color w:val="212529"/>
                <w:szCs w:val="24"/>
                <w:shd w:val="clear" w:color="auto" w:fill="FFFFFF"/>
              </w:rPr>
              <w:lastRenderedPageBreak/>
              <w:t>that aids in assessing the risk and reducing the potential for infection of responders, healthcare providers, and other patients. Lastly, students conduct a series of patient management and treatment exercises in a realistic healthcare setting to include presentation at an emergency room, treatment in a hospital isolation ward, and non-clinical skills using best practice barrier precautions and infection control procedures.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F693BDF"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w:t>
            </w:r>
          </w:p>
        </w:tc>
      </w:tr>
      <w:tr w:rsidR="00013A9C" w:rsidRPr="00D85818" w14:paraId="035E6D84"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8313F22"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Hospital Emergency Response Training for Mass Casualty Incidents (HERT PER-902)</w:t>
            </w:r>
          </w:p>
        </w:tc>
        <w:tc>
          <w:tcPr>
            <w:tcW w:w="1153" w:type="dxa"/>
            <w:tcBorders>
              <w:top w:val="single" w:sz="4" w:space="0" w:color="auto"/>
              <w:left w:val="single" w:sz="4" w:space="0" w:color="auto"/>
              <w:bottom w:val="single" w:sz="4" w:space="0" w:color="auto"/>
              <w:right w:val="single" w:sz="4" w:space="0" w:color="auto"/>
            </w:tcBorders>
          </w:tcPr>
          <w:p w14:paraId="644FB079"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03209D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Hospital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AB06EEB" w14:textId="0829FC7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4</w:t>
            </w:r>
          </w:p>
          <w:p w14:paraId="5D9C2A33" w14:textId="5014B99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2</w:t>
            </w:r>
          </w:p>
          <w:p w14:paraId="4B0BD80B" w14:textId="5605511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06BFEF5"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The Hospital Emergency Response Training for Mass Casualty Incidents (HERT) course addresses healthcare response at the operations level for the facility and its personnel. This three-day course prepares healthcare responders to utilize the Hospital Incident Command System — integrating into the community emergency response network while operating an Emergency Treatment Area as hospital first responders during a mass casualty incident involving patient contamination. The healthcare responders will determine and use appropriate personal protective equipment and conduct triage followed by decontamination of ambulatory and non-ambulatory patients as members of a Hospital Emergency Response Team.</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6A20B22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64CE3D5C"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2A25354C"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Officials Workshop for All-Hazards Preparedness (MGT-312)</w:t>
            </w:r>
          </w:p>
        </w:tc>
        <w:tc>
          <w:tcPr>
            <w:tcW w:w="1153" w:type="dxa"/>
            <w:tcBorders>
              <w:top w:val="single" w:sz="4" w:space="0" w:color="auto"/>
              <w:left w:val="single" w:sz="4" w:space="0" w:color="auto"/>
              <w:bottom w:val="single" w:sz="4" w:space="0" w:color="auto"/>
              <w:right w:val="single" w:sz="4" w:space="0" w:color="auto"/>
            </w:tcBorders>
          </w:tcPr>
          <w:p w14:paraId="707A80C5" w14:textId="5228A12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6AAEF71"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Leaders &amp; Elected Officials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6B08EDB" w14:textId="3B84A6E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1</w:t>
            </w:r>
          </w:p>
          <w:p w14:paraId="3E652201" w14:textId="26D5D1F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5</w:t>
            </w:r>
          </w:p>
          <w:p w14:paraId="48D64DEA" w14:textId="40B74DC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1 - 5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077E3C5"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This course provides a forum to discuss strategic and executive-level issues related to all-hazard disaster preparedness, to share proven strategies and best practices, and to enhance coordination among officials responsible for emergency response and recovery from a disaster.   This workshop integrates a multimedia scenario and vignettes that highlight key issues and facilitates executive-level discussion of the United States’ National Strategy for Homeland Security.  Additionally, the forum provides an </w:t>
            </w:r>
            <w:r w:rsidRPr="00D85818">
              <w:rPr>
                <w:rFonts w:ascii="Times New Roman" w:hAnsi="Times New Roman" w:cs="Times New Roman"/>
                <w:color w:val="212529"/>
                <w:szCs w:val="24"/>
                <w:shd w:val="clear" w:color="auto" w:fill="FFFFFF"/>
              </w:rPr>
              <w:lastRenderedPageBreak/>
              <w:t>opportunity to apply lessons learned from past local and national all-hazards disasters.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269EDA1"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 FEMA</w:t>
            </w:r>
          </w:p>
        </w:tc>
      </w:tr>
      <w:tr w:rsidR="00013A9C" w:rsidRPr="00D85818" w14:paraId="686A2081"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3CF1EA9C" w14:textId="7A69372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Enhanced All-Hazards Incident Management/ Unified Command (MGT-314)</w:t>
            </w:r>
          </w:p>
        </w:tc>
        <w:tc>
          <w:tcPr>
            <w:tcW w:w="1153" w:type="dxa"/>
            <w:tcBorders>
              <w:top w:val="single" w:sz="4" w:space="0" w:color="auto"/>
              <w:left w:val="single" w:sz="4" w:space="0" w:color="auto"/>
              <w:bottom w:val="single" w:sz="4" w:space="0" w:color="auto"/>
              <w:right w:val="single" w:sz="4" w:space="0" w:color="auto"/>
            </w:tcBorders>
          </w:tcPr>
          <w:p w14:paraId="27C226B5" w14:textId="6C5F386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E53C4E5" w14:textId="0FA48B0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Advanced Healthcare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48B4BD3" w14:textId="48CDBA9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1</w:t>
            </w:r>
          </w:p>
          <w:p w14:paraId="0EE892EE" w14:textId="23ED924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4</w:t>
            </w:r>
          </w:p>
          <w:p w14:paraId="4EB5688C" w14:textId="2BAA1B6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&amp;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0789728" w14:textId="3EEDA1B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22222"/>
                <w:szCs w:val="24"/>
                <w:shd w:val="clear" w:color="auto" w:fill="FFFFFF"/>
              </w:rPr>
              <w:t>The Enhanced Incident Management/Unified Command for All Hazards course focuses on incident management skills, staff responsibilities, and the related situational awareness skills using a computer-driven training simulation designed to create a challenging decision-making environment in an expanding complex incident.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D4B9A45" w14:textId="4FC9E52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7785612F"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2646524" w14:textId="79681F8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Public Information in an All-Hazards Event (MGT-318)</w:t>
            </w:r>
          </w:p>
        </w:tc>
        <w:tc>
          <w:tcPr>
            <w:tcW w:w="1153" w:type="dxa"/>
            <w:tcBorders>
              <w:top w:val="single" w:sz="4" w:space="0" w:color="auto"/>
              <w:left w:val="single" w:sz="4" w:space="0" w:color="auto"/>
              <w:bottom w:val="single" w:sz="4" w:space="0" w:color="auto"/>
              <w:right w:val="single" w:sz="4" w:space="0" w:color="auto"/>
            </w:tcBorders>
          </w:tcPr>
          <w:p w14:paraId="6088BEC3" w14:textId="491FAC3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90B30E1" w14:textId="649880A9"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Leaders, Elected Officials, &amp; Information Sharing Individuals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53D6FFD" w14:textId="1869C03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2</w:t>
            </w:r>
          </w:p>
          <w:p w14:paraId="00FE346D" w14:textId="6DCB3AC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2</w:t>
            </w:r>
          </w:p>
          <w:p w14:paraId="3D5F2A1D" w14:textId="6689BA8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 3</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6DF767A" w14:textId="1E5AFE4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22222"/>
                <w:szCs w:val="24"/>
                <w:shd w:val="clear" w:color="auto" w:fill="FFFFFF"/>
              </w:rPr>
              <w:t>This course examines the role of public information in all-hazards incident management and provides practical training in crisis communication techniques. In a major incident, it is imperative that community leaders, incident managers, and Public Information Officers (PIOs) are prepared to communicate with the public through traditional and social media. The course consists of three modules.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5D0D4ED" w14:textId="1D2BA50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7F5D2691"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78B90F02" w14:textId="01A6937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Medical Countermeasures Awareness for Public Health Emergencies (MGT-319)</w:t>
            </w:r>
          </w:p>
        </w:tc>
        <w:tc>
          <w:tcPr>
            <w:tcW w:w="1153" w:type="dxa"/>
            <w:tcBorders>
              <w:top w:val="single" w:sz="4" w:space="0" w:color="auto"/>
              <w:left w:val="single" w:sz="4" w:space="0" w:color="auto"/>
              <w:bottom w:val="single" w:sz="4" w:space="0" w:color="auto"/>
              <w:right w:val="single" w:sz="4" w:space="0" w:color="auto"/>
            </w:tcBorders>
          </w:tcPr>
          <w:p w14:paraId="6E81C5A9" w14:textId="10C9704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388C548" w14:textId="1AE4583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519E1D8" w14:textId="17D0F2D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w:t>
            </w:r>
            <w:r w:rsidR="004E1155">
              <w:rPr>
                <w:rFonts w:ascii="Times New Roman" w:eastAsia="Times New Roman" w:hAnsi="Times New Roman" w:cs="Times New Roman"/>
                <w:color w:val="000000"/>
                <w:szCs w:val="24"/>
              </w:rPr>
              <w:t>4</w:t>
            </w:r>
          </w:p>
          <w:p w14:paraId="0CF9F277" w14:textId="099B110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2</w:t>
            </w:r>
          </w:p>
          <w:p w14:paraId="31050963" w14:textId="0C3D2FC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10</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945F794" w14:textId="3DF1DA2E"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 xml:space="preserve">This course is a guide for local health officials and their partners to coordinate plans to provide mass distribution of medical countermeasures in response to a large-scale public health incident. This course focuses on planning considerations, recommendation to achieve the Centers for Disease Control and Prevention’s (CDC’s) 48-hour standard for Mass Prophylaxis, and the local community’s Mass Prophylaxis and Point of Dispensing (POD) site preparedness. The course material is applicable to pandemic influenza, </w:t>
            </w:r>
            <w:proofErr w:type="gramStart"/>
            <w:r w:rsidRPr="00D85818">
              <w:rPr>
                <w:rFonts w:ascii="Times New Roman" w:hAnsi="Times New Roman" w:cs="Times New Roman"/>
                <w:color w:val="222222"/>
                <w:szCs w:val="24"/>
                <w:shd w:val="clear" w:color="auto" w:fill="FFFFFF"/>
              </w:rPr>
              <w:t>bio-terrorism</w:t>
            </w:r>
            <w:proofErr w:type="gramEnd"/>
            <w:r w:rsidRPr="00D85818">
              <w:rPr>
                <w:rFonts w:ascii="Times New Roman" w:hAnsi="Times New Roman" w:cs="Times New Roman"/>
                <w:color w:val="222222"/>
                <w:szCs w:val="24"/>
                <w:shd w:val="clear" w:color="auto" w:fill="FFFFFF"/>
              </w:rPr>
              <w:t>, and other public health emergencies.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C37AFB8" w14:textId="46EC533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465DAB4D"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66FE9B0E" w14:textId="77B5C62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Crisis Leadership &amp; Decision Making (MGT-340)</w:t>
            </w:r>
          </w:p>
        </w:tc>
        <w:tc>
          <w:tcPr>
            <w:tcW w:w="1153" w:type="dxa"/>
            <w:tcBorders>
              <w:top w:val="single" w:sz="4" w:space="0" w:color="auto"/>
              <w:left w:val="single" w:sz="4" w:space="0" w:color="auto"/>
              <w:bottom w:val="single" w:sz="4" w:space="0" w:color="auto"/>
              <w:right w:val="single" w:sz="4" w:space="0" w:color="auto"/>
            </w:tcBorders>
          </w:tcPr>
          <w:p w14:paraId="508F6405" w14:textId="08C1F8A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7FCE364" w14:textId="781BE71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Leaders &amp; Elected Officials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17CC8E6" w14:textId="33CF832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1</w:t>
            </w:r>
          </w:p>
          <w:p w14:paraId="0B340948" w14:textId="64257F69"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5</w:t>
            </w:r>
          </w:p>
          <w:p w14:paraId="2BAC496C" w14:textId="2C8C0B4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1 – 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B8982C3" w14:textId="0EBCD205"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The Crisis Leadership and Decision-Making seminar is an executive-level presentation for the nation’s senior elected and appointed officials at the city, county, region, territory, tribal, and state levels. Seminar participants discuss the strategic and executive-level issues and challenges related to preparing for and responding to a catastrophic incident. The venue provides an excellent opportunity to share proven strategies and practices and apply lessons-learned from past natural and man-made disasters.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56A341A" w14:textId="7CF35615"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2F90AA18"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2BCF9578" w14:textId="644886E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Incident Command System (ICS) Forms Review</w:t>
            </w:r>
          </w:p>
        </w:tc>
        <w:tc>
          <w:tcPr>
            <w:tcW w:w="1153" w:type="dxa"/>
            <w:tcBorders>
              <w:top w:val="single" w:sz="4" w:space="0" w:color="auto"/>
              <w:left w:val="single" w:sz="4" w:space="0" w:color="auto"/>
              <w:bottom w:val="single" w:sz="4" w:space="0" w:color="auto"/>
              <w:right w:val="single" w:sz="4" w:space="0" w:color="auto"/>
            </w:tcBorders>
          </w:tcPr>
          <w:p w14:paraId="55A5E2F3" w14:textId="6ABDE8A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800739F" w14:textId="1294259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Healthcare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873E009" w14:textId="7842784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1</w:t>
            </w:r>
          </w:p>
          <w:p w14:paraId="7066979A" w14:textId="6B44D57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p w14:paraId="24607175" w14:textId="512039A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1</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2ED4F0D" w14:textId="748ACC7E"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Learn about and use the most common Incident Command System (ICS) forms. The course will prepare you to work with the ICS Forms used in the Incident Command Planning process to assist in the development of an Incident Action Plan (IAP).</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04FE6C62" w14:textId="5478B93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087FBA0D"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421C7D49"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Disaster Preparedness for Healthcare Organizations within the Community Infrastructure (MGT-341)</w:t>
            </w:r>
          </w:p>
        </w:tc>
        <w:tc>
          <w:tcPr>
            <w:tcW w:w="1153" w:type="dxa"/>
            <w:tcBorders>
              <w:top w:val="single" w:sz="4" w:space="0" w:color="auto"/>
              <w:left w:val="single" w:sz="4" w:space="0" w:color="auto"/>
              <w:bottom w:val="single" w:sz="4" w:space="0" w:color="auto"/>
              <w:right w:val="single" w:sz="4" w:space="0" w:color="auto"/>
            </w:tcBorders>
          </w:tcPr>
          <w:p w14:paraId="59FF3262" w14:textId="2E36C21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E3CC3C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Healthcare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C2F6B87" w14:textId="13FE590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1</w:t>
            </w:r>
          </w:p>
          <w:p w14:paraId="723D09C2" w14:textId="6E81B15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5</w:t>
            </w:r>
          </w:p>
          <w:p w14:paraId="2AAC5116" w14:textId="2DD26CF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2 &amp;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FAF8B57"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 xml:space="preserve">The Disaster Preparedness for Healthcare Organizations Within </w:t>
            </w:r>
            <w:proofErr w:type="gramStart"/>
            <w:r w:rsidRPr="00D85818">
              <w:rPr>
                <w:rFonts w:ascii="Times New Roman" w:hAnsi="Times New Roman" w:cs="Times New Roman"/>
                <w:color w:val="222222"/>
                <w:szCs w:val="24"/>
                <w:shd w:val="clear" w:color="auto" w:fill="FFFFFF"/>
              </w:rPr>
              <w:t>The</w:t>
            </w:r>
            <w:proofErr w:type="gramEnd"/>
            <w:r w:rsidRPr="00D85818">
              <w:rPr>
                <w:rFonts w:ascii="Times New Roman" w:hAnsi="Times New Roman" w:cs="Times New Roman"/>
                <w:color w:val="222222"/>
                <w:szCs w:val="24"/>
                <w:shd w:val="clear" w:color="auto" w:fill="FFFFFF"/>
              </w:rPr>
              <w:t xml:space="preserve"> Community Infrastructure course provides information specific to healthcare organizations vulnerability to a disaster. During this FEMA sponsored course, participants will be introduced to the various natural, technological, and civil hazards to which healthcare organizations may be vulnerable and the potential impacts of those hazards.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C8153FB" w14:textId="77777777" w:rsidR="00013A9C" w:rsidRPr="00D85818" w:rsidRDefault="00013A9C" w:rsidP="00013A9C">
            <w:pPr>
              <w:spacing w:after="60"/>
              <w:rPr>
                <w:rFonts w:ascii="Times New Roman" w:eastAsia="Times New Roman" w:hAnsi="Times New Roman" w:cs="Times New Roman"/>
                <w:color w:val="000000"/>
                <w:szCs w:val="24"/>
              </w:rPr>
            </w:pPr>
          </w:p>
        </w:tc>
      </w:tr>
      <w:tr w:rsidR="00013A9C" w:rsidRPr="00D85818" w14:paraId="66D4078F"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657D5FA9"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Incident Command: Capabilities, Planning, &amp; Response Actions </w:t>
            </w:r>
            <w:r w:rsidRPr="00D85818">
              <w:rPr>
                <w:rFonts w:ascii="Times New Roman" w:eastAsia="Times New Roman" w:hAnsi="Times New Roman" w:cs="Times New Roman"/>
                <w:color w:val="000000"/>
                <w:szCs w:val="24"/>
              </w:rPr>
              <w:lastRenderedPageBreak/>
              <w:t>for All Hazards (IC MGT-360)</w:t>
            </w:r>
          </w:p>
        </w:tc>
        <w:tc>
          <w:tcPr>
            <w:tcW w:w="1153" w:type="dxa"/>
            <w:tcBorders>
              <w:top w:val="single" w:sz="4" w:space="0" w:color="auto"/>
              <w:left w:val="single" w:sz="4" w:space="0" w:color="auto"/>
              <w:bottom w:val="single" w:sz="4" w:space="0" w:color="auto"/>
              <w:right w:val="single" w:sz="4" w:space="0" w:color="auto"/>
            </w:tcBorders>
          </w:tcPr>
          <w:p w14:paraId="15CBB4E2"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2E6F773"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1AFDD35" w14:textId="32B45F9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1</w:t>
            </w:r>
          </w:p>
          <w:p w14:paraId="42C5F958" w14:textId="7BC4946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p w14:paraId="3FFB7C8F" w14:textId="6C623D6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1 &amp;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DE660C1"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 xml:space="preserve">Incident Command: Capabilities, Planning, and Response Actions for All Hazards (IC) is a three-day course that provides management-level responders working in supervisory positions with knowledge of how decisions made by responders from various disciplines can impact the handling of a chemical, </w:t>
            </w:r>
            <w:r w:rsidRPr="00D85818">
              <w:rPr>
                <w:rFonts w:ascii="Times New Roman" w:hAnsi="Times New Roman" w:cs="Times New Roman"/>
                <w:color w:val="222222"/>
                <w:szCs w:val="24"/>
                <w:shd w:val="clear" w:color="auto" w:fill="FFFFFF"/>
              </w:rPr>
              <w:lastRenderedPageBreak/>
              <w:t>biological, radiological, nuclear, or explosive (CBRNE) incident. The importance of planning and training for a CBRNE incident response is stressed to participants, thus the course incorporates preparedness planning considerations and incident management concepts to train participants to serve as members of an incident management team. Participants are immersed in a curriculum that will promote development of their abilities to evaluate the threat, identify and prioritize probable targets, measure required capabilities, and discuss the Incident Response Plan (IRP) and Incident Action Plan (IAP) processes. The course culminates with a real-time, scenario-driven tabletop exercise that requires participants to apply concepts learned during the course to plan for and manage emergency response resources.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A1A87AE"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w:t>
            </w:r>
          </w:p>
        </w:tc>
      </w:tr>
      <w:tr w:rsidR="00013A9C" w:rsidRPr="00D85818" w14:paraId="0B63DF59"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3CDEB664"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Community Preparedness for Cyber Incidents (MGT-384)</w:t>
            </w:r>
          </w:p>
        </w:tc>
        <w:tc>
          <w:tcPr>
            <w:tcW w:w="1153" w:type="dxa"/>
            <w:tcBorders>
              <w:top w:val="single" w:sz="4" w:space="0" w:color="auto"/>
              <w:left w:val="single" w:sz="4" w:space="0" w:color="auto"/>
              <w:bottom w:val="single" w:sz="4" w:space="0" w:color="auto"/>
              <w:right w:val="single" w:sz="4" w:space="0" w:color="auto"/>
            </w:tcBorders>
          </w:tcPr>
          <w:p w14:paraId="4707FB6F"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845BAC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IS &amp; IT Leaders and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61A2108" w14:textId="3AE231F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3</w:t>
            </w:r>
          </w:p>
          <w:p w14:paraId="76E18D98" w14:textId="0F2BD0FA" w:rsidR="00013A9C" w:rsidRPr="00D85818" w:rsidRDefault="00013A9C" w:rsidP="004E1155">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4601EEBD"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MGT 384, Community Preparedness for Cyber Incidents, is designed to provide organizations and communities with strategies and processes to increase cyber resilience. During this 12-hour course, participants will analyze cyber threats and initial and cascading impacts of cyber incidents, evaluate the process for developing a cyber preparedness program, examine the importance and challenges of cyber related information sharing and discover low to no-cost resources to help build cyber resilience.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3309F8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4D3322B0"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DDE5DE5"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Pediatric Disaster Response and Emergency Preparedness (MGT-439)</w:t>
            </w:r>
          </w:p>
        </w:tc>
        <w:tc>
          <w:tcPr>
            <w:tcW w:w="1153" w:type="dxa"/>
            <w:tcBorders>
              <w:top w:val="single" w:sz="4" w:space="0" w:color="auto"/>
              <w:left w:val="single" w:sz="4" w:space="0" w:color="auto"/>
              <w:bottom w:val="single" w:sz="4" w:space="0" w:color="auto"/>
              <w:right w:val="single" w:sz="4" w:space="0" w:color="auto"/>
            </w:tcBorders>
          </w:tcPr>
          <w:p w14:paraId="36C50EB5"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0D1FA8A"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Coalition Partners with Pediatric Exposure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285503B" w14:textId="61AEB9D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4</w:t>
            </w:r>
          </w:p>
          <w:p w14:paraId="5F63C7F1" w14:textId="564CD42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2</w:t>
            </w:r>
          </w:p>
          <w:p w14:paraId="11FA4098" w14:textId="7B576BA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488CCB1B"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 xml:space="preserve">This course prepares students to effectively, appropriately, and safely plan for and respond to a disaster incident involving children, addressing the specific needs of pediatric patients in the event of a community-based incident. Pediatric specific planning considerations include mass sheltering, pediatric-triage, </w:t>
            </w:r>
            <w:r w:rsidRPr="00D85818">
              <w:rPr>
                <w:rFonts w:ascii="Times New Roman" w:hAnsi="Times New Roman" w:cs="Times New Roman"/>
                <w:color w:val="222222"/>
                <w:szCs w:val="24"/>
                <w:shd w:val="clear" w:color="auto" w:fill="FFFFFF"/>
              </w:rPr>
              <w:lastRenderedPageBreak/>
              <w:t>reunification planning and pediatric decontamination considerations. This is not a hands-on technical course, but instead a management resource course for stakeholders like pediatric physicians, emergency managers, emergency planners, and members of public emergency departments like EMS, Fire, Police, Public Health, and Hospitals in field of disaster response and preparedness work.</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C589403"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 FEMA</w:t>
            </w:r>
          </w:p>
        </w:tc>
      </w:tr>
      <w:tr w:rsidR="00013A9C" w:rsidRPr="00D85818" w14:paraId="69F14B7B"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0DEE6C7" w14:textId="34B997C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Physical and Cybersecurity for Critical Infrastructure (MGT-452)</w:t>
            </w:r>
          </w:p>
        </w:tc>
        <w:tc>
          <w:tcPr>
            <w:tcW w:w="1153" w:type="dxa"/>
            <w:tcBorders>
              <w:top w:val="single" w:sz="4" w:space="0" w:color="auto"/>
              <w:left w:val="single" w:sz="4" w:space="0" w:color="auto"/>
              <w:bottom w:val="single" w:sz="4" w:space="0" w:color="auto"/>
              <w:right w:val="single" w:sz="4" w:space="0" w:color="auto"/>
            </w:tcBorders>
          </w:tcPr>
          <w:p w14:paraId="12483471" w14:textId="3199763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71085D9" w14:textId="7C944FC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IS &amp; IT Leaders and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43DD24F" w14:textId="328729B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3</w:t>
            </w:r>
          </w:p>
          <w:p w14:paraId="4FEBDBE1" w14:textId="3C1F333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65F1EEE" w14:textId="0380C9D2"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The national and economic security of the United States depends on the reliable functioning of critical infrastructure. This course encourages collaboration efforts among individuals and organizations responsible for both physical and cybersecurity toward development of integrated risk management strategies that lead to enhanced capabilities necessary for the protection of our Nation’s critical infrastructure.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A326249" w14:textId="1F6387F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45515DE6"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24B4090" w14:textId="1933C3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Recovering from Cybersecurity Incidents (MGT-465)</w:t>
            </w:r>
          </w:p>
        </w:tc>
        <w:tc>
          <w:tcPr>
            <w:tcW w:w="1153" w:type="dxa"/>
            <w:tcBorders>
              <w:top w:val="single" w:sz="4" w:space="0" w:color="auto"/>
              <w:left w:val="single" w:sz="4" w:space="0" w:color="auto"/>
              <w:bottom w:val="single" w:sz="4" w:space="0" w:color="auto"/>
              <w:right w:val="single" w:sz="4" w:space="0" w:color="auto"/>
            </w:tcBorders>
          </w:tcPr>
          <w:p w14:paraId="6BF87F65" w14:textId="7227DE9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373C308A" w14:textId="35580A0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IS &amp; IT Leaders and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D868724" w14:textId="37B9C1D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3</w:t>
            </w:r>
          </w:p>
          <w:p w14:paraId="1B1EF8E0" w14:textId="3BA23E4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E3E5B95" w14:textId="3C5C9496"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This course is designed to provide guidance for the implementation of an effective cybersecurity incident recovery program from a pre-incident and post-incident perspective. The training focuses on connecting IT with emergency management and is intended for government, critical infrastructure, and private sector personnel who have the responsibility for recovering after a cyber incident. Short term tactical and long-term strategic activities are discussed culminating in the development of an action plan.</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094C0B12" w14:textId="19555D4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6DB87B79"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EAFC53C"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Healthcare Leadership for Mass Casualty </w:t>
            </w:r>
            <w:r w:rsidRPr="00D85818">
              <w:rPr>
                <w:rFonts w:ascii="Times New Roman" w:eastAsia="Times New Roman" w:hAnsi="Times New Roman" w:cs="Times New Roman"/>
                <w:color w:val="000000"/>
                <w:szCs w:val="24"/>
              </w:rPr>
              <w:lastRenderedPageBreak/>
              <w:t>Incidents (HCL MGT-901)</w:t>
            </w:r>
          </w:p>
        </w:tc>
        <w:tc>
          <w:tcPr>
            <w:tcW w:w="1153" w:type="dxa"/>
            <w:tcBorders>
              <w:top w:val="single" w:sz="4" w:space="0" w:color="auto"/>
              <w:left w:val="single" w:sz="4" w:space="0" w:color="auto"/>
              <w:bottom w:val="single" w:sz="4" w:space="0" w:color="auto"/>
              <w:right w:val="single" w:sz="4" w:space="0" w:color="auto"/>
            </w:tcBorders>
          </w:tcPr>
          <w:p w14:paraId="182E778D"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9AD0D2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EDE5C19" w14:textId="046B28F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2724B1">
              <w:rPr>
                <w:rFonts w:ascii="Times New Roman" w:eastAsia="Times New Roman" w:hAnsi="Times New Roman" w:cs="Times New Roman"/>
                <w:color w:val="000000"/>
                <w:szCs w:val="24"/>
              </w:rPr>
              <w:t xml:space="preserve"> 1</w:t>
            </w:r>
          </w:p>
          <w:p w14:paraId="037FF723" w14:textId="718A5E2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2724B1">
              <w:rPr>
                <w:rFonts w:ascii="Times New Roman" w:eastAsia="Times New Roman" w:hAnsi="Times New Roman" w:cs="Times New Roman"/>
                <w:color w:val="000000"/>
                <w:szCs w:val="24"/>
              </w:rPr>
              <w:t xml:space="preserve"> 4</w:t>
            </w:r>
          </w:p>
          <w:p w14:paraId="5F38BB33" w14:textId="6DDE250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Activity</w:t>
            </w:r>
            <w:r w:rsidR="002724B1">
              <w:rPr>
                <w:rFonts w:ascii="Times New Roman" w:eastAsia="Times New Roman" w:hAnsi="Times New Roman" w:cs="Times New Roman"/>
                <w:color w:val="000000"/>
                <w:szCs w:val="24"/>
              </w:rPr>
              <w:t xml:space="preserve"> 1 – 3</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1E728A4B"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lastRenderedPageBreak/>
              <w:t xml:space="preserve">Healthcare Leadership for Mass Casualty Incidents is a four-day course that addresses disaster preparedness at the facility and system level. Healthcare leaders must be prepared for any incident </w:t>
            </w:r>
            <w:r w:rsidRPr="00D85818">
              <w:rPr>
                <w:rFonts w:ascii="Times New Roman" w:hAnsi="Times New Roman" w:cs="Times New Roman"/>
                <w:color w:val="222222"/>
                <w:szCs w:val="24"/>
                <w:shd w:val="clear" w:color="auto" w:fill="FFFFFF"/>
              </w:rPr>
              <w:lastRenderedPageBreak/>
              <w:t>that results in multiple casualties, whether it is the result of a natural disaster; an accidental or intentional release of a chemical, biological, radiological, nuclear, or explosives (CBRNE) hazard; or a disease outbreak that results in an epidemic or pandemic. This course focuses on preparing healthcare leaders to make critical decisions in all-hazards disaster emergency preparedness activities. Responders learn essential disaster-planning response and recovery functions through lecture/ discussion format that are then applied in a tabletop exercise and a two-day functional exercise.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B300EE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w:t>
            </w:r>
          </w:p>
        </w:tc>
      </w:tr>
      <w:tr w:rsidR="00013A9C" w:rsidRPr="00D85818" w14:paraId="7465090D"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F47B98E"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Managing Public Information for All Hazard Incidents (MPI MGT-902)</w:t>
            </w:r>
          </w:p>
        </w:tc>
        <w:tc>
          <w:tcPr>
            <w:tcW w:w="1153" w:type="dxa"/>
            <w:tcBorders>
              <w:top w:val="single" w:sz="4" w:space="0" w:color="auto"/>
              <w:left w:val="single" w:sz="4" w:space="0" w:color="auto"/>
              <w:bottom w:val="single" w:sz="4" w:space="0" w:color="auto"/>
              <w:right w:val="single" w:sz="4" w:space="0" w:color="auto"/>
            </w:tcBorders>
          </w:tcPr>
          <w:p w14:paraId="1DA63C4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D633268"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Leaders, Elected Officials, &amp; Information Sharing Individuals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191859E" w14:textId="08A7DD0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2724B1">
              <w:rPr>
                <w:rFonts w:ascii="Times New Roman" w:eastAsia="Times New Roman" w:hAnsi="Times New Roman" w:cs="Times New Roman"/>
                <w:color w:val="000000"/>
                <w:szCs w:val="24"/>
              </w:rPr>
              <w:t xml:space="preserve"> 2</w:t>
            </w:r>
          </w:p>
          <w:p w14:paraId="36BFBCF7" w14:textId="061193D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2724B1">
              <w:rPr>
                <w:rFonts w:ascii="Times New Roman" w:eastAsia="Times New Roman" w:hAnsi="Times New Roman" w:cs="Times New Roman"/>
                <w:color w:val="000000"/>
                <w:szCs w:val="24"/>
              </w:rPr>
              <w:t xml:space="preserve"> 2</w:t>
            </w:r>
          </w:p>
          <w:p w14:paraId="74C11CE7" w14:textId="6121E7B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2724B1">
              <w:rPr>
                <w:rFonts w:ascii="Times New Roman" w:eastAsia="Times New Roman" w:hAnsi="Times New Roman" w:cs="Times New Roman"/>
                <w:color w:val="000000"/>
                <w:szCs w:val="24"/>
              </w:rPr>
              <w:t xml:space="preserve"> 1 – 3</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F7ECD91"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Managing Public Information for All-Hazards Incidents (MPI) is a four-day course that provides students with the practical knowledge of the role of the Public Information Officer, the National Incident Management System, emergency communications methods, risk communication, and interpersonal skills. Students also learn message development and delivery, legal considerations, press conferences, the operation of a Joint Information Center, stress management, and strategic communication and planning. Additionally, students conduct various public information activities and exercises, to include writing messages and conducting press conferences. The course culminates with a practical exercise designed to plan, develop, integrate, and disseminate public information for an emergency, incident, or disaster as part of a Joint Information Center.</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EA1131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bl>
    <w:p w14:paraId="463F29E8" w14:textId="77777777" w:rsidR="008C1DBC" w:rsidRPr="00D85818" w:rsidRDefault="008C1DBC">
      <w:pPr>
        <w:suppressAutoHyphens w:val="0"/>
        <w:spacing w:before="60" w:after="60"/>
        <w:rPr>
          <w:rFonts w:ascii="Times New Roman" w:eastAsia="Times New Roman" w:hAnsi="Times New Roman" w:cs="Times New Roman"/>
          <w:bCs/>
          <w:smallCaps/>
          <w:kern w:val="32"/>
          <w:szCs w:val="24"/>
        </w:rPr>
      </w:pPr>
      <w:r w:rsidRPr="00D85818">
        <w:rPr>
          <w:rFonts w:ascii="Times New Roman" w:eastAsia="Times New Roman" w:hAnsi="Times New Roman" w:cs="Times New Roman"/>
          <w:bCs/>
          <w:smallCaps/>
          <w:kern w:val="32"/>
          <w:szCs w:val="24"/>
        </w:rPr>
        <w:br w:type="page"/>
      </w:r>
    </w:p>
    <w:p w14:paraId="3B7B4B86" w14:textId="77777777" w:rsidR="008A0105" w:rsidRDefault="008A0105">
      <w:pPr>
        <w:suppressAutoHyphens w:val="0"/>
        <w:spacing w:before="60" w:after="60"/>
        <w:rPr>
          <w:rFonts w:eastAsia="Times New Roman"/>
          <w:bCs/>
          <w:smallCaps/>
          <w:kern w:val="32"/>
        </w:rPr>
        <w:sectPr w:rsidR="008A0105" w:rsidSect="008A0105">
          <w:pgSz w:w="15840" w:h="12240" w:orient="landscape"/>
          <w:pgMar w:top="1440" w:right="720" w:bottom="1440" w:left="720" w:header="432" w:footer="518" w:gutter="0"/>
          <w:cols w:space="720"/>
          <w:titlePg/>
          <w:docGrid w:linePitch="360"/>
        </w:sectPr>
      </w:pPr>
    </w:p>
    <w:p w14:paraId="7D8A9E0D" w14:textId="77777777" w:rsidR="008C1DBC" w:rsidRDefault="008A0105" w:rsidP="008C1DBC">
      <w:pPr>
        <w:pStyle w:val="Heading2"/>
        <w:rPr>
          <w:rFonts w:eastAsia="Times New Roman"/>
        </w:rPr>
      </w:pPr>
      <w:bookmarkStart w:id="5" w:name="_Toc522269371"/>
      <w:r w:rsidRPr="008A2482">
        <w:rPr>
          <w:rFonts w:eastAsia="Times New Roman"/>
        </w:rPr>
        <w:lastRenderedPageBreak/>
        <w:t>Appendix</w:t>
      </w:r>
      <w:r>
        <w:rPr>
          <w:rFonts w:eastAsia="Times New Roman"/>
        </w:rPr>
        <w:t xml:space="preserve"> A</w:t>
      </w:r>
      <w:r w:rsidRPr="008A2482">
        <w:rPr>
          <w:rFonts w:eastAsia="Times New Roman"/>
        </w:rPr>
        <w:t xml:space="preserve">: HPP </w:t>
      </w:r>
      <w:r w:rsidR="00367D0E">
        <w:rPr>
          <w:rFonts w:eastAsia="Times New Roman"/>
        </w:rPr>
        <w:t xml:space="preserve">and Ebola </w:t>
      </w:r>
      <w:r w:rsidRPr="008A2482">
        <w:rPr>
          <w:rFonts w:eastAsia="Times New Roman"/>
        </w:rPr>
        <w:t>Exercise Guidance</w:t>
      </w:r>
      <w:bookmarkEnd w:id="5"/>
    </w:p>
    <w:p w14:paraId="2DAAE386" w14:textId="77777777" w:rsidR="008A0105" w:rsidRPr="008C1DBC" w:rsidRDefault="008A0105" w:rsidP="008C1DBC">
      <w:pPr>
        <w:pStyle w:val="Heading3"/>
        <w:rPr>
          <w:rFonts w:eastAsia="Times New Roman"/>
          <w:color w:val="2A2AA8"/>
        </w:rPr>
      </w:pPr>
      <w:bookmarkStart w:id="6" w:name="_Toc522269372"/>
      <w:r w:rsidRPr="005D28DF">
        <w:rPr>
          <w:rFonts w:eastAsia="Times New Roman"/>
        </w:rPr>
        <w:t xml:space="preserve">HPP Exercise </w:t>
      </w:r>
      <w:r>
        <w:rPr>
          <w:rFonts w:eastAsia="Times New Roman"/>
        </w:rPr>
        <w:t xml:space="preserve">Grant </w:t>
      </w:r>
      <w:r w:rsidRPr="005D28DF">
        <w:rPr>
          <w:rFonts w:eastAsia="Times New Roman"/>
        </w:rPr>
        <w:t>Requirements</w:t>
      </w:r>
      <w:bookmarkEnd w:id="6"/>
    </w:p>
    <w:p w14:paraId="353C08EA" w14:textId="77777777" w:rsidR="00057757" w:rsidRDefault="00057757" w:rsidP="00057757">
      <w:pPr>
        <w:rPr>
          <w:rFonts w:eastAsia="Times New Roman"/>
        </w:rPr>
      </w:pPr>
      <w:r w:rsidRPr="005D28DF">
        <w:rPr>
          <w:rFonts w:eastAsia="Times New Roman"/>
        </w:rPr>
        <w:t xml:space="preserve">The Health Care Preparedness Program multiyear training and exercise planning is based on the </w:t>
      </w:r>
      <w:hyperlink r:id="rId16" w:history="1">
        <w:r w:rsidRPr="00EB586D">
          <w:rPr>
            <w:rStyle w:val="Hyperlink"/>
            <w:rFonts w:eastAsia="Times New Roman"/>
          </w:rPr>
          <w:t>2017-2022 Health Care Preparedness and Response Capabilities (HCPRCs)</w:t>
        </w:r>
      </w:hyperlink>
      <w:r w:rsidRPr="005D28DF">
        <w:rPr>
          <w:rFonts w:eastAsia="Times New Roman"/>
        </w:rPr>
        <w:t>, as well as the overarching requirements, improvement plan corrective actions and other capabilities outlined in the Minnesota FY 2017-2022 Hospital Preparedness Program (HPP)-Public Health Emergency Preparedness (PHEP) Cooperative Agreement Application.</w:t>
      </w:r>
    </w:p>
    <w:p w14:paraId="0CF920D0" w14:textId="77777777" w:rsidR="00A15E2A" w:rsidRPr="00EB586D" w:rsidRDefault="00A15E2A" w:rsidP="00A15E2A">
      <w:pPr>
        <w:rPr>
          <w:rFonts w:eastAsia="Times New Roman"/>
          <w:color w:val="000000"/>
        </w:rPr>
      </w:pPr>
      <w:r w:rsidRPr="005D28DF">
        <w:rPr>
          <w:rFonts w:eastAsia="Times New Roman"/>
          <w:color w:val="000000"/>
        </w:rPr>
        <w:t xml:space="preserve">HPP-PHEP sub-awardees may use funds to support the cost of health and medical worker participation in training centered </w:t>
      </w:r>
      <w:proofErr w:type="gramStart"/>
      <w:r w:rsidRPr="005D28DF">
        <w:rPr>
          <w:rFonts w:eastAsia="Times New Roman"/>
          <w:color w:val="000000"/>
        </w:rPr>
        <w:t>on:</w:t>
      </w:r>
      <w:proofErr w:type="gramEnd"/>
      <w:r w:rsidRPr="005D28DF">
        <w:rPr>
          <w:rFonts w:eastAsia="Times New Roman"/>
          <w:color w:val="000000"/>
        </w:rPr>
        <w:t xml:space="preserve">  cross-cutting capability development; preparing workers with the necessary knowledge, skills, and abilities to perform/enhance the capability; and to participate in exercises on those capabilities or related systems. </w:t>
      </w:r>
    </w:p>
    <w:p w14:paraId="156311F1" w14:textId="01A7673F" w:rsidR="00A15E2A" w:rsidRPr="005D28DF" w:rsidRDefault="00A15E2A" w:rsidP="00A15E2A">
      <w:pPr>
        <w:rPr>
          <w:rFonts w:eastAsia="Times New Roman"/>
          <w:color w:val="000000"/>
          <w:szCs w:val="24"/>
        </w:rPr>
      </w:pPr>
      <w:r>
        <w:rPr>
          <w:rFonts w:eastAsia="Times New Roman"/>
          <w:color w:val="000000"/>
          <w:szCs w:val="24"/>
        </w:rPr>
        <w:t xml:space="preserve">The </w:t>
      </w:r>
      <w:sdt>
        <w:sdtPr>
          <w:rPr>
            <w:rFonts w:eastAsia="Times New Roman"/>
            <w:color w:val="000000"/>
            <w:szCs w:val="24"/>
          </w:rPr>
          <w:alias w:val="Author"/>
          <w:tag w:val=""/>
          <w:id w:val="1668983100"/>
          <w:placeholder>
            <w:docPart w:val="1707A98D6A894EB38B0EA4C31A5A7E1B"/>
          </w:placeholder>
          <w:dataBinding w:prefixMappings="xmlns:ns0='http://purl.org/dc/elements/1.1/' xmlns:ns1='http://schemas.openxmlformats.org/package/2006/metadata/core-properties' " w:xpath="/ns1:coreProperties[1]/ns0:creator[1]" w:storeItemID="{6C3C8BC8-F283-45AE-878A-BAB7291924A1}"/>
          <w:text/>
        </w:sdtPr>
        <w:sdtEndPr/>
        <w:sdtContent>
          <w:r w:rsidR="00E35855">
            <w:rPr>
              <w:rFonts w:eastAsia="Times New Roman"/>
              <w:color w:val="000000"/>
              <w:szCs w:val="24"/>
            </w:rPr>
            <w:t>West Central Minnesota Health Care Preparedness Coalition</w:t>
          </w:r>
        </w:sdtContent>
      </w:sdt>
      <w:r>
        <w:rPr>
          <w:rFonts w:eastAsia="Times New Roman"/>
          <w:color w:val="000000"/>
          <w:szCs w:val="24"/>
        </w:rPr>
        <w:t xml:space="preserve"> will:</w:t>
      </w:r>
    </w:p>
    <w:p w14:paraId="6B82F6E0" w14:textId="77777777" w:rsidR="00A15E2A" w:rsidRPr="00001CFB" w:rsidRDefault="00A15E2A" w:rsidP="00A15E2A">
      <w:pPr>
        <w:pStyle w:val="ListBullet"/>
      </w:pPr>
      <w:r w:rsidRPr="00A15E2A">
        <w:rPr>
          <w:b/>
        </w:rPr>
        <w:t>Show evidence</w:t>
      </w:r>
      <w:r w:rsidRPr="00001CFB">
        <w:t xml:space="preserve"> in the HPP Budget work plans, budget justification, and technical assistance plans that all training is purposefully designed to close operational gaps and sustain jurisdictionally required capabilities.</w:t>
      </w:r>
    </w:p>
    <w:p w14:paraId="5CCC4056" w14:textId="77777777" w:rsidR="00A15E2A" w:rsidRDefault="00A15E2A" w:rsidP="00A15E2A">
      <w:pPr>
        <w:pStyle w:val="ListBullet"/>
      </w:pPr>
      <w:r w:rsidRPr="00A15E2A">
        <w:rPr>
          <w:b/>
        </w:rPr>
        <w:t>Conduct</w:t>
      </w:r>
      <w:r w:rsidRPr="00001CFB">
        <w:t xml:space="preserve"> a Health Care Coalition training and exerc</w:t>
      </w:r>
      <w:r>
        <w:t xml:space="preserve">ise planning </w:t>
      </w:r>
      <w:r w:rsidRPr="00A15E2A">
        <w:rPr>
          <w:b/>
        </w:rPr>
        <w:t>workshop</w:t>
      </w:r>
      <w:r>
        <w:t xml:space="preserve"> (T&amp;EPW).</w:t>
      </w:r>
    </w:p>
    <w:p w14:paraId="36BC7F20" w14:textId="77777777" w:rsidR="00A15E2A" w:rsidRDefault="00A15E2A" w:rsidP="00A15E2A">
      <w:pPr>
        <w:pStyle w:val="ListBullet"/>
      </w:pPr>
      <w:r w:rsidRPr="00A15E2A">
        <w:rPr>
          <w:b/>
        </w:rPr>
        <w:t>Develop</w:t>
      </w:r>
      <w:r w:rsidRPr="00A15E2A">
        <w:t xml:space="preserve"> a Health Care Coalition three-year </w:t>
      </w:r>
      <w:r w:rsidRPr="00A15E2A">
        <w:rPr>
          <w:b/>
        </w:rPr>
        <w:t>MYTEP</w:t>
      </w:r>
      <w:r w:rsidRPr="00A15E2A">
        <w:t xml:space="preserve"> based on the HPP Capabilities and identified gaps.</w:t>
      </w:r>
    </w:p>
    <w:p w14:paraId="36C2BBC0" w14:textId="77777777" w:rsidR="00A15E2A" w:rsidRPr="00001CFB" w:rsidRDefault="00A15E2A" w:rsidP="00A15E2A">
      <w:pPr>
        <w:pStyle w:val="ListBullet"/>
      </w:pPr>
      <w:r w:rsidRPr="00A15E2A">
        <w:rPr>
          <w:b/>
        </w:rPr>
        <w:t>Conduct</w:t>
      </w:r>
      <w:r w:rsidRPr="00001CFB">
        <w:t xml:space="preserve"> </w:t>
      </w:r>
      <w:r w:rsidRPr="00A15E2A">
        <w:rPr>
          <w:b/>
        </w:rPr>
        <w:t>an annual Coalition Surge Test</w:t>
      </w:r>
      <w:r w:rsidRPr="00001CFB">
        <w:t xml:space="preserve"> to assess overall health care system response,</w:t>
      </w:r>
      <w:r>
        <w:t xml:space="preserve"> inclusive of all HCC hospitals </w:t>
      </w:r>
      <w:r w:rsidRPr="00A15E2A">
        <w:rPr>
          <w:rFonts w:eastAsia="Times New Roman"/>
        </w:rPr>
        <w:t xml:space="preserve">(low/no-notice exercise to test ability of HCCs to transition quickly into “disaster mode”). Coalition Surge Test information is located at the following link: </w:t>
      </w:r>
      <w:hyperlink r:id="rId17" w:history="1">
        <w:r w:rsidRPr="00A15E2A">
          <w:rPr>
            <w:rStyle w:val="Hyperlink"/>
            <w:rFonts w:ascii="Times New Roman" w:eastAsia="Times New Roman" w:hAnsi="Times New Roman" w:cs="Times New Roman"/>
            <w:szCs w:val="24"/>
          </w:rPr>
          <w:t>http://www.phe.gov/Preparedness/planning/hpp/Pages/coaltion-tool.aspx</w:t>
        </w:r>
      </w:hyperlink>
      <w:r w:rsidRPr="00A15E2A">
        <w:rPr>
          <w:rFonts w:eastAsia="Times New Roman"/>
        </w:rPr>
        <w:t>.</w:t>
      </w:r>
    </w:p>
    <w:p w14:paraId="171072FA" w14:textId="77777777" w:rsidR="00A15E2A" w:rsidRPr="00001CFB" w:rsidRDefault="00A15E2A" w:rsidP="00A15E2A">
      <w:pPr>
        <w:pStyle w:val="ListBullet"/>
      </w:pPr>
      <w:r w:rsidRPr="00A15E2A">
        <w:rPr>
          <w:b/>
        </w:rPr>
        <w:t>Conduct</w:t>
      </w:r>
      <w:r w:rsidRPr="00001CFB">
        <w:t xml:space="preserve"> </w:t>
      </w:r>
      <w:r w:rsidRPr="00A15E2A">
        <w:rPr>
          <w:b/>
        </w:rPr>
        <w:t>at least two HCC-level redundant communication</w:t>
      </w:r>
      <w:r w:rsidRPr="00001CFB">
        <w:t xml:space="preserve"> drills annually to test the effectiveness of the systems and platforms (e.g., bed/resource tracking systems, amateur and commercial radio, satellite phones, etc.).</w:t>
      </w:r>
    </w:p>
    <w:p w14:paraId="03FBABDF" w14:textId="6F4964F3" w:rsidR="00A15E2A" w:rsidRPr="00001CFB" w:rsidRDefault="00A15E2A" w:rsidP="00A15E2A">
      <w:pPr>
        <w:pStyle w:val="ListBullet"/>
      </w:pPr>
      <w:r w:rsidRPr="00A15E2A">
        <w:rPr>
          <w:b/>
        </w:rPr>
        <w:t>Consider</w:t>
      </w:r>
      <w:r w:rsidRPr="00001CFB">
        <w:t xml:space="preserve"> other HCC-level functional or full-scale HSEEP based exercises as able to test HPP Capabilities, Performance </w:t>
      </w:r>
      <w:r w:rsidR="00882004" w:rsidRPr="00001CFB">
        <w:t>Measures,</w:t>
      </w:r>
      <w:r w:rsidRPr="00001CFB">
        <w:t xml:space="preserve"> and other identified HCC All-Hazards Plan gaps.</w:t>
      </w:r>
    </w:p>
    <w:p w14:paraId="2F4587C9" w14:textId="77777777" w:rsidR="00A15E2A" w:rsidRPr="00001CFB" w:rsidRDefault="00A15E2A" w:rsidP="00A15E2A">
      <w:pPr>
        <w:pStyle w:val="ListBullet"/>
      </w:pPr>
      <w:r w:rsidRPr="00A15E2A">
        <w:rPr>
          <w:b/>
        </w:rPr>
        <w:t>Consider</w:t>
      </w:r>
      <w:r w:rsidRPr="00001CFB">
        <w:t xml:space="preserve"> the access and functional needs of at-risk individuals and engage these populations in health care coalition-based exercises.</w:t>
      </w:r>
    </w:p>
    <w:p w14:paraId="5191F786" w14:textId="77777777" w:rsidR="00A15E2A" w:rsidRPr="00001CFB" w:rsidRDefault="00A15E2A" w:rsidP="00A15E2A">
      <w:pPr>
        <w:pStyle w:val="ListBullet"/>
      </w:pPr>
      <w:r w:rsidRPr="00A15E2A">
        <w:rPr>
          <w:b/>
        </w:rPr>
        <w:t>Complete</w:t>
      </w:r>
      <w:r w:rsidRPr="00001CFB">
        <w:t xml:space="preserve"> </w:t>
      </w:r>
      <w:r w:rsidRPr="00A15E2A">
        <w:rPr>
          <w:b/>
        </w:rPr>
        <w:t>and submit after-action reports and improvement plans (AAR/IPs)</w:t>
      </w:r>
      <w:r w:rsidRPr="00001CFB">
        <w:t xml:space="preserve"> for all responses to real incidents and for exercises conducted during the next three calendar years to demonstrate compliance with HPP and PHEP program requirements. </w:t>
      </w:r>
      <w:r>
        <w:t>HCC</w:t>
      </w:r>
      <w:r w:rsidRPr="00001CFB">
        <w:t xml:space="preserve"> and PHEP awardees should provide an AAR/IPs for each qualifying exercise within 90 days.</w:t>
      </w:r>
    </w:p>
    <w:p w14:paraId="71BA8A07" w14:textId="6FD0DD47" w:rsidR="008A0105" w:rsidRDefault="793B267E" w:rsidP="793B267E">
      <w:pPr>
        <w:pStyle w:val="Heading3"/>
        <w:rPr>
          <w:rFonts w:eastAsia="Times New Roman"/>
        </w:rPr>
      </w:pPr>
      <w:bookmarkStart w:id="7" w:name="_Toc522269373"/>
      <w:r w:rsidRPr="793B267E">
        <w:rPr>
          <w:rFonts w:eastAsia="Times New Roman"/>
        </w:rPr>
        <w:t>HPP Capabilities, Objectives, and Activities</w:t>
      </w:r>
      <w:bookmarkEnd w:id="7"/>
    </w:p>
    <w:p w14:paraId="1E2F8AE6" w14:textId="77777777" w:rsidR="008A0105" w:rsidRPr="0079067B" w:rsidRDefault="008A0105" w:rsidP="008A0105">
      <w:pPr>
        <w:rPr>
          <w:b/>
        </w:rPr>
      </w:pPr>
      <w:r w:rsidRPr="0079067B">
        <w:rPr>
          <w:b/>
        </w:rPr>
        <w:t>Capability 1: Foundation for Health Care and Medical Readiness</w:t>
      </w:r>
    </w:p>
    <w:p w14:paraId="1A24B758" w14:textId="77777777" w:rsidR="008A0105" w:rsidRDefault="008A0105" w:rsidP="008A0105">
      <w:pPr>
        <w:pStyle w:val="ListBullet"/>
      </w:pPr>
      <w:r w:rsidRPr="0069163F">
        <w:t>Objective 1: Establish and Operationalize a Health Care Coalition</w:t>
      </w:r>
    </w:p>
    <w:p w14:paraId="48F42C55" w14:textId="77777777" w:rsidR="00DB6366" w:rsidRDefault="00DB6366" w:rsidP="00DB6366">
      <w:pPr>
        <w:pStyle w:val="ListBullet"/>
        <w:numPr>
          <w:ilvl w:val="1"/>
          <w:numId w:val="4"/>
        </w:numPr>
      </w:pPr>
      <w:r>
        <w:t>Activity 1: Activity 1. Define Health Care Coalition Boundaries</w:t>
      </w:r>
    </w:p>
    <w:p w14:paraId="566007D5" w14:textId="77777777" w:rsidR="00DB6366" w:rsidRDefault="00DB6366" w:rsidP="00DB6366">
      <w:pPr>
        <w:pStyle w:val="ListBullet"/>
        <w:numPr>
          <w:ilvl w:val="1"/>
          <w:numId w:val="4"/>
        </w:numPr>
      </w:pPr>
      <w:r>
        <w:lastRenderedPageBreak/>
        <w:t>Activity 2. Identify Health Care Coalition Members</w:t>
      </w:r>
    </w:p>
    <w:p w14:paraId="11C25B11" w14:textId="77777777" w:rsidR="00DB6366" w:rsidRPr="0069163F" w:rsidRDefault="00DB6366" w:rsidP="00DB6366">
      <w:pPr>
        <w:pStyle w:val="ListBullet"/>
        <w:numPr>
          <w:ilvl w:val="1"/>
          <w:numId w:val="4"/>
        </w:numPr>
      </w:pPr>
      <w:r>
        <w:t>Activity 3. Establish Health Care Coalition Governance</w:t>
      </w:r>
    </w:p>
    <w:p w14:paraId="1C38E5CB" w14:textId="77777777" w:rsidR="008A0105" w:rsidRDefault="008A0105" w:rsidP="008A0105">
      <w:pPr>
        <w:pStyle w:val="ListBullet"/>
      </w:pPr>
      <w:r w:rsidRPr="0069163F">
        <w:t>Objective 2: Identify Risk and Needs</w:t>
      </w:r>
    </w:p>
    <w:p w14:paraId="4215E335" w14:textId="77777777" w:rsidR="00DB6366" w:rsidRDefault="00DB6366" w:rsidP="00DB6366">
      <w:pPr>
        <w:pStyle w:val="ListBullet"/>
        <w:numPr>
          <w:ilvl w:val="1"/>
          <w:numId w:val="4"/>
        </w:numPr>
      </w:pPr>
      <w:r>
        <w:t>Activity 1. Assess Hazard Vulnerabilities and Risks</w:t>
      </w:r>
    </w:p>
    <w:p w14:paraId="059C8E22" w14:textId="77777777" w:rsidR="00DB6366" w:rsidRDefault="00DB6366" w:rsidP="00DB6366">
      <w:pPr>
        <w:pStyle w:val="ListBullet"/>
        <w:numPr>
          <w:ilvl w:val="1"/>
          <w:numId w:val="4"/>
        </w:numPr>
      </w:pPr>
      <w:r>
        <w:t>Activity 2. Assess Regional Health Care Resources</w:t>
      </w:r>
    </w:p>
    <w:p w14:paraId="7DE13EEB" w14:textId="77777777" w:rsidR="00DB6366" w:rsidRDefault="00DB6366" w:rsidP="00DB6366">
      <w:pPr>
        <w:pStyle w:val="ListBullet"/>
        <w:numPr>
          <w:ilvl w:val="1"/>
          <w:numId w:val="4"/>
        </w:numPr>
      </w:pPr>
      <w:r>
        <w:t>Activity 3. Prioritize Resource Gaps and Mitigation Strategies</w:t>
      </w:r>
    </w:p>
    <w:p w14:paraId="33E75388" w14:textId="77777777" w:rsidR="00DB6366" w:rsidRDefault="00DB6366" w:rsidP="00DB6366">
      <w:pPr>
        <w:pStyle w:val="ListBullet"/>
        <w:numPr>
          <w:ilvl w:val="1"/>
          <w:numId w:val="4"/>
        </w:numPr>
      </w:pPr>
      <w:r>
        <w:t xml:space="preserve">Activity 4. Assess Community Planning for Children, Pregnant Women, Seniors, Individuals with Access and Functional Needs, Including People with Disabilities, and Others with Unique Needs </w:t>
      </w:r>
    </w:p>
    <w:p w14:paraId="5F89ACFA" w14:textId="77777777" w:rsidR="00DB6366" w:rsidRPr="0069163F" w:rsidRDefault="00DB6366" w:rsidP="00DB6366">
      <w:pPr>
        <w:pStyle w:val="ListBullet"/>
        <w:numPr>
          <w:ilvl w:val="1"/>
          <w:numId w:val="4"/>
        </w:numPr>
      </w:pPr>
      <w:r>
        <w:t>Activity 5. Assess and Identify Regulatory Compliance Requirements</w:t>
      </w:r>
    </w:p>
    <w:p w14:paraId="39CFB53F" w14:textId="77777777" w:rsidR="008A0105" w:rsidRPr="0069163F" w:rsidRDefault="008A0105" w:rsidP="008A0105">
      <w:pPr>
        <w:pStyle w:val="ListBullet"/>
      </w:pPr>
      <w:r w:rsidRPr="0069163F">
        <w:t>Objective 3: Develop a Health Care Coalition Preparedness Plan</w:t>
      </w:r>
    </w:p>
    <w:p w14:paraId="35439AB5" w14:textId="77777777" w:rsidR="008A0105" w:rsidRDefault="008A0105" w:rsidP="008A0105">
      <w:pPr>
        <w:pStyle w:val="ListBullet"/>
      </w:pPr>
      <w:r w:rsidRPr="0069163F">
        <w:t>Objective 4: Train and Prepare the Health Care and Medical Workforce</w:t>
      </w:r>
    </w:p>
    <w:p w14:paraId="4CC8CE2C" w14:textId="77777777" w:rsidR="00DB6366" w:rsidRDefault="00DB6366" w:rsidP="00DB6366">
      <w:pPr>
        <w:pStyle w:val="ListBullet"/>
        <w:numPr>
          <w:ilvl w:val="1"/>
          <w:numId w:val="4"/>
        </w:numPr>
      </w:pPr>
      <w:r>
        <w:t>Activity 1. Promote Role-Appropriate National Incident Management System Implementation</w:t>
      </w:r>
    </w:p>
    <w:p w14:paraId="43B47715" w14:textId="77777777" w:rsidR="00DB6366" w:rsidRDefault="00DB6366" w:rsidP="00DB6366">
      <w:pPr>
        <w:pStyle w:val="ListBullet"/>
        <w:numPr>
          <w:ilvl w:val="1"/>
          <w:numId w:val="4"/>
        </w:numPr>
      </w:pPr>
      <w:r>
        <w:t>Activity 2. Educate and Train on Identified Preparedness and Response Gaps</w:t>
      </w:r>
    </w:p>
    <w:p w14:paraId="66046DED" w14:textId="77777777" w:rsidR="00DB6366" w:rsidRDefault="00DB6366" w:rsidP="00DB6366">
      <w:pPr>
        <w:pStyle w:val="ListBullet"/>
        <w:numPr>
          <w:ilvl w:val="1"/>
          <w:numId w:val="4"/>
        </w:numPr>
      </w:pPr>
      <w:r>
        <w:t xml:space="preserve">Activity 3. Plan and Conduct Coordinated Exercises with Health Care Coalition Members and Other Response Organizations </w:t>
      </w:r>
    </w:p>
    <w:p w14:paraId="659EE493" w14:textId="77777777" w:rsidR="00DB6366" w:rsidRDefault="00DB6366" w:rsidP="00DB6366">
      <w:pPr>
        <w:pStyle w:val="ListBullet"/>
        <w:numPr>
          <w:ilvl w:val="1"/>
          <w:numId w:val="4"/>
        </w:numPr>
      </w:pPr>
      <w:r>
        <w:t>Activity 4. Align Exercises with Federal Standards and Facility Regulatory and Accreditation Requirements</w:t>
      </w:r>
    </w:p>
    <w:p w14:paraId="46A350AC" w14:textId="77777777" w:rsidR="00DB6366" w:rsidRDefault="00DB6366" w:rsidP="00DB6366">
      <w:pPr>
        <w:pStyle w:val="ListBullet"/>
        <w:numPr>
          <w:ilvl w:val="1"/>
          <w:numId w:val="4"/>
        </w:numPr>
      </w:pPr>
      <w:r>
        <w:t>Activity 5. Evaluate Exercises and Responses to Emergencies</w:t>
      </w:r>
    </w:p>
    <w:p w14:paraId="53BA543D" w14:textId="77777777" w:rsidR="00DB6366" w:rsidRPr="0069163F" w:rsidRDefault="00DB6366" w:rsidP="00DB6366">
      <w:pPr>
        <w:pStyle w:val="ListBullet"/>
        <w:numPr>
          <w:ilvl w:val="1"/>
          <w:numId w:val="4"/>
        </w:numPr>
      </w:pPr>
      <w:r>
        <w:t>Activity 6. Share Leading Practices and Lessons Learned</w:t>
      </w:r>
    </w:p>
    <w:p w14:paraId="414A83E4" w14:textId="77777777" w:rsidR="008A0105" w:rsidRDefault="008A0105" w:rsidP="008A0105">
      <w:pPr>
        <w:pStyle w:val="ListBullet"/>
      </w:pPr>
      <w:r w:rsidRPr="0069163F">
        <w:t>Objective 5: Ensure Preparedness is Sustainable</w:t>
      </w:r>
    </w:p>
    <w:p w14:paraId="009A9CAF" w14:textId="77777777" w:rsidR="00752449" w:rsidRDefault="00752449" w:rsidP="00752449">
      <w:pPr>
        <w:pStyle w:val="ListBullet"/>
        <w:numPr>
          <w:ilvl w:val="1"/>
          <w:numId w:val="4"/>
        </w:numPr>
      </w:pPr>
      <w:r>
        <w:t>Activity 1. Promote the Value of Health Care and Medical Readiness</w:t>
      </w:r>
    </w:p>
    <w:p w14:paraId="3EFFAFE1" w14:textId="77777777" w:rsidR="00752449" w:rsidRDefault="00752449" w:rsidP="00752449">
      <w:pPr>
        <w:pStyle w:val="ListBullet"/>
        <w:numPr>
          <w:ilvl w:val="1"/>
          <w:numId w:val="4"/>
        </w:numPr>
      </w:pPr>
      <w:r>
        <w:t>Activity 2. Engage Health Care Executives</w:t>
      </w:r>
    </w:p>
    <w:p w14:paraId="532758BD" w14:textId="77777777" w:rsidR="00752449" w:rsidRDefault="00752449" w:rsidP="00752449">
      <w:pPr>
        <w:pStyle w:val="ListBullet"/>
        <w:numPr>
          <w:ilvl w:val="1"/>
          <w:numId w:val="4"/>
        </w:numPr>
      </w:pPr>
      <w:r>
        <w:t>Activity 3. Engage Clinicians</w:t>
      </w:r>
    </w:p>
    <w:p w14:paraId="3D60BC82" w14:textId="77777777" w:rsidR="00752449" w:rsidRDefault="00752449" w:rsidP="00752449">
      <w:pPr>
        <w:pStyle w:val="ListBullet"/>
        <w:numPr>
          <w:ilvl w:val="1"/>
          <w:numId w:val="4"/>
        </w:numPr>
      </w:pPr>
      <w:r>
        <w:t>Activity 4. Engage Community Leaders.</w:t>
      </w:r>
    </w:p>
    <w:p w14:paraId="1FDFC349" w14:textId="77777777" w:rsidR="00752449" w:rsidRPr="0069163F" w:rsidRDefault="00752449" w:rsidP="00752449">
      <w:pPr>
        <w:pStyle w:val="ListBullet"/>
        <w:numPr>
          <w:ilvl w:val="1"/>
          <w:numId w:val="4"/>
        </w:numPr>
      </w:pPr>
      <w:r>
        <w:t>Activity 5. Promote Sustainability of Health Care Coalitions</w:t>
      </w:r>
    </w:p>
    <w:p w14:paraId="4E72F3F8" w14:textId="77777777" w:rsidR="008A0105" w:rsidRPr="0079067B" w:rsidRDefault="008A0105" w:rsidP="008A0105">
      <w:pPr>
        <w:rPr>
          <w:b/>
        </w:rPr>
      </w:pPr>
      <w:r w:rsidRPr="0079067B">
        <w:rPr>
          <w:b/>
        </w:rPr>
        <w:t>Capability 2: Health Care and Medical Response Coordination</w:t>
      </w:r>
    </w:p>
    <w:p w14:paraId="070FE5CE" w14:textId="77777777" w:rsidR="008A0105" w:rsidRDefault="008A0105" w:rsidP="008A0105">
      <w:pPr>
        <w:pStyle w:val="ListBullet"/>
      </w:pPr>
      <w:r w:rsidRPr="0069163F">
        <w:t>Objective 1: Develop and Coordinate Health Care Organization and Health Care Coalition Response Plans</w:t>
      </w:r>
    </w:p>
    <w:p w14:paraId="67F800D9" w14:textId="77777777" w:rsidR="00752449" w:rsidRDefault="00752449" w:rsidP="00752449">
      <w:pPr>
        <w:pStyle w:val="ListBullet"/>
        <w:numPr>
          <w:ilvl w:val="1"/>
          <w:numId w:val="4"/>
        </w:numPr>
      </w:pPr>
      <w:r>
        <w:t>Activity 1. Develop a Health Care Organization Emergency Operations Plan</w:t>
      </w:r>
    </w:p>
    <w:p w14:paraId="08C6D47E" w14:textId="77777777" w:rsidR="00752449" w:rsidRPr="0069163F" w:rsidRDefault="00752449" w:rsidP="00752449">
      <w:pPr>
        <w:pStyle w:val="ListBullet"/>
        <w:numPr>
          <w:ilvl w:val="1"/>
          <w:numId w:val="4"/>
        </w:numPr>
      </w:pPr>
      <w:r>
        <w:t>Activity 2. Develop a Health Care Coalition Response Plan</w:t>
      </w:r>
    </w:p>
    <w:p w14:paraId="66D21FF3" w14:textId="77777777" w:rsidR="008A0105" w:rsidRDefault="008A0105" w:rsidP="008A0105">
      <w:pPr>
        <w:pStyle w:val="ListBullet"/>
      </w:pPr>
      <w:r w:rsidRPr="0069163F">
        <w:t>Objective 2: Utilize Information Sharing Procedures and Platforms</w:t>
      </w:r>
    </w:p>
    <w:p w14:paraId="3D30E9E7" w14:textId="77777777" w:rsidR="00752449" w:rsidRDefault="00752449" w:rsidP="00752449">
      <w:pPr>
        <w:pStyle w:val="ListBullet"/>
        <w:numPr>
          <w:ilvl w:val="1"/>
          <w:numId w:val="4"/>
        </w:numPr>
      </w:pPr>
      <w:r>
        <w:t>Activity 1. Develop Information Sharing Procedures</w:t>
      </w:r>
    </w:p>
    <w:p w14:paraId="7AD271F8" w14:textId="77777777" w:rsidR="00752449" w:rsidRDefault="00752449" w:rsidP="00752449">
      <w:pPr>
        <w:pStyle w:val="ListBullet"/>
        <w:numPr>
          <w:ilvl w:val="1"/>
          <w:numId w:val="4"/>
        </w:numPr>
      </w:pPr>
      <w:r>
        <w:t>Activity 2. Identify Information Access and Data Protection Procedures</w:t>
      </w:r>
    </w:p>
    <w:p w14:paraId="19AD6223" w14:textId="77777777" w:rsidR="00752449" w:rsidRPr="0069163F" w:rsidRDefault="00752449" w:rsidP="00752449">
      <w:pPr>
        <w:pStyle w:val="ListBullet"/>
        <w:numPr>
          <w:ilvl w:val="1"/>
          <w:numId w:val="4"/>
        </w:numPr>
      </w:pPr>
      <w:r>
        <w:t>Activity 3. Utilize Communications Systems and Platforms</w:t>
      </w:r>
    </w:p>
    <w:p w14:paraId="4596DB9A" w14:textId="77777777" w:rsidR="008A0105" w:rsidRDefault="008A0105" w:rsidP="008A0105">
      <w:pPr>
        <w:pStyle w:val="ListBullet"/>
      </w:pPr>
      <w:r w:rsidRPr="0069163F">
        <w:t>Objective 3: Coordinate Response Strategy, Resources, and communications</w:t>
      </w:r>
    </w:p>
    <w:p w14:paraId="37BAB02A" w14:textId="77777777" w:rsidR="00DC1CC5" w:rsidRDefault="00DC1CC5" w:rsidP="00DC1CC5">
      <w:pPr>
        <w:pStyle w:val="ListBullet"/>
        <w:numPr>
          <w:ilvl w:val="1"/>
          <w:numId w:val="4"/>
        </w:numPr>
      </w:pPr>
      <w:r>
        <w:t>Activity 1. Identify and Coordinate Resource Needs during an Emergency</w:t>
      </w:r>
    </w:p>
    <w:p w14:paraId="6A38B64B" w14:textId="77777777" w:rsidR="00DC1CC5" w:rsidRDefault="00DC1CC5" w:rsidP="00DC1CC5">
      <w:pPr>
        <w:pStyle w:val="ListBullet"/>
        <w:numPr>
          <w:ilvl w:val="1"/>
          <w:numId w:val="4"/>
        </w:numPr>
      </w:pPr>
      <w:r>
        <w:t>Activity 2. Coordinate Incident Action Planning During an Emergency</w:t>
      </w:r>
    </w:p>
    <w:p w14:paraId="2227219E" w14:textId="77777777" w:rsidR="00DC1CC5" w:rsidRDefault="00DC1CC5" w:rsidP="00DC1CC5">
      <w:pPr>
        <w:pStyle w:val="ListBullet"/>
        <w:numPr>
          <w:ilvl w:val="1"/>
          <w:numId w:val="4"/>
        </w:numPr>
      </w:pPr>
      <w:r>
        <w:t xml:space="preserve">Activity 3. Communicate with Health Care Providers, Non-Clinical Staff, Patients, and Visitors during an Emergency </w:t>
      </w:r>
    </w:p>
    <w:p w14:paraId="5C8C4BF0" w14:textId="77777777" w:rsidR="00DC1CC5" w:rsidRPr="0069163F" w:rsidRDefault="00DC1CC5" w:rsidP="00DC1CC5">
      <w:pPr>
        <w:pStyle w:val="ListBullet"/>
        <w:numPr>
          <w:ilvl w:val="1"/>
          <w:numId w:val="4"/>
        </w:numPr>
      </w:pPr>
      <w:r>
        <w:t>Activity 4. Communicate with the Public during an Emergency</w:t>
      </w:r>
    </w:p>
    <w:p w14:paraId="33EAAC10" w14:textId="77777777" w:rsidR="008A0105" w:rsidRPr="0079067B" w:rsidRDefault="008A0105" w:rsidP="008A0105">
      <w:pPr>
        <w:rPr>
          <w:b/>
        </w:rPr>
      </w:pPr>
      <w:r w:rsidRPr="0079067B">
        <w:rPr>
          <w:b/>
        </w:rPr>
        <w:t>Capability 3: Continuity of Health Care Service Delivery</w:t>
      </w:r>
    </w:p>
    <w:p w14:paraId="66224E33" w14:textId="77777777" w:rsidR="008A0105" w:rsidRDefault="008A0105" w:rsidP="008A0105">
      <w:pPr>
        <w:pStyle w:val="ListBullet"/>
      </w:pPr>
      <w:r w:rsidRPr="0069163F">
        <w:lastRenderedPageBreak/>
        <w:t>Objective 1: Identify Essential Functions for Health Care Delivery</w:t>
      </w:r>
    </w:p>
    <w:p w14:paraId="7AA884E6" w14:textId="77777777" w:rsidR="008A0105" w:rsidRDefault="008A0105" w:rsidP="008A0105">
      <w:pPr>
        <w:pStyle w:val="ListBullet"/>
      </w:pPr>
      <w:r w:rsidRPr="0069163F">
        <w:t>Objective 2: Plan for Continuity of Operations</w:t>
      </w:r>
    </w:p>
    <w:p w14:paraId="5DD3B8B1" w14:textId="77777777" w:rsidR="00DC1CC5" w:rsidRDefault="00DC1CC5" w:rsidP="00DC1CC5">
      <w:pPr>
        <w:pStyle w:val="ListBullet"/>
        <w:numPr>
          <w:ilvl w:val="1"/>
          <w:numId w:val="4"/>
        </w:numPr>
      </w:pPr>
      <w:r>
        <w:t>Activity 1. Develop a Health Care Organization Continuity of Operations Plan</w:t>
      </w:r>
    </w:p>
    <w:p w14:paraId="3280E6FF" w14:textId="77777777" w:rsidR="00DC1CC5" w:rsidRDefault="00DC1CC5" w:rsidP="00DC1CC5">
      <w:pPr>
        <w:pStyle w:val="ListBullet"/>
        <w:numPr>
          <w:ilvl w:val="1"/>
          <w:numId w:val="4"/>
        </w:numPr>
      </w:pPr>
      <w:r>
        <w:t xml:space="preserve">Activity 2. Develop a Health Care Coalition Continuity of Operations Plan </w:t>
      </w:r>
    </w:p>
    <w:p w14:paraId="3DCFB541" w14:textId="77777777" w:rsidR="00DC1CC5" w:rsidRDefault="00DC1CC5" w:rsidP="00DC1CC5">
      <w:pPr>
        <w:pStyle w:val="ListBullet"/>
        <w:numPr>
          <w:ilvl w:val="1"/>
          <w:numId w:val="4"/>
        </w:numPr>
      </w:pPr>
      <w:r>
        <w:t>Activity 3. Continue Administrative and Finance Functions</w:t>
      </w:r>
    </w:p>
    <w:p w14:paraId="78D88C9F" w14:textId="77777777" w:rsidR="00DC1CC5" w:rsidRPr="0069163F" w:rsidRDefault="00DC1CC5" w:rsidP="00DC1CC5">
      <w:pPr>
        <w:pStyle w:val="ListBullet"/>
        <w:numPr>
          <w:ilvl w:val="1"/>
          <w:numId w:val="4"/>
        </w:numPr>
      </w:pPr>
      <w:r>
        <w:t>Activity 4. Plan for Health Care Organization Sheltering-in-Place</w:t>
      </w:r>
    </w:p>
    <w:p w14:paraId="2DC09ED7" w14:textId="77777777" w:rsidR="008A0105" w:rsidRDefault="008A0105" w:rsidP="008A0105">
      <w:pPr>
        <w:pStyle w:val="ListBullet"/>
      </w:pPr>
      <w:r w:rsidRPr="0069163F">
        <w:t>Objective 3: Maintain Access to Non-Personnel Resources during an Emergency</w:t>
      </w:r>
    </w:p>
    <w:p w14:paraId="605C162F" w14:textId="77777777" w:rsidR="00DC1CC5" w:rsidRDefault="00DC1CC5" w:rsidP="00DC1CC5">
      <w:pPr>
        <w:pStyle w:val="ListBullet"/>
        <w:numPr>
          <w:ilvl w:val="1"/>
          <w:numId w:val="4"/>
        </w:numPr>
      </w:pPr>
      <w:r>
        <w:t>Activity 1. Assess Supply Chain Integrity</w:t>
      </w:r>
    </w:p>
    <w:p w14:paraId="104F0CBF" w14:textId="77777777" w:rsidR="00DC1CC5" w:rsidRPr="0069163F" w:rsidRDefault="00DC1CC5" w:rsidP="00DC1CC5">
      <w:pPr>
        <w:pStyle w:val="ListBullet"/>
        <w:numPr>
          <w:ilvl w:val="1"/>
          <w:numId w:val="4"/>
        </w:numPr>
      </w:pPr>
      <w:r>
        <w:t>Activity 2. Assess and Address Equipment, Supply, and Pharmaceutical Requirements</w:t>
      </w:r>
    </w:p>
    <w:p w14:paraId="389A3921" w14:textId="77777777" w:rsidR="008A0105" w:rsidRPr="0069163F" w:rsidRDefault="008A0105" w:rsidP="008A0105">
      <w:pPr>
        <w:pStyle w:val="ListBullet"/>
      </w:pPr>
      <w:r w:rsidRPr="0069163F">
        <w:t>Objective 4: Develop Strategies to Protect Health Care Information Systems and Networks</w:t>
      </w:r>
    </w:p>
    <w:p w14:paraId="43725FC9" w14:textId="77777777" w:rsidR="008A0105" w:rsidRDefault="008A0105" w:rsidP="008A0105">
      <w:pPr>
        <w:pStyle w:val="ListBullet"/>
      </w:pPr>
      <w:r w:rsidRPr="0069163F">
        <w:t>Objective 5: Protect Responders’ Safety and Health</w:t>
      </w:r>
    </w:p>
    <w:p w14:paraId="334403CB" w14:textId="77777777" w:rsidR="00DC1CC5" w:rsidRDefault="00DC1CC5" w:rsidP="00DC1CC5">
      <w:pPr>
        <w:pStyle w:val="ListBullet"/>
        <w:numPr>
          <w:ilvl w:val="1"/>
          <w:numId w:val="4"/>
        </w:numPr>
      </w:pPr>
      <w:r>
        <w:t>Activity 1. Distribute Resources Required to Protect the Health Care Workforce</w:t>
      </w:r>
    </w:p>
    <w:p w14:paraId="1039AC40" w14:textId="77777777" w:rsidR="00DC1CC5" w:rsidRDefault="00DC1CC5" w:rsidP="00DC1CC5">
      <w:pPr>
        <w:pStyle w:val="ListBullet"/>
        <w:numPr>
          <w:ilvl w:val="1"/>
          <w:numId w:val="4"/>
        </w:numPr>
      </w:pPr>
      <w:r>
        <w:t xml:space="preserve">Activity 2. Train and Exercise to Promote Responders’ Safety and Health </w:t>
      </w:r>
    </w:p>
    <w:p w14:paraId="7B4E4BD7" w14:textId="77777777" w:rsidR="00DC1CC5" w:rsidRPr="0069163F" w:rsidRDefault="00DC1CC5" w:rsidP="00DC1CC5">
      <w:pPr>
        <w:pStyle w:val="ListBullet"/>
        <w:numPr>
          <w:ilvl w:val="1"/>
          <w:numId w:val="4"/>
        </w:numPr>
      </w:pPr>
      <w:r>
        <w:t>Activity 3. Develop Health Care Worker Resilience</w:t>
      </w:r>
    </w:p>
    <w:p w14:paraId="07469428" w14:textId="77777777" w:rsidR="008A0105" w:rsidRDefault="008A0105" w:rsidP="008A0105">
      <w:pPr>
        <w:pStyle w:val="ListBullet"/>
      </w:pPr>
      <w:r w:rsidRPr="0069163F">
        <w:t>Objective 6: Plan for and Coordinate Health Care Evacuation and Relocation</w:t>
      </w:r>
    </w:p>
    <w:p w14:paraId="7DCEA468" w14:textId="77777777" w:rsidR="00DC1CC5" w:rsidRDefault="00DC1CC5" w:rsidP="00DC1CC5">
      <w:pPr>
        <w:pStyle w:val="ListBullet"/>
        <w:numPr>
          <w:ilvl w:val="1"/>
          <w:numId w:val="4"/>
        </w:numPr>
      </w:pPr>
      <w:r>
        <w:t>Activity 1: Develop and Implement Evacuation and Relocation Plans</w:t>
      </w:r>
    </w:p>
    <w:p w14:paraId="1BFB6C94" w14:textId="77777777" w:rsidR="00DC1CC5" w:rsidRPr="0069163F" w:rsidRDefault="00DC1CC5" w:rsidP="00DC1CC5">
      <w:pPr>
        <w:pStyle w:val="ListBullet"/>
        <w:numPr>
          <w:ilvl w:val="1"/>
          <w:numId w:val="4"/>
        </w:numPr>
      </w:pPr>
      <w:r>
        <w:t>Activity 2. Develop and Implement Evacuation Transportation Plans</w:t>
      </w:r>
    </w:p>
    <w:p w14:paraId="1C219742" w14:textId="77777777" w:rsidR="008A0105" w:rsidRDefault="008A0105" w:rsidP="008A0105">
      <w:pPr>
        <w:pStyle w:val="ListBullet"/>
      </w:pPr>
      <w:r w:rsidRPr="0069163F">
        <w:t>Objective 7: Coordinate Health Care Delivery System Recovery</w:t>
      </w:r>
    </w:p>
    <w:p w14:paraId="1CD65E28" w14:textId="77777777" w:rsidR="00DC1CC5" w:rsidRDefault="00DC1CC5" w:rsidP="00DC1CC5">
      <w:pPr>
        <w:pStyle w:val="ListBullet"/>
        <w:numPr>
          <w:ilvl w:val="1"/>
          <w:numId w:val="4"/>
        </w:numPr>
      </w:pPr>
      <w:r>
        <w:t xml:space="preserve">Activity 1. Plan for Health Care Delivery System Recovery </w:t>
      </w:r>
    </w:p>
    <w:p w14:paraId="1AB262B9" w14:textId="77777777" w:rsidR="00DC1CC5" w:rsidRDefault="00DC1CC5" w:rsidP="00DC1CC5">
      <w:pPr>
        <w:pStyle w:val="ListBullet"/>
        <w:numPr>
          <w:ilvl w:val="1"/>
          <w:numId w:val="4"/>
        </w:numPr>
      </w:pPr>
      <w:r>
        <w:t xml:space="preserve">Activity 2. Assess Health Care Delivery System Recovery after an Emergency </w:t>
      </w:r>
      <w:r>
        <w:br/>
        <w:t>Activity 3. Facilitate Recovery Assistance and Implementation</w:t>
      </w:r>
    </w:p>
    <w:p w14:paraId="7F6514A4" w14:textId="77777777" w:rsidR="008A0105" w:rsidRPr="0079067B" w:rsidRDefault="008A0105" w:rsidP="008A0105">
      <w:pPr>
        <w:rPr>
          <w:b/>
        </w:rPr>
      </w:pPr>
      <w:r w:rsidRPr="0079067B">
        <w:rPr>
          <w:b/>
        </w:rPr>
        <w:t>Capability 4: Medical Surge</w:t>
      </w:r>
    </w:p>
    <w:p w14:paraId="55827A59" w14:textId="77777777" w:rsidR="008A0105" w:rsidRDefault="008A0105" w:rsidP="008A0105">
      <w:pPr>
        <w:pStyle w:val="ListBullet"/>
      </w:pPr>
      <w:r w:rsidRPr="0069163F">
        <w:t>Objective 1: Plan for a Medical Surge</w:t>
      </w:r>
    </w:p>
    <w:p w14:paraId="5AB17EDC" w14:textId="77777777" w:rsidR="00DC1CC5" w:rsidRDefault="00DC1CC5" w:rsidP="00DC1CC5">
      <w:pPr>
        <w:pStyle w:val="ListBullet"/>
        <w:numPr>
          <w:ilvl w:val="1"/>
          <w:numId w:val="4"/>
        </w:numPr>
      </w:pPr>
      <w:r>
        <w:t>Activity 1. Incorporate Medical Surge Planning into a Health Care Organization Emergency Operations Plan</w:t>
      </w:r>
    </w:p>
    <w:p w14:paraId="63883A5D" w14:textId="77777777" w:rsidR="00DC1CC5" w:rsidRDefault="00DC1CC5" w:rsidP="00DC1CC5">
      <w:pPr>
        <w:pStyle w:val="ListBullet"/>
        <w:numPr>
          <w:ilvl w:val="1"/>
          <w:numId w:val="4"/>
        </w:numPr>
      </w:pPr>
      <w:r>
        <w:t>Activity 2. Incorporate Medical Surge into an Emergency Medical Services Emergency Operations Plan</w:t>
      </w:r>
    </w:p>
    <w:p w14:paraId="34E40257" w14:textId="77777777" w:rsidR="00DC1CC5" w:rsidRPr="0069163F" w:rsidRDefault="00DC1CC5" w:rsidP="00DC1CC5">
      <w:pPr>
        <w:pStyle w:val="ListBullet"/>
        <w:numPr>
          <w:ilvl w:val="1"/>
          <w:numId w:val="4"/>
        </w:numPr>
      </w:pPr>
      <w:r>
        <w:t>Activity 3. Incorporate Medical Surge into a Health Care Coalition Response Plan</w:t>
      </w:r>
    </w:p>
    <w:p w14:paraId="7EBA50BD" w14:textId="77777777" w:rsidR="008A0105" w:rsidRDefault="008A0105" w:rsidP="008A0105">
      <w:pPr>
        <w:pStyle w:val="ListBullet"/>
      </w:pPr>
      <w:r w:rsidRPr="0069163F">
        <w:t>Objective 2: Respond to a Medical Surge</w:t>
      </w:r>
    </w:p>
    <w:p w14:paraId="24D42E41" w14:textId="77777777" w:rsidR="00DC1CC5" w:rsidRDefault="00DC1CC5" w:rsidP="00DC1CC5">
      <w:pPr>
        <w:pStyle w:val="ListBullet"/>
        <w:numPr>
          <w:ilvl w:val="1"/>
          <w:numId w:val="4"/>
        </w:numPr>
      </w:pPr>
      <w:r>
        <w:t xml:space="preserve">Activity 1. Implement Emergency Department and Inpatient Medical Surge Response Activity 2. Implement Out-of-Hospital Medical Surge Response </w:t>
      </w:r>
    </w:p>
    <w:p w14:paraId="45BE1699" w14:textId="77777777" w:rsidR="00DC1CC5" w:rsidRDefault="00DC1CC5" w:rsidP="00DC1CC5">
      <w:pPr>
        <w:pStyle w:val="ListBullet"/>
        <w:numPr>
          <w:ilvl w:val="1"/>
          <w:numId w:val="4"/>
        </w:numPr>
      </w:pPr>
      <w:r>
        <w:t xml:space="preserve">Activity 3. Develop an Alternate Care System </w:t>
      </w:r>
    </w:p>
    <w:p w14:paraId="0C7A7149" w14:textId="77777777" w:rsidR="00DC1CC5" w:rsidRDefault="00DC1CC5" w:rsidP="00DC1CC5">
      <w:pPr>
        <w:pStyle w:val="ListBullet"/>
        <w:numPr>
          <w:ilvl w:val="1"/>
          <w:numId w:val="4"/>
        </w:numPr>
      </w:pPr>
      <w:r>
        <w:t xml:space="preserve">Activity 4. Provide Pediatric Care during a Medical Surge Response </w:t>
      </w:r>
    </w:p>
    <w:p w14:paraId="74448A96" w14:textId="77777777" w:rsidR="00DC1CC5" w:rsidRDefault="00DC1CC5" w:rsidP="00DC1CC5">
      <w:pPr>
        <w:pStyle w:val="ListBullet"/>
        <w:numPr>
          <w:ilvl w:val="1"/>
          <w:numId w:val="4"/>
        </w:numPr>
      </w:pPr>
      <w:r>
        <w:t>Activity 5. Provide Surge Management during a Chemical or Radiation Emergency Event</w:t>
      </w:r>
    </w:p>
    <w:p w14:paraId="63B156FF" w14:textId="77777777" w:rsidR="00DC1CC5" w:rsidRDefault="00DC1CC5" w:rsidP="00DC1CC5">
      <w:pPr>
        <w:pStyle w:val="ListBullet"/>
        <w:numPr>
          <w:ilvl w:val="1"/>
          <w:numId w:val="4"/>
        </w:numPr>
      </w:pPr>
      <w:r>
        <w:t>Activity 6. Provide Burn Care during a Medical Surge Response</w:t>
      </w:r>
    </w:p>
    <w:p w14:paraId="1F8AE569" w14:textId="77777777" w:rsidR="00DC1CC5" w:rsidRDefault="00DC1CC5" w:rsidP="00DC1CC5">
      <w:pPr>
        <w:pStyle w:val="ListBullet"/>
        <w:numPr>
          <w:ilvl w:val="1"/>
          <w:numId w:val="4"/>
        </w:numPr>
      </w:pPr>
      <w:r>
        <w:t xml:space="preserve">Activity 7. Provide Trauma Care during a Medical Surge Response </w:t>
      </w:r>
    </w:p>
    <w:p w14:paraId="0FCE79BD" w14:textId="77777777" w:rsidR="00DC1CC5" w:rsidRDefault="00DC1CC5" w:rsidP="00DC1CC5">
      <w:pPr>
        <w:pStyle w:val="ListBullet"/>
        <w:numPr>
          <w:ilvl w:val="1"/>
          <w:numId w:val="4"/>
        </w:numPr>
      </w:pPr>
      <w:r>
        <w:t>Activity 8. Respond to Behavioral Health Needs during a Medical Surge Response</w:t>
      </w:r>
    </w:p>
    <w:p w14:paraId="716E56FB" w14:textId="77777777" w:rsidR="00DC1CC5" w:rsidRDefault="00DC1CC5" w:rsidP="00DC1CC5">
      <w:pPr>
        <w:pStyle w:val="ListBullet"/>
        <w:numPr>
          <w:ilvl w:val="1"/>
          <w:numId w:val="4"/>
        </w:numPr>
      </w:pPr>
      <w:r>
        <w:t xml:space="preserve">Activity 9. Enhance Infectious Disease Preparedness and Surge Response </w:t>
      </w:r>
    </w:p>
    <w:p w14:paraId="0914C7EB" w14:textId="77777777" w:rsidR="00DC1CC5" w:rsidRDefault="00DC1CC5" w:rsidP="00DC1CC5">
      <w:pPr>
        <w:pStyle w:val="ListBullet"/>
        <w:numPr>
          <w:ilvl w:val="1"/>
          <w:numId w:val="4"/>
        </w:numPr>
      </w:pPr>
      <w:r>
        <w:t xml:space="preserve">Activity 10. Distribute Medical Countermeasures during Medical Surge Response </w:t>
      </w:r>
    </w:p>
    <w:p w14:paraId="211A284A" w14:textId="77777777" w:rsidR="00DC1CC5" w:rsidRPr="0069163F" w:rsidRDefault="00DC1CC5" w:rsidP="00DC1CC5">
      <w:pPr>
        <w:pStyle w:val="ListBullet"/>
        <w:numPr>
          <w:ilvl w:val="1"/>
          <w:numId w:val="4"/>
        </w:numPr>
      </w:pPr>
      <w:r>
        <w:t>Activity 11. Manage Mass Fatalities.</w:t>
      </w:r>
    </w:p>
    <w:p w14:paraId="3A0FF5F2" w14:textId="77777777" w:rsidR="008C1DBC" w:rsidRDefault="008C1DBC">
      <w:pPr>
        <w:suppressAutoHyphens w:val="0"/>
        <w:spacing w:before="60" w:after="60"/>
        <w:rPr>
          <w:rFonts w:asciiTheme="minorHAnsi" w:eastAsia="Times New Roman" w:hAnsiTheme="minorHAnsi" w:cstheme="majorBidi"/>
          <w:b/>
          <w:bCs/>
          <w:smallCaps/>
          <w:color w:val="003A69" w:themeColor="accent6" w:themeShade="BF"/>
          <w:spacing w:val="-10"/>
          <w:kern w:val="32"/>
          <w:sz w:val="40"/>
          <w:szCs w:val="36"/>
        </w:rPr>
      </w:pPr>
      <w:r>
        <w:rPr>
          <w:rFonts w:eastAsia="Times New Roman"/>
          <w:bCs/>
          <w:smallCaps/>
          <w:kern w:val="32"/>
        </w:rPr>
        <w:br w:type="page"/>
      </w:r>
    </w:p>
    <w:p w14:paraId="2C74CBAA" w14:textId="77777777" w:rsidR="0069163F" w:rsidRPr="008C1DBC" w:rsidRDefault="008A0105" w:rsidP="008C1DBC">
      <w:pPr>
        <w:pStyle w:val="Heading2"/>
        <w:rPr>
          <w:rFonts w:eastAsia="Times New Roman"/>
        </w:rPr>
      </w:pPr>
      <w:bookmarkStart w:id="8" w:name="_Toc522269374"/>
      <w:r>
        <w:rPr>
          <w:rFonts w:eastAsia="Times New Roman"/>
          <w:bCs/>
          <w:smallCaps/>
          <w:kern w:val="32"/>
        </w:rPr>
        <w:lastRenderedPageBreak/>
        <w:t>Appendix B</w:t>
      </w:r>
      <w:r w:rsidR="0069163F" w:rsidRPr="008A2482">
        <w:rPr>
          <w:rFonts w:eastAsia="Times New Roman"/>
          <w:bCs/>
          <w:smallCaps/>
          <w:kern w:val="32"/>
        </w:rPr>
        <w:t xml:space="preserve">: </w:t>
      </w:r>
      <w:r w:rsidR="0069163F" w:rsidRPr="008A2482">
        <w:rPr>
          <w:rFonts w:eastAsia="Times New Roman"/>
        </w:rPr>
        <w:t>Evaluation and Improvement Planning</w:t>
      </w:r>
      <w:bookmarkEnd w:id="8"/>
    </w:p>
    <w:p w14:paraId="779E1BE0" w14:textId="77777777" w:rsidR="0069163F" w:rsidRPr="0069163F" w:rsidRDefault="0069163F" w:rsidP="0069163F">
      <w:pPr>
        <w:rPr>
          <w:rFonts w:eastAsia="Times New Roman"/>
          <w:b/>
        </w:rPr>
      </w:pPr>
      <w:r w:rsidRPr="0069163F">
        <w:rPr>
          <w:rFonts w:eastAsia="Times New Roman"/>
          <w:b/>
        </w:rPr>
        <w:t>Exercise Evaluation</w:t>
      </w:r>
    </w:p>
    <w:p w14:paraId="0B751F53" w14:textId="77777777" w:rsidR="0069163F" w:rsidRPr="005D28DF" w:rsidRDefault="0069163F" w:rsidP="0069163F">
      <w:pPr>
        <w:rPr>
          <w:rFonts w:eastAsia="Times New Roman"/>
        </w:rPr>
      </w:pPr>
      <w:r w:rsidRPr="005D28DF">
        <w:rPr>
          <w:rFonts w:eastAsia="Times New Roman"/>
        </w:rPr>
        <w:t>Evaluation is an important component of all training and exercise activities. The purpose of conducting an exercise is to validate strengths and identify gaps in planning or procedures as well as opportunities for improvement in addition to providing response experience to the participants.  This can be accomplished using exercise documentation and HSEEP Exercise Evaluation Guide (EEGs) customized to the specific exercise goals and objectives. These tools are used by trained evaluators to provide their observations to the exercise design team.</w:t>
      </w:r>
    </w:p>
    <w:p w14:paraId="51F4DDE0" w14:textId="77777777" w:rsidR="0069163F" w:rsidRPr="0069163F" w:rsidRDefault="0069163F" w:rsidP="0069163F">
      <w:pPr>
        <w:rPr>
          <w:rFonts w:eastAsia="Times New Roman"/>
          <w:b/>
        </w:rPr>
      </w:pPr>
      <w:r w:rsidRPr="0069163F">
        <w:rPr>
          <w:rFonts w:eastAsia="Times New Roman"/>
          <w:b/>
        </w:rPr>
        <w:t>After Action Reports (AARs)</w:t>
      </w:r>
    </w:p>
    <w:p w14:paraId="2D1F33F5" w14:textId="03D1BF84" w:rsidR="0069163F" w:rsidRPr="0069163F" w:rsidRDefault="0069163F" w:rsidP="0069163F">
      <w:pPr>
        <w:rPr>
          <w:rFonts w:eastAsia="Times New Roman"/>
        </w:rPr>
      </w:pPr>
      <w:r w:rsidRPr="0069163F">
        <w:rPr>
          <w:rFonts w:eastAsia="Times New Roman"/>
        </w:rPr>
        <w:t xml:space="preserve">Exercise and incident response information and participant observations are collected and analyzed for the </w:t>
      </w:r>
      <w:r w:rsidR="00882004" w:rsidRPr="0069163F">
        <w:rPr>
          <w:rFonts w:eastAsia="Times New Roman"/>
        </w:rPr>
        <w:t>After-Action</w:t>
      </w:r>
      <w:r w:rsidRPr="0069163F">
        <w:rPr>
          <w:rFonts w:eastAsia="Times New Roman"/>
        </w:rPr>
        <w:t xml:space="preserve"> Report. Participant feedback is acquired through hot washes following the exercise or incident that solicit what worked well, what did not work well and recommendations for improvement. Participant feedback forms may also be collected. Areas for improvement and corrective actions are identified. In a joint exercise with multiple disciplines and organizations, all participants contribute to an </w:t>
      </w:r>
      <w:r w:rsidR="00882004">
        <w:rPr>
          <w:rFonts w:eastAsia="Times New Roman"/>
        </w:rPr>
        <w:t>A</w:t>
      </w:r>
      <w:r w:rsidR="00882004" w:rsidRPr="0069163F">
        <w:rPr>
          <w:rFonts w:eastAsia="Times New Roman"/>
        </w:rPr>
        <w:t>fter-</w:t>
      </w:r>
      <w:r w:rsidR="00882004">
        <w:rPr>
          <w:rFonts w:eastAsia="Times New Roman"/>
        </w:rPr>
        <w:t>A</w:t>
      </w:r>
      <w:r w:rsidR="00882004" w:rsidRPr="0069163F">
        <w:rPr>
          <w:rFonts w:eastAsia="Times New Roman"/>
        </w:rPr>
        <w:t>ction</w:t>
      </w:r>
      <w:r w:rsidRPr="0069163F">
        <w:rPr>
          <w:rFonts w:eastAsia="Times New Roman"/>
        </w:rPr>
        <w:t xml:space="preserve"> </w:t>
      </w:r>
      <w:r w:rsidR="00882004">
        <w:rPr>
          <w:rFonts w:eastAsia="Times New Roman"/>
        </w:rPr>
        <w:t>R</w:t>
      </w:r>
      <w:r w:rsidRPr="0069163F">
        <w:rPr>
          <w:rFonts w:eastAsia="Times New Roman"/>
        </w:rPr>
        <w:t>eport identifying the achievement of their exercise or real incident objectives. This is completed by a designated individual or an exercise design team member using the standard HSEEP format.</w:t>
      </w:r>
    </w:p>
    <w:p w14:paraId="2D066557" w14:textId="77777777" w:rsidR="0069163F" w:rsidRPr="0069163F" w:rsidRDefault="0069163F" w:rsidP="0069163F">
      <w:pPr>
        <w:rPr>
          <w:rFonts w:eastAsia="Times New Roman"/>
          <w:b/>
        </w:rPr>
      </w:pPr>
      <w:r w:rsidRPr="0069163F">
        <w:rPr>
          <w:rFonts w:eastAsia="Times New Roman"/>
          <w:b/>
        </w:rPr>
        <w:t>Improvement Plans (IPs)</w:t>
      </w:r>
    </w:p>
    <w:p w14:paraId="25109B04" w14:textId="5E2BFC05" w:rsidR="0069163F" w:rsidRPr="005D28DF" w:rsidRDefault="0069163F" w:rsidP="0069163F">
      <w:pPr>
        <w:rPr>
          <w:rFonts w:eastAsia="Times New Roman"/>
        </w:rPr>
      </w:pPr>
      <w:r w:rsidRPr="005D28DF">
        <w:rPr>
          <w:rFonts w:eastAsia="Times New Roman"/>
        </w:rPr>
        <w:t xml:space="preserve">Recommendations from the </w:t>
      </w:r>
      <w:r w:rsidR="00882004" w:rsidRPr="005D28DF">
        <w:rPr>
          <w:rFonts w:eastAsia="Times New Roman"/>
        </w:rPr>
        <w:t>After-Action</w:t>
      </w:r>
      <w:r w:rsidRPr="005D28DF">
        <w:rPr>
          <w:rFonts w:eastAsia="Times New Roman"/>
        </w:rPr>
        <w:t xml:space="preserve"> Report are entered into the Improvement Plan matrix which is an appendix to each after action report. Recommendations are reviewed by the appropriate healthcare agency. Corrective actions are identified, assignment made to the position that would accomplish the corrective action with a due date to be tracked to ensure completion. When resources are not available to </w:t>
      </w:r>
      <w:proofErr w:type="gramStart"/>
      <w:r w:rsidRPr="005D28DF">
        <w:rPr>
          <w:rFonts w:eastAsia="Times New Roman"/>
        </w:rPr>
        <w:t>take action</w:t>
      </w:r>
      <w:proofErr w:type="gramEnd"/>
      <w:r w:rsidRPr="005D28DF">
        <w:rPr>
          <w:rFonts w:eastAsia="Times New Roman"/>
        </w:rPr>
        <w:t xml:space="preserve">, it is important to identify short-term and long-term goals that lead to full implementation of the corrective action. The IP provides a workable and systematic process to initiate and document improvements to plans, policies, and procedures.  It also identifies training, </w:t>
      </w:r>
      <w:r w:rsidR="00882004" w:rsidRPr="005D28DF">
        <w:rPr>
          <w:rFonts w:eastAsia="Times New Roman"/>
        </w:rPr>
        <w:t>equipment,</w:t>
      </w:r>
      <w:r w:rsidRPr="005D28DF">
        <w:rPr>
          <w:rFonts w:eastAsia="Times New Roman"/>
        </w:rPr>
        <w:t xml:space="preserve"> and other resource needs. A system to track progress and completion of corrective actions is the responsibility of each healthcare agency.</w:t>
      </w:r>
    </w:p>
    <w:p w14:paraId="2393C9FD" w14:textId="03B081DB" w:rsidR="0069163F" w:rsidRPr="005D28DF" w:rsidRDefault="0069163F" w:rsidP="0069163F">
      <w:pPr>
        <w:rPr>
          <w:rFonts w:eastAsia="Times New Roman"/>
        </w:rPr>
      </w:pPr>
      <w:r w:rsidRPr="005D28DF">
        <w:rPr>
          <w:rFonts w:eastAsia="Times New Roman"/>
        </w:rPr>
        <w:t xml:space="preserve">The AAR/IP is shared with the governance teams and the leadership of the division, </w:t>
      </w:r>
      <w:r w:rsidR="00882004" w:rsidRPr="005D28DF">
        <w:rPr>
          <w:rFonts w:eastAsia="Times New Roman"/>
        </w:rPr>
        <w:t>office,</w:t>
      </w:r>
      <w:r w:rsidRPr="005D28DF">
        <w:rPr>
          <w:rFonts w:eastAsia="Times New Roman"/>
        </w:rPr>
        <w:t xml:space="preserve"> or program responsible for the exercise or particular response capabilities. Exercise and incident response participants are interested in learning more about the outcomes of the exercise or response and should receive feedback. The feedback needs to be </w:t>
      </w:r>
      <w:r w:rsidR="00882004" w:rsidRPr="005D28DF">
        <w:rPr>
          <w:rFonts w:eastAsia="Times New Roman"/>
        </w:rPr>
        <w:t>generalized but</w:t>
      </w:r>
      <w:r w:rsidRPr="005D28DF">
        <w:rPr>
          <w:rFonts w:eastAsia="Times New Roman"/>
        </w:rPr>
        <w:t xml:space="preserve"> can provide enough specific information to help participants identify additional training they may need or more areas for future exercises.</w:t>
      </w:r>
    </w:p>
    <w:p w14:paraId="5B5B5A70" w14:textId="77777777" w:rsidR="0069163F" w:rsidRPr="0069163F" w:rsidRDefault="0069163F" w:rsidP="0069163F">
      <w:pPr>
        <w:rPr>
          <w:rFonts w:eastAsia="Times New Roman"/>
          <w:b/>
          <w:i/>
        </w:rPr>
      </w:pPr>
      <w:r w:rsidRPr="0069163F">
        <w:rPr>
          <w:rFonts w:eastAsia="Times New Roman"/>
          <w:b/>
        </w:rPr>
        <w:t>Lessons Learned</w:t>
      </w:r>
      <w:r w:rsidRPr="0069163F">
        <w:rPr>
          <w:rFonts w:eastAsia="Times New Roman"/>
          <w:b/>
          <w:i/>
        </w:rPr>
        <w:t xml:space="preserve"> </w:t>
      </w:r>
    </w:p>
    <w:p w14:paraId="7A19639A" w14:textId="77777777" w:rsidR="0069163F" w:rsidRDefault="0069163F" w:rsidP="0069163F">
      <w:pPr>
        <w:rPr>
          <w:rFonts w:ascii="Arial" w:eastAsia="Times New Roman" w:hAnsi="Arial" w:cs="Arial"/>
          <w:b/>
          <w:bCs/>
          <w:smallCaps/>
          <w:color w:val="0070C0"/>
          <w:kern w:val="32"/>
          <w:sz w:val="40"/>
          <w:szCs w:val="40"/>
        </w:rPr>
      </w:pPr>
      <w:r w:rsidRPr="005D28DF">
        <w:rPr>
          <w:rFonts w:eastAsia="Times New Roman"/>
        </w:rPr>
        <w:t>Ideas, issues, and improvements that are applicable to the response activities for others in the same discipline or in other jurisdictions should be appropriately written (redacted when necessary) then shared with participating organizations and regional groups.</w:t>
      </w:r>
      <w:r>
        <w:rPr>
          <w:rFonts w:ascii="Arial" w:eastAsia="Times New Roman" w:hAnsi="Arial" w:cs="Arial"/>
          <w:b/>
          <w:bCs/>
          <w:smallCaps/>
          <w:color w:val="0070C0"/>
          <w:kern w:val="32"/>
          <w:sz w:val="40"/>
          <w:szCs w:val="40"/>
        </w:rPr>
        <w:br w:type="page"/>
      </w:r>
    </w:p>
    <w:p w14:paraId="7B82F92C" w14:textId="77777777" w:rsidR="0069163F" w:rsidRDefault="008A0105" w:rsidP="0069163F">
      <w:pPr>
        <w:pStyle w:val="Heading2"/>
        <w:rPr>
          <w:rFonts w:eastAsia="Times New Roman"/>
        </w:rPr>
      </w:pPr>
      <w:bookmarkStart w:id="9" w:name="_Toc522269375"/>
      <w:r>
        <w:rPr>
          <w:rFonts w:eastAsia="Times New Roman"/>
        </w:rPr>
        <w:lastRenderedPageBreak/>
        <w:t>Appendix C</w:t>
      </w:r>
      <w:r w:rsidR="0069163F" w:rsidRPr="008A2482">
        <w:rPr>
          <w:rFonts w:eastAsia="Times New Roman"/>
        </w:rPr>
        <w:t>: Acronyms</w:t>
      </w:r>
      <w:bookmarkEnd w:id="9"/>
    </w:p>
    <w:p w14:paraId="5630AD66" w14:textId="77777777" w:rsidR="000F5422" w:rsidRPr="000F5422" w:rsidRDefault="000F5422" w:rsidP="000F5422"/>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588"/>
      </w:tblGrid>
      <w:tr w:rsidR="000F5422" w:rsidRPr="00E12350" w14:paraId="52A94D82" w14:textId="77777777" w:rsidTr="000F5422">
        <w:trPr>
          <w:tblHeader/>
        </w:trPr>
        <w:tc>
          <w:tcPr>
            <w:tcW w:w="1548" w:type="dxa"/>
            <w:shd w:val="clear" w:color="auto" w:fill="BFBFBF" w:themeFill="background1" w:themeFillShade="BF"/>
          </w:tcPr>
          <w:p w14:paraId="239E1072" w14:textId="77777777" w:rsidR="000F5422" w:rsidRPr="00E12350" w:rsidRDefault="000F5422" w:rsidP="000247BA">
            <w:pPr>
              <w:rPr>
                <w:rFonts w:ascii="Arial" w:eastAsia="Times New Roman" w:hAnsi="Arial" w:cs="Times New Roman"/>
                <w:szCs w:val="20"/>
              </w:rPr>
            </w:pPr>
            <w:r>
              <w:rPr>
                <w:rFonts w:ascii="Arial" w:eastAsia="Times New Roman" w:hAnsi="Arial" w:cs="Times New Roman"/>
                <w:szCs w:val="20"/>
              </w:rPr>
              <w:t>Acronym</w:t>
            </w:r>
          </w:p>
        </w:tc>
        <w:tc>
          <w:tcPr>
            <w:tcW w:w="6588" w:type="dxa"/>
            <w:shd w:val="clear" w:color="auto" w:fill="BFBFBF" w:themeFill="background1" w:themeFillShade="BF"/>
          </w:tcPr>
          <w:p w14:paraId="31FF54C8" w14:textId="77777777" w:rsidR="000F5422" w:rsidRPr="00E12350" w:rsidRDefault="000F5422" w:rsidP="000247BA">
            <w:pPr>
              <w:rPr>
                <w:rFonts w:ascii="Arial" w:eastAsia="Times New Roman" w:hAnsi="Arial" w:cs="Times New Roman"/>
                <w:szCs w:val="20"/>
              </w:rPr>
            </w:pPr>
            <w:r>
              <w:rPr>
                <w:rFonts w:ascii="Arial" w:eastAsia="Times New Roman" w:hAnsi="Arial" w:cs="Times New Roman"/>
                <w:szCs w:val="20"/>
              </w:rPr>
              <w:t>Description</w:t>
            </w:r>
          </w:p>
        </w:tc>
      </w:tr>
      <w:tr w:rsidR="0069163F" w:rsidRPr="00E12350" w14:paraId="5721757C" w14:textId="77777777" w:rsidTr="000247BA">
        <w:tc>
          <w:tcPr>
            <w:tcW w:w="1548" w:type="dxa"/>
            <w:shd w:val="clear" w:color="auto" w:fill="auto"/>
          </w:tcPr>
          <w:p w14:paraId="62AFE1D9"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AAR</w:t>
            </w:r>
          </w:p>
        </w:tc>
        <w:tc>
          <w:tcPr>
            <w:tcW w:w="6588" w:type="dxa"/>
            <w:shd w:val="clear" w:color="auto" w:fill="auto"/>
          </w:tcPr>
          <w:p w14:paraId="2F829BB6"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After-Action Report</w:t>
            </w:r>
          </w:p>
        </w:tc>
      </w:tr>
      <w:tr w:rsidR="0069163F" w:rsidRPr="00E12350" w14:paraId="44B4D740" w14:textId="77777777" w:rsidTr="000247BA">
        <w:tc>
          <w:tcPr>
            <w:tcW w:w="1548" w:type="dxa"/>
            <w:shd w:val="clear" w:color="auto" w:fill="auto"/>
          </w:tcPr>
          <w:p w14:paraId="37A95282"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ASPR</w:t>
            </w:r>
          </w:p>
        </w:tc>
        <w:tc>
          <w:tcPr>
            <w:tcW w:w="6588" w:type="dxa"/>
            <w:shd w:val="clear" w:color="auto" w:fill="auto"/>
          </w:tcPr>
          <w:p w14:paraId="37E699F8"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Assistant Secretary for Preparedness and Response</w:t>
            </w:r>
          </w:p>
        </w:tc>
      </w:tr>
      <w:tr w:rsidR="0069163F" w:rsidRPr="00E12350" w14:paraId="0B0CD165" w14:textId="77777777" w:rsidTr="000247BA">
        <w:tc>
          <w:tcPr>
            <w:tcW w:w="1548" w:type="dxa"/>
            <w:shd w:val="clear" w:color="auto" w:fill="auto"/>
          </w:tcPr>
          <w:p w14:paraId="037CAB11"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EEG</w:t>
            </w:r>
          </w:p>
        </w:tc>
        <w:tc>
          <w:tcPr>
            <w:tcW w:w="6588" w:type="dxa"/>
            <w:shd w:val="clear" w:color="auto" w:fill="auto"/>
          </w:tcPr>
          <w:p w14:paraId="5DA33A9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Exercise Evaluation Guide</w:t>
            </w:r>
          </w:p>
        </w:tc>
      </w:tr>
      <w:tr w:rsidR="0069163F" w:rsidRPr="00E12350" w14:paraId="7BD9951C" w14:textId="77777777" w:rsidTr="000247BA">
        <w:tc>
          <w:tcPr>
            <w:tcW w:w="1548" w:type="dxa"/>
            <w:shd w:val="clear" w:color="auto" w:fill="auto"/>
          </w:tcPr>
          <w:p w14:paraId="25567EB3"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FE</w:t>
            </w:r>
          </w:p>
        </w:tc>
        <w:tc>
          <w:tcPr>
            <w:tcW w:w="6588" w:type="dxa"/>
            <w:shd w:val="clear" w:color="auto" w:fill="auto"/>
          </w:tcPr>
          <w:p w14:paraId="7D3E1202"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Functional Exercise</w:t>
            </w:r>
          </w:p>
        </w:tc>
      </w:tr>
      <w:tr w:rsidR="0069163F" w:rsidRPr="00E12350" w14:paraId="7A9053BB" w14:textId="77777777" w:rsidTr="000247BA">
        <w:tc>
          <w:tcPr>
            <w:tcW w:w="1548" w:type="dxa"/>
            <w:shd w:val="clear" w:color="auto" w:fill="auto"/>
          </w:tcPr>
          <w:p w14:paraId="375C56EC"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FSE</w:t>
            </w:r>
          </w:p>
        </w:tc>
        <w:tc>
          <w:tcPr>
            <w:tcW w:w="6588" w:type="dxa"/>
            <w:shd w:val="clear" w:color="auto" w:fill="auto"/>
          </w:tcPr>
          <w:p w14:paraId="5E19521D"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Full Scale Exercise</w:t>
            </w:r>
          </w:p>
        </w:tc>
      </w:tr>
      <w:tr w:rsidR="0069163F" w:rsidRPr="00E12350" w14:paraId="3FBFF9FA" w14:textId="77777777" w:rsidTr="000247BA">
        <w:tc>
          <w:tcPr>
            <w:tcW w:w="1548" w:type="dxa"/>
            <w:shd w:val="clear" w:color="auto" w:fill="auto"/>
          </w:tcPr>
          <w:p w14:paraId="349807FA"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HCC</w:t>
            </w:r>
          </w:p>
        </w:tc>
        <w:tc>
          <w:tcPr>
            <w:tcW w:w="6588" w:type="dxa"/>
            <w:shd w:val="clear" w:color="auto" w:fill="auto"/>
          </w:tcPr>
          <w:p w14:paraId="0C8C8BB6" w14:textId="77777777" w:rsidR="0069163F" w:rsidRPr="00E12350" w:rsidRDefault="0069163F" w:rsidP="000247BA">
            <w:pPr>
              <w:rPr>
                <w:rFonts w:ascii="Arial" w:eastAsia="Times New Roman" w:hAnsi="Arial" w:cs="Times New Roman"/>
                <w:szCs w:val="20"/>
              </w:rPr>
            </w:pPr>
            <w:r>
              <w:rPr>
                <w:rFonts w:ascii="Arial" w:eastAsia="Times New Roman" w:hAnsi="Arial" w:cs="Times New Roman"/>
                <w:szCs w:val="20"/>
              </w:rPr>
              <w:t xml:space="preserve">Health Care </w:t>
            </w:r>
            <w:r w:rsidRPr="00E12350">
              <w:rPr>
                <w:rFonts w:ascii="Arial" w:eastAsia="Times New Roman" w:hAnsi="Arial" w:cs="Times New Roman"/>
                <w:szCs w:val="20"/>
              </w:rPr>
              <w:t>Coalition</w:t>
            </w:r>
          </w:p>
        </w:tc>
      </w:tr>
      <w:tr w:rsidR="0069163F" w:rsidRPr="00E12350" w14:paraId="12C06A2E" w14:textId="77777777" w:rsidTr="000247BA">
        <w:tc>
          <w:tcPr>
            <w:tcW w:w="1548" w:type="dxa"/>
            <w:shd w:val="clear" w:color="auto" w:fill="auto"/>
          </w:tcPr>
          <w:p w14:paraId="3B040296"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HSEEP</w:t>
            </w:r>
          </w:p>
        </w:tc>
        <w:tc>
          <w:tcPr>
            <w:tcW w:w="6588" w:type="dxa"/>
            <w:shd w:val="clear" w:color="auto" w:fill="auto"/>
          </w:tcPr>
          <w:p w14:paraId="5E1852D6"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Homeland Security Exercise and Evaluation Program</w:t>
            </w:r>
          </w:p>
        </w:tc>
      </w:tr>
      <w:tr w:rsidR="0069163F" w:rsidRPr="00E12350" w14:paraId="16BBA2E8" w14:textId="77777777" w:rsidTr="000247BA">
        <w:tc>
          <w:tcPr>
            <w:tcW w:w="1548" w:type="dxa"/>
            <w:shd w:val="clear" w:color="auto" w:fill="auto"/>
          </w:tcPr>
          <w:p w14:paraId="4F113BA9" w14:textId="77777777" w:rsidR="0069163F" w:rsidRPr="00E12350" w:rsidRDefault="0069163F" w:rsidP="000247BA">
            <w:pPr>
              <w:rPr>
                <w:rFonts w:ascii="Arial" w:eastAsia="Times New Roman" w:hAnsi="Arial" w:cs="Times New Roman"/>
                <w:szCs w:val="20"/>
              </w:rPr>
            </w:pPr>
            <w:r>
              <w:rPr>
                <w:rFonts w:ascii="Arial" w:eastAsia="Times New Roman" w:hAnsi="Arial" w:cs="Times New Roman"/>
                <w:szCs w:val="20"/>
              </w:rPr>
              <w:t>H</w:t>
            </w:r>
            <w:r w:rsidRPr="00E12350">
              <w:rPr>
                <w:rFonts w:ascii="Arial" w:eastAsia="Times New Roman" w:hAnsi="Arial" w:cs="Times New Roman"/>
                <w:szCs w:val="20"/>
              </w:rPr>
              <w:t>PP</w:t>
            </w:r>
          </w:p>
        </w:tc>
        <w:tc>
          <w:tcPr>
            <w:tcW w:w="6588" w:type="dxa"/>
            <w:shd w:val="clear" w:color="auto" w:fill="auto"/>
          </w:tcPr>
          <w:p w14:paraId="21B7B161"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Health</w:t>
            </w:r>
            <w:r>
              <w:rPr>
                <w:rFonts w:ascii="Arial" w:eastAsia="Times New Roman" w:hAnsi="Arial" w:cs="Times New Roman"/>
                <w:szCs w:val="20"/>
              </w:rPr>
              <w:t xml:space="preserve"> Care</w:t>
            </w:r>
            <w:r w:rsidRPr="00E12350">
              <w:rPr>
                <w:rFonts w:ascii="Arial" w:eastAsia="Times New Roman" w:hAnsi="Arial" w:cs="Times New Roman"/>
                <w:szCs w:val="20"/>
              </w:rPr>
              <w:t xml:space="preserve"> Preparedness Program</w:t>
            </w:r>
          </w:p>
        </w:tc>
      </w:tr>
      <w:tr w:rsidR="0069163F" w:rsidRPr="00E12350" w14:paraId="79D9E043" w14:textId="77777777" w:rsidTr="000247BA">
        <w:tc>
          <w:tcPr>
            <w:tcW w:w="1548" w:type="dxa"/>
            <w:shd w:val="clear" w:color="auto" w:fill="auto"/>
          </w:tcPr>
          <w:p w14:paraId="527D14F4"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HVA</w:t>
            </w:r>
          </w:p>
        </w:tc>
        <w:tc>
          <w:tcPr>
            <w:tcW w:w="6588" w:type="dxa"/>
            <w:shd w:val="clear" w:color="auto" w:fill="auto"/>
          </w:tcPr>
          <w:p w14:paraId="7211BFA2"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Hazard Vulnerability Analysis</w:t>
            </w:r>
          </w:p>
        </w:tc>
      </w:tr>
      <w:tr w:rsidR="0069163F" w:rsidRPr="00E12350" w14:paraId="72F0EEF4" w14:textId="77777777" w:rsidTr="000247BA">
        <w:tc>
          <w:tcPr>
            <w:tcW w:w="1548" w:type="dxa"/>
            <w:shd w:val="clear" w:color="auto" w:fill="auto"/>
          </w:tcPr>
          <w:p w14:paraId="7D2725B2"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IP</w:t>
            </w:r>
          </w:p>
        </w:tc>
        <w:tc>
          <w:tcPr>
            <w:tcW w:w="6588" w:type="dxa"/>
            <w:shd w:val="clear" w:color="auto" w:fill="auto"/>
          </w:tcPr>
          <w:p w14:paraId="07573E49"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Improvement Plan</w:t>
            </w:r>
          </w:p>
        </w:tc>
      </w:tr>
      <w:tr w:rsidR="0069163F" w:rsidRPr="00E12350" w14:paraId="3A473335" w14:textId="77777777" w:rsidTr="000247BA">
        <w:tc>
          <w:tcPr>
            <w:tcW w:w="1548" w:type="dxa"/>
            <w:shd w:val="clear" w:color="auto" w:fill="auto"/>
          </w:tcPr>
          <w:p w14:paraId="560ACB74"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MDH</w:t>
            </w:r>
          </w:p>
        </w:tc>
        <w:tc>
          <w:tcPr>
            <w:tcW w:w="6588" w:type="dxa"/>
            <w:shd w:val="clear" w:color="auto" w:fill="auto"/>
          </w:tcPr>
          <w:p w14:paraId="5E2E95FC"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Minnesota Department of Health</w:t>
            </w:r>
          </w:p>
        </w:tc>
      </w:tr>
      <w:tr w:rsidR="00882004" w:rsidRPr="00E12350" w14:paraId="4A487877" w14:textId="77777777" w:rsidTr="000247BA">
        <w:tc>
          <w:tcPr>
            <w:tcW w:w="1548" w:type="dxa"/>
            <w:shd w:val="clear" w:color="auto" w:fill="auto"/>
          </w:tcPr>
          <w:p w14:paraId="12A48D07" w14:textId="73C44180" w:rsidR="00882004" w:rsidRPr="00E12350" w:rsidRDefault="00882004" w:rsidP="000247BA">
            <w:pPr>
              <w:rPr>
                <w:rFonts w:ascii="Arial" w:eastAsia="Times New Roman" w:hAnsi="Arial" w:cs="Times New Roman"/>
                <w:szCs w:val="20"/>
              </w:rPr>
            </w:pPr>
            <w:r>
              <w:rPr>
                <w:rFonts w:ascii="Arial" w:eastAsia="Times New Roman" w:hAnsi="Arial" w:cs="Times New Roman"/>
                <w:szCs w:val="20"/>
              </w:rPr>
              <w:t>MMMT</w:t>
            </w:r>
          </w:p>
        </w:tc>
        <w:tc>
          <w:tcPr>
            <w:tcW w:w="6588" w:type="dxa"/>
            <w:shd w:val="clear" w:color="auto" w:fill="auto"/>
          </w:tcPr>
          <w:p w14:paraId="4DC2EE9A" w14:textId="68339032" w:rsidR="00882004" w:rsidRPr="00E12350" w:rsidRDefault="00882004" w:rsidP="000247BA">
            <w:pPr>
              <w:rPr>
                <w:rFonts w:ascii="Arial" w:eastAsia="Times New Roman" w:hAnsi="Arial" w:cs="Times New Roman"/>
                <w:szCs w:val="20"/>
              </w:rPr>
            </w:pPr>
            <w:r>
              <w:rPr>
                <w:rFonts w:ascii="Arial" w:eastAsia="Times New Roman" w:hAnsi="Arial" w:cs="Times New Roman"/>
                <w:szCs w:val="20"/>
              </w:rPr>
              <w:t>Minnesota Mobile Medical Team</w:t>
            </w:r>
          </w:p>
        </w:tc>
      </w:tr>
      <w:tr w:rsidR="0069163F" w:rsidRPr="00E12350" w14:paraId="6329C930" w14:textId="77777777" w:rsidTr="000247BA">
        <w:tc>
          <w:tcPr>
            <w:tcW w:w="1548" w:type="dxa"/>
            <w:shd w:val="clear" w:color="auto" w:fill="auto"/>
          </w:tcPr>
          <w:p w14:paraId="477637E0"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POC</w:t>
            </w:r>
          </w:p>
        </w:tc>
        <w:tc>
          <w:tcPr>
            <w:tcW w:w="6588" w:type="dxa"/>
            <w:shd w:val="clear" w:color="auto" w:fill="auto"/>
          </w:tcPr>
          <w:p w14:paraId="240F870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Point of Contact</w:t>
            </w:r>
          </w:p>
        </w:tc>
      </w:tr>
      <w:tr w:rsidR="0069163F" w:rsidRPr="00E12350" w14:paraId="1359E086" w14:textId="77777777" w:rsidTr="000247BA">
        <w:tc>
          <w:tcPr>
            <w:tcW w:w="1548" w:type="dxa"/>
            <w:shd w:val="clear" w:color="auto" w:fill="auto"/>
          </w:tcPr>
          <w:p w14:paraId="1C7424B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PPE</w:t>
            </w:r>
          </w:p>
        </w:tc>
        <w:tc>
          <w:tcPr>
            <w:tcW w:w="6588" w:type="dxa"/>
            <w:shd w:val="clear" w:color="auto" w:fill="auto"/>
          </w:tcPr>
          <w:p w14:paraId="50048E8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Personal Protective Equipment</w:t>
            </w:r>
          </w:p>
        </w:tc>
      </w:tr>
      <w:tr w:rsidR="0069163F" w:rsidRPr="00E12350" w14:paraId="61B46045" w14:textId="77777777" w:rsidTr="000247BA">
        <w:tc>
          <w:tcPr>
            <w:tcW w:w="1548" w:type="dxa"/>
            <w:shd w:val="clear" w:color="auto" w:fill="auto"/>
          </w:tcPr>
          <w:p w14:paraId="707D411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TCL</w:t>
            </w:r>
          </w:p>
        </w:tc>
        <w:tc>
          <w:tcPr>
            <w:tcW w:w="6588" w:type="dxa"/>
            <w:shd w:val="clear" w:color="auto" w:fill="auto"/>
          </w:tcPr>
          <w:p w14:paraId="7DD79553"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Target Capabilities List</w:t>
            </w:r>
          </w:p>
        </w:tc>
      </w:tr>
      <w:tr w:rsidR="0069163F" w:rsidRPr="00E12350" w14:paraId="048B8D91" w14:textId="77777777" w:rsidTr="000247BA">
        <w:tc>
          <w:tcPr>
            <w:tcW w:w="1548" w:type="dxa"/>
            <w:shd w:val="clear" w:color="auto" w:fill="auto"/>
          </w:tcPr>
          <w:p w14:paraId="77E8FB59" w14:textId="77777777" w:rsidR="0069163F" w:rsidRPr="00E12350" w:rsidRDefault="00A15E2A" w:rsidP="000247BA">
            <w:pPr>
              <w:rPr>
                <w:rFonts w:ascii="Arial" w:eastAsia="Times New Roman" w:hAnsi="Arial" w:cs="Times New Roman"/>
                <w:szCs w:val="20"/>
              </w:rPr>
            </w:pPr>
            <w:r>
              <w:rPr>
                <w:rFonts w:ascii="Arial" w:eastAsia="Times New Roman" w:hAnsi="Arial" w:cs="Times New Roman"/>
                <w:szCs w:val="20"/>
              </w:rPr>
              <w:t>MY</w:t>
            </w:r>
            <w:r w:rsidR="0069163F" w:rsidRPr="00E12350">
              <w:rPr>
                <w:rFonts w:ascii="Arial" w:eastAsia="Times New Roman" w:hAnsi="Arial" w:cs="Times New Roman"/>
                <w:szCs w:val="20"/>
              </w:rPr>
              <w:t>TEP</w:t>
            </w:r>
          </w:p>
        </w:tc>
        <w:tc>
          <w:tcPr>
            <w:tcW w:w="6588" w:type="dxa"/>
            <w:shd w:val="clear" w:color="auto" w:fill="auto"/>
          </w:tcPr>
          <w:p w14:paraId="61CCB9DD" w14:textId="77777777" w:rsidR="0069163F" w:rsidRPr="00E12350" w:rsidRDefault="00A15E2A" w:rsidP="000247BA">
            <w:pPr>
              <w:rPr>
                <w:rFonts w:ascii="Arial" w:eastAsia="Times New Roman" w:hAnsi="Arial" w:cs="Times New Roman"/>
                <w:szCs w:val="20"/>
              </w:rPr>
            </w:pPr>
            <w:r>
              <w:rPr>
                <w:rFonts w:ascii="Arial" w:eastAsia="Times New Roman" w:hAnsi="Arial" w:cs="Times New Roman"/>
                <w:szCs w:val="20"/>
              </w:rPr>
              <w:t xml:space="preserve">Multiyear </w:t>
            </w:r>
            <w:r w:rsidR="0069163F" w:rsidRPr="00E12350">
              <w:rPr>
                <w:rFonts w:ascii="Arial" w:eastAsia="Times New Roman" w:hAnsi="Arial" w:cs="Times New Roman"/>
                <w:szCs w:val="20"/>
              </w:rPr>
              <w:t>Training and Exercise Plan</w:t>
            </w:r>
          </w:p>
        </w:tc>
      </w:tr>
      <w:tr w:rsidR="0069163F" w:rsidRPr="00E12350" w14:paraId="1E6CA572" w14:textId="77777777" w:rsidTr="000247BA">
        <w:tc>
          <w:tcPr>
            <w:tcW w:w="1548" w:type="dxa"/>
            <w:shd w:val="clear" w:color="auto" w:fill="auto"/>
          </w:tcPr>
          <w:p w14:paraId="2F3EF901"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TTX</w:t>
            </w:r>
          </w:p>
        </w:tc>
        <w:tc>
          <w:tcPr>
            <w:tcW w:w="6588" w:type="dxa"/>
            <w:shd w:val="clear" w:color="auto" w:fill="auto"/>
          </w:tcPr>
          <w:p w14:paraId="4472F1DA"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Tabletop Exercise</w:t>
            </w:r>
          </w:p>
        </w:tc>
      </w:tr>
    </w:tbl>
    <w:p w14:paraId="61829076" w14:textId="77777777" w:rsidR="0069163F" w:rsidRDefault="0069163F" w:rsidP="0069163F">
      <w:pPr>
        <w:rPr>
          <w:rFonts w:ascii="Arial" w:hAnsi="Arial" w:cs="Arial"/>
        </w:rPr>
      </w:pPr>
    </w:p>
    <w:sectPr w:rsidR="0069163F" w:rsidSect="001B1C19">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7FE84" w14:textId="77777777" w:rsidR="00156D67" w:rsidRDefault="00156D67" w:rsidP="00D36495">
      <w:r>
        <w:separator/>
      </w:r>
    </w:p>
  </w:endnote>
  <w:endnote w:type="continuationSeparator" w:id="0">
    <w:p w14:paraId="239931BB" w14:textId="77777777" w:rsidR="00156D67" w:rsidRDefault="00156D67"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Nunito Sans">
    <w:altName w:val="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410135"/>
      <w:docPartObj>
        <w:docPartGallery w:val="Page Numbers (Bottom of Page)"/>
        <w:docPartUnique/>
      </w:docPartObj>
    </w:sdtPr>
    <w:sdtEndPr/>
    <w:sdtContent>
      <w:p w14:paraId="4559B97D" w14:textId="74E3D025" w:rsidR="00F814E8" w:rsidRDefault="00F814E8">
        <w:r w:rsidRPr="000F7548">
          <w:fldChar w:fldCharType="begin"/>
        </w:r>
        <w:r w:rsidRPr="000F7548">
          <w:instrText xml:space="preserve"> PAGE   \* MERGEFORMAT </w:instrText>
        </w:r>
        <w:r w:rsidRPr="000F7548">
          <w:fldChar w:fldCharType="separate"/>
        </w:r>
        <w:r>
          <w:rPr>
            <w:noProof/>
          </w:rPr>
          <w:t>13</w:t>
        </w:r>
        <w:r w:rsidRPr="000F7548">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8065"/>
      <w:docPartObj>
        <w:docPartGallery w:val="Page Numbers (Bottom of Page)"/>
        <w:docPartUnique/>
      </w:docPartObj>
    </w:sdtPr>
    <w:sdtEndPr>
      <w:rPr>
        <w:noProof/>
      </w:rPr>
    </w:sdtEndPr>
    <w:sdtContent>
      <w:p w14:paraId="77B8B581" w14:textId="66EEDBD7" w:rsidR="00F814E8" w:rsidRDefault="00F814E8">
        <w:pPr>
          <w:pStyle w:val="Footer"/>
        </w:pPr>
        <w:r>
          <w:fldChar w:fldCharType="begin"/>
        </w:r>
        <w:r>
          <w:instrText xml:space="preserve"> PAGE   \* MERGEFORMAT </w:instrText>
        </w:r>
        <w:r>
          <w:fldChar w:fldCharType="separate"/>
        </w:r>
        <w:r>
          <w:rPr>
            <w:noProof/>
          </w:rPr>
          <w:t>9</w:t>
        </w:r>
        <w:r>
          <w:rPr>
            <w:noProof/>
          </w:rPr>
          <w:fldChar w:fldCharType="end"/>
        </w:r>
      </w:p>
    </w:sdtContent>
  </w:sdt>
  <w:p w14:paraId="2DBF0D7D" w14:textId="77777777" w:rsidR="00F814E8" w:rsidRDefault="00F81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036C" w14:textId="77777777" w:rsidR="00156D67" w:rsidRDefault="00156D67" w:rsidP="00D36495">
      <w:r>
        <w:separator/>
      </w:r>
    </w:p>
  </w:footnote>
  <w:footnote w:type="continuationSeparator" w:id="0">
    <w:p w14:paraId="56B2C3D9" w14:textId="77777777" w:rsidR="00156D67" w:rsidRDefault="00156D67"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9DDC" w14:textId="08434FDB" w:rsidR="00F814E8" w:rsidRPr="00D552D7" w:rsidRDefault="00156D67" w:rsidP="001E09DA">
    <w:pPr>
      <w:pStyle w:val="Header"/>
    </w:pPr>
    <w:sdt>
      <w:sdtPr>
        <w:rPr>
          <w:color w:val="auto"/>
        </w:rPr>
        <w:alias w:val="Author"/>
        <w:tag w:val=""/>
        <w:id w:val="217645197"/>
        <w:placeholder>
          <w:docPart w:val="88E64D212BA049898201754538D8C2E5"/>
        </w:placeholder>
        <w:dataBinding w:prefixMappings="xmlns:ns0='http://purl.org/dc/elements/1.1/' xmlns:ns1='http://schemas.openxmlformats.org/package/2006/metadata/core-properties' " w:xpath="/ns1:coreProperties[1]/ns0:creator[1]" w:storeItemID="{6C3C8BC8-F283-45AE-878A-BAB7291924A1}"/>
        <w:text/>
      </w:sdtPr>
      <w:sdtEndPr/>
      <w:sdtContent>
        <w:r w:rsidR="00F814E8">
          <w:rPr>
            <w:color w:val="auto"/>
          </w:rPr>
          <w:t>West Central Minnesota Health Care Preparedness Coalition</w:t>
        </w:r>
      </w:sdtContent>
    </w:sdt>
    <w:r w:rsidR="00F814E8" w:rsidRPr="00463F5F">
      <w:rPr>
        <w:color w:val="auto"/>
      </w:rPr>
      <w:t xml:space="preserve"> </w:t>
    </w:r>
    <w:r w:rsidR="00F814E8">
      <w:t>Multiyear training and exercise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F1B3" w14:textId="77777777" w:rsidR="00F814E8" w:rsidRDefault="00F81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C75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CE78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9A4F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4A9A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5439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68A7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3BA195B"/>
    <w:multiLevelType w:val="hybridMultilevel"/>
    <w:tmpl w:val="9884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1" w15:restartNumberingAfterBreak="0">
    <w:nsid w:val="11483342"/>
    <w:multiLevelType w:val="hybridMultilevel"/>
    <w:tmpl w:val="2DDE02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F3D94"/>
    <w:multiLevelType w:val="hybridMultilevel"/>
    <w:tmpl w:val="23F8466A"/>
    <w:lvl w:ilvl="0" w:tplc="AB5EB798">
      <w:start w:val="1"/>
      <w:numFmt w:val="bullet"/>
      <w:lvlText w:val="•"/>
      <w:lvlJc w:val="left"/>
      <w:pPr>
        <w:tabs>
          <w:tab w:val="num" w:pos="720"/>
        </w:tabs>
        <w:ind w:left="720" w:hanging="360"/>
      </w:pPr>
      <w:rPr>
        <w:rFonts w:ascii="Times New Roman" w:hAnsi="Times New Roman" w:hint="default"/>
      </w:rPr>
    </w:lvl>
    <w:lvl w:ilvl="1" w:tplc="DEEA73A4" w:tentative="1">
      <w:start w:val="1"/>
      <w:numFmt w:val="bullet"/>
      <w:lvlText w:val="•"/>
      <w:lvlJc w:val="left"/>
      <w:pPr>
        <w:tabs>
          <w:tab w:val="num" w:pos="1440"/>
        </w:tabs>
        <w:ind w:left="1440" w:hanging="360"/>
      </w:pPr>
      <w:rPr>
        <w:rFonts w:ascii="Times New Roman" w:hAnsi="Times New Roman" w:hint="default"/>
      </w:rPr>
    </w:lvl>
    <w:lvl w:ilvl="2" w:tplc="CF4641E6" w:tentative="1">
      <w:start w:val="1"/>
      <w:numFmt w:val="bullet"/>
      <w:lvlText w:val="•"/>
      <w:lvlJc w:val="left"/>
      <w:pPr>
        <w:tabs>
          <w:tab w:val="num" w:pos="2160"/>
        </w:tabs>
        <w:ind w:left="2160" w:hanging="360"/>
      </w:pPr>
      <w:rPr>
        <w:rFonts w:ascii="Times New Roman" w:hAnsi="Times New Roman" w:hint="default"/>
      </w:rPr>
    </w:lvl>
    <w:lvl w:ilvl="3" w:tplc="680AA8D0" w:tentative="1">
      <w:start w:val="1"/>
      <w:numFmt w:val="bullet"/>
      <w:lvlText w:val="•"/>
      <w:lvlJc w:val="left"/>
      <w:pPr>
        <w:tabs>
          <w:tab w:val="num" w:pos="2880"/>
        </w:tabs>
        <w:ind w:left="2880" w:hanging="360"/>
      </w:pPr>
      <w:rPr>
        <w:rFonts w:ascii="Times New Roman" w:hAnsi="Times New Roman" w:hint="default"/>
      </w:rPr>
    </w:lvl>
    <w:lvl w:ilvl="4" w:tplc="D702E218" w:tentative="1">
      <w:start w:val="1"/>
      <w:numFmt w:val="bullet"/>
      <w:lvlText w:val="•"/>
      <w:lvlJc w:val="left"/>
      <w:pPr>
        <w:tabs>
          <w:tab w:val="num" w:pos="3600"/>
        </w:tabs>
        <w:ind w:left="3600" w:hanging="360"/>
      </w:pPr>
      <w:rPr>
        <w:rFonts w:ascii="Times New Roman" w:hAnsi="Times New Roman" w:hint="default"/>
      </w:rPr>
    </w:lvl>
    <w:lvl w:ilvl="5" w:tplc="391E9E8C" w:tentative="1">
      <w:start w:val="1"/>
      <w:numFmt w:val="bullet"/>
      <w:lvlText w:val="•"/>
      <w:lvlJc w:val="left"/>
      <w:pPr>
        <w:tabs>
          <w:tab w:val="num" w:pos="4320"/>
        </w:tabs>
        <w:ind w:left="4320" w:hanging="360"/>
      </w:pPr>
      <w:rPr>
        <w:rFonts w:ascii="Times New Roman" w:hAnsi="Times New Roman" w:hint="default"/>
      </w:rPr>
    </w:lvl>
    <w:lvl w:ilvl="6" w:tplc="EF44B326" w:tentative="1">
      <w:start w:val="1"/>
      <w:numFmt w:val="bullet"/>
      <w:lvlText w:val="•"/>
      <w:lvlJc w:val="left"/>
      <w:pPr>
        <w:tabs>
          <w:tab w:val="num" w:pos="5040"/>
        </w:tabs>
        <w:ind w:left="5040" w:hanging="360"/>
      </w:pPr>
      <w:rPr>
        <w:rFonts w:ascii="Times New Roman" w:hAnsi="Times New Roman" w:hint="default"/>
      </w:rPr>
    </w:lvl>
    <w:lvl w:ilvl="7" w:tplc="685A9EFE" w:tentative="1">
      <w:start w:val="1"/>
      <w:numFmt w:val="bullet"/>
      <w:lvlText w:val="•"/>
      <w:lvlJc w:val="left"/>
      <w:pPr>
        <w:tabs>
          <w:tab w:val="num" w:pos="5760"/>
        </w:tabs>
        <w:ind w:left="5760" w:hanging="360"/>
      </w:pPr>
      <w:rPr>
        <w:rFonts w:ascii="Times New Roman" w:hAnsi="Times New Roman" w:hint="default"/>
      </w:rPr>
    </w:lvl>
    <w:lvl w:ilvl="8" w:tplc="1BB8BA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EC92A3F"/>
    <w:multiLevelType w:val="hybridMultilevel"/>
    <w:tmpl w:val="BE5A2B72"/>
    <w:lvl w:ilvl="0" w:tplc="FB1C27BE">
      <w:start w:val="1"/>
      <w:numFmt w:val="bullet"/>
      <w:lvlText w:val="•"/>
      <w:lvlJc w:val="left"/>
      <w:pPr>
        <w:tabs>
          <w:tab w:val="num" w:pos="720"/>
        </w:tabs>
        <w:ind w:left="720" w:hanging="360"/>
      </w:pPr>
      <w:rPr>
        <w:rFonts w:ascii="Times New Roman" w:hAnsi="Times New Roman" w:hint="default"/>
      </w:rPr>
    </w:lvl>
    <w:lvl w:ilvl="1" w:tplc="2E6C66FC" w:tentative="1">
      <w:start w:val="1"/>
      <w:numFmt w:val="bullet"/>
      <w:lvlText w:val="•"/>
      <w:lvlJc w:val="left"/>
      <w:pPr>
        <w:tabs>
          <w:tab w:val="num" w:pos="1440"/>
        </w:tabs>
        <w:ind w:left="1440" w:hanging="360"/>
      </w:pPr>
      <w:rPr>
        <w:rFonts w:ascii="Times New Roman" w:hAnsi="Times New Roman" w:hint="default"/>
      </w:rPr>
    </w:lvl>
    <w:lvl w:ilvl="2" w:tplc="4E5A2278" w:tentative="1">
      <w:start w:val="1"/>
      <w:numFmt w:val="bullet"/>
      <w:lvlText w:val="•"/>
      <w:lvlJc w:val="left"/>
      <w:pPr>
        <w:tabs>
          <w:tab w:val="num" w:pos="2160"/>
        </w:tabs>
        <w:ind w:left="2160" w:hanging="360"/>
      </w:pPr>
      <w:rPr>
        <w:rFonts w:ascii="Times New Roman" w:hAnsi="Times New Roman" w:hint="default"/>
      </w:rPr>
    </w:lvl>
    <w:lvl w:ilvl="3" w:tplc="DA881D6A" w:tentative="1">
      <w:start w:val="1"/>
      <w:numFmt w:val="bullet"/>
      <w:lvlText w:val="•"/>
      <w:lvlJc w:val="left"/>
      <w:pPr>
        <w:tabs>
          <w:tab w:val="num" w:pos="2880"/>
        </w:tabs>
        <w:ind w:left="2880" w:hanging="360"/>
      </w:pPr>
      <w:rPr>
        <w:rFonts w:ascii="Times New Roman" w:hAnsi="Times New Roman" w:hint="default"/>
      </w:rPr>
    </w:lvl>
    <w:lvl w:ilvl="4" w:tplc="D7CEBC48" w:tentative="1">
      <w:start w:val="1"/>
      <w:numFmt w:val="bullet"/>
      <w:lvlText w:val="•"/>
      <w:lvlJc w:val="left"/>
      <w:pPr>
        <w:tabs>
          <w:tab w:val="num" w:pos="3600"/>
        </w:tabs>
        <w:ind w:left="3600" w:hanging="360"/>
      </w:pPr>
      <w:rPr>
        <w:rFonts w:ascii="Times New Roman" w:hAnsi="Times New Roman" w:hint="default"/>
      </w:rPr>
    </w:lvl>
    <w:lvl w:ilvl="5" w:tplc="D0AE2478" w:tentative="1">
      <w:start w:val="1"/>
      <w:numFmt w:val="bullet"/>
      <w:lvlText w:val="•"/>
      <w:lvlJc w:val="left"/>
      <w:pPr>
        <w:tabs>
          <w:tab w:val="num" w:pos="4320"/>
        </w:tabs>
        <w:ind w:left="4320" w:hanging="360"/>
      </w:pPr>
      <w:rPr>
        <w:rFonts w:ascii="Times New Roman" w:hAnsi="Times New Roman" w:hint="default"/>
      </w:rPr>
    </w:lvl>
    <w:lvl w:ilvl="6" w:tplc="5CD49866" w:tentative="1">
      <w:start w:val="1"/>
      <w:numFmt w:val="bullet"/>
      <w:lvlText w:val="•"/>
      <w:lvlJc w:val="left"/>
      <w:pPr>
        <w:tabs>
          <w:tab w:val="num" w:pos="5040"/>
        </w:tabs>
        <w:ind w:left="5040" w:hanging="360"/>
      </w:pPr>
      <w:rPr>
        <w:rFonts w:ascii="Times New Roman" w:hAnsi="Times New Roman" w:hint="default"/>
      </w:rPr>
    </w:lvl>
    <w:lvl w:ilvl="7" w:tplc="3086EEE0" w:tentative="1">
      <w:start w:val="1"/>
      <w:numFmt w:val="bullet"/>
      <w:lvlText w:val="•"/>
      <w:lvlJc w:val="left"/>
      <w:pPr>
        <w:tabs>
          <w:tab w:val="num" w:pos="5760"/>
        </w:tabs>
        <w:ind w:left="5760" w:hanging="360"/>
      </w:pPr>
      <w:rPr>
        <w:rFonts w:ascii="Times New Roman" w:hAnsi="Times New Roman" w:hint="default"/>
      </w:rPr>
    </w:lvl>
    <w:lvl w:ilvl="8" w:tplc="B8808BE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810276"/>
    <w:multiLevelType w:val="hybridMultilevel"/>
    <w:tmpl w:val="5282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D31474D"/>
    <w:multiLevelType w:val="hybridMultilevel"/>
    <w:tmpl w:val="475287C8"/>
    <w:lvl w:ilvl="0" w:tplc="6E6203B6">
      <w:start w:val="1"/>
      <w:numFmt w:val="bullet"/>
      <w:lvlText w:val="•"/>
      <w:lvlJc w:val="left"/>
      <w:pPr>
        <w:tabs>
          <w:tab w:val="num" w:pos="720"/>
        </w:tabs>
        <w:ind w:left="720" w:hanging="360"/>
      </w:pPr>
      <w:rPr>
        <w:rFonts w:ascii="Times New Roman" w:hAnsi="Times New Roman" w:hint="default"/>
      </w:rPr>
    </w:lvl>
    <w:lvl w:ilvl="1" w:tplc="BC22F066" w:tentative="1">
      <w:start w:val="1"/>
      <w:numFmt w:val="bullet"/>
      <w:lvlText w:val="•"/>
      <w:lvlJc w:val="left"/>
      <w:pPr>
        <w:tabs>
          <w:tab w:val="num" w:pos="1440"/>
        </w:tabs>
        <w:ind w:left="1440" w:hanging="360"/>
      </w:pPr>
      <w:rPr>
        <w:rFonts w:ascii="Times New Roman" w:hAnsi="Times New Roman" w:hint="default"/>
      </w:rPr>
    </w:lvl>
    <w:lvl w:ilvl="2" w:tplc="23886DFC" w:tentative="1">
      <w:start w:val="1"/>
      <w:numFmt w:val="bullet"/>
      <w:lvlText w:val="•"/>
      <w:lvlJc w:val="left"/>
      <w:pPr>
        <w:tabs>
          <w:tab w:val="num" w:pos="2160"/>
        </w:tabs>
        <w:ind w:left="2160" w:hanging="360"/>
      </w:pPr>
      <w:rPr>
        <w:rFonts w:ascii="Times New Roman" w:hAnsi="Times New Roman" w:hint="default"/>
      </w:rPr>
    </w:lvl>
    <w:lvl w:ilvl="3" w:tplc="CA8E31C6" w:tentative="1">
      <w:start w:val="1"/>
      <w:numFmt w:val="bullet"/>
      <w:lvlText w:val="•"/>
      <w:lvlJc w:val="left"/>
      <w:pPr>
        <w:tabs>
          <w:tab w:val="num" w:pos="2880"/>
        </w:tabs>
        <w:ind w:left="2880" w:hanging="360"/>
      </w:pPr>
      <w:rPr>
        <w:rFonts w:ascii="Times New Roman" w:hAnsi="Times New Roman" w:hint="default"/>
      </w:rPr>
    </w:lvl>
    <w:lvl w:ilvl="4" w:tplc="F58224FC" w:tentative="1">
      <w:start w:val="1"/>
      <w:numFmt w:val="bullet"/>
      <w:lvlText w:val="•"/>
      <w:lvlJc w:val="left"/>
      <w:pPr>
        <w:tabs>
          <w:tab w:val="num" w:pos="3600"/>
        </w:tabs>
        <w:ind w:left="3600" w:hanging="360"/>
      </w:pPr>
      <w:rPr>
        <w:rFonts w:ascii="Times New Roman" w:hAnsi="Times New Roman" w:hint="default"/>
      </w:rPr>
    </w:lvl>
    <w:lvl w:ilvl="5" w:tplc="56E612A2" w:tentative="1">
      <w:start w:val="1"/>
      <w:numFmt w:val="bullet"/>
      <w:lvlText w:val="•"/>
      <w:lvlJc w:val="left"/>
      <w:pPr>
        <w:tabs>
          <w:tab w:val="num" w:pos="4320"/>
        </w:tabs>
        <w:ind w:left="4320" w:hanging="360"/>
      </w:pPr>
      <w:rPr>
        <w:rFonts w:ascii="Times New Roman" w:hAnsi="Times New Roman" w:hint="default"/>
      </w:rPr>
    </w:lvl>
    <w:lvl w:ilvl="6" w:tplc="31726866" w:tentative="1">
      <w:start w:val="1"/>
      <w:numFmt w:val="bullet"/>
      <w:lvlText w:val="•"/>
      <w:lvlJc w:val="left"/>
      <w:pPr>
        <w:tabs>
          <w:tab w:val="num" w:pos="5040"/>
        </w:tabs>
        <w:ind w:left="5040" w:hanging="360"/>
      </w:pPr>
      <w:rPr>
        <w:rFonts w:ascii="Times New Roman" w:hAnsi="Times New Roman" w:hint="default"/>
      </w:rPr>
    </w:lvl>
    <w:lvl w:ilvl="7" w:tplc="77465658" w:tentative="1">
      <w:start w:val="1"/>
      <w:numFmt w:val="bullet"/>
      <w:lvlText w:val="•"/>
      <w:lvlJc w:val="left"/>
      <w:pPr>
        <w:tabs>
          <w:tab w:val="num" w:pos="5760"/>
        </w:tabs>
        <w:ind w:left="5760" w:hanging="360"/>
      </w:pPr>
      <w:rPr>
        <w:rFonts w:ascii="Times New Roman" w:hAnsi="Times New Roman" w:hint="default"/>
      </w:rPr>
    </w:lvl>
    <w:lvl w:ilvl="8" w:tplc="FA2AC85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CBB5757"/>
    <w:multiLevelType w:val="hybridMultilevel"/>
    <w:tmpl w:val="06A40D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95885"/>
    <w:multiLevelType w:val="hybridMultilevel"/>
    <w:tmpl w:val="55F40BCE"/>
    <w:lvl w:ilvl="0" w:tplc="DA187EB6">
      <w:start w:val="1"/>
      <w:numFmt w:val="bullet"/>
      <w:lvlText w:val=""/>
      <w:lvlJc w:val="left"/>
      <w:pPr>
        <w:tabs>
          <w:tab w:val="num" w:pos="2160"/>
        </w:tabs>
        <w:ind w:left="2160" w:hanging="360"/>
      </w:pPr>
      <w:rPr>
        <w:rFonts w:ascii="Wingdings" w:hAnsi="Wingdings" w:hint="default"/>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89D606C"/>
    <w:multiLevelType w:val="hybridMultilevel"/>
    <w:tmpl w:val="B44A2744"/>
    <w:lvl w:ilvl="0" w:tplc="BC9072FE">
      <w:start w:val="1"/>
      <w:numFmt w:val="bullet"/>
      <w:lvlText w:val="•"/>
      <w:lvlJc w:val="left"/>
      <w:pPr>
        <w:tabs>
          <w:tab w:val="num" w:pos="720"/>
        </w:tabs>
        <w:ind w:left="720" w:hanging="360"/>
      </w:pPr>
      <w:rPr>
        <w:rFonts w:ascii="Times New Roman" w:hAnsi="Times New Roman" w:hint="default"/>
      </w:rPr>
    </w:lvl>
    <w:lvl w:ilvl="1" w:tplc="1C6012C0" w:tentative="1">
      <w:start w:val="1"/>
      <w:numFmt w:val="bullet"/>
      <w:lvlText w:val="•"/>
      <w:lvlJc w:val="left"/>
      <w:pPr>
        <w:tabs>
          <w:tab w:val="num" w:pos="1440"/>
        </w:tabs>
        <w:ind w:left="1440" w:hanging="360"/>
      </w:pPr>
      <w:rPr>
        <w:rFonts w:ascii="Times New Roman" w:hAnsi="Times New Roman" w:hint="default"/>
      </w:rPr>
    </w:lvl>
    <w:lvl w:ilvl="2" w:tplc="BBDC55C0" w:tentative="1">
      <w:start w:val="1"/>
      <w:numFmt w:val="bullet"/>
      <w:lvlText w:val="•"/>
      <w:lvlJc w:val="left"/>
      <w:pPr>
        <w:tabs>
          <w:tab w:val="num" w:pos="2160"/>
        </w:tabs>
        <w:ind w:left="2160" w:hanging="360"/>
      </w:pPr>
      <w:rPr>
        <w:rFonts w:ascii="Times New Roman" w:hAnsi="Times New Roman" w:hint="default"/>
      </w:rPr>
    </w:lvl>
    <w:lvl w:ilvl="3" w:tplc="3F224A62" w:tentative="1">
      <w:start w:val="1"/>
      <w:numFmt w:val="bullet"/>
      <w:lvlText w:val="•"/>
      <w:lvlJc w:val="left"/>
      <w:pPr>
        <w:tabs>
          <w:tab w:val="num" w:pos="2880"/>
        </w:tabs>
        <w:ind w:left="2880" w:hanging="360"/>
      </w:pPr>
      <w:rPr>
        <w:rFonts w:ascii="Times New Roman" w:hAnsi="Times New Roman" w:hint="default"/>
      </w:rPr>
    </w:lvl>
    <w:lvl w:ilvl="4" w:tplc="F06E3BDC" w:tentative="1">
      <w:start w:val="1"/>
      <w:numFmt w:val="bullet"/>
      <w:lvlText w:val="•"/>
      <w:lvlJc w:val="left"/>
      <w:pPr>
        <w:tabs>
          <w:tab w:val="num" w:pos="3600"/>
        </w:tabs>
        <w:ind w:left="3600" w:hanging="360"/>
      </w:pPr>
      <w:rPr>
        <w:rFonts w:ascii="Times New Roman" w:hAnsi="Times New Roman" w:hint="default"/>
      </w:rPr>
    </w:lvl>
    <w:lvl w:ilvl="5" w:tplc="FB50EA72" w:tentative="1">
      <w:start w:val="1"/>
      <w:numFmt w:val="bullet"/>
      <w:lvlText w:val="•"/>
      <w:lvlJc w:val="left"/>
      <w:pPr>
        <w:tabs>
          <w:tab w:val="num" w:pos="4320"/>
        </w:tabs>
        <w:ind w:left="4320" w:hanging="360"/>
      </w:pPr>
      <w:rPr>
        <w:rFonts w:ascii="Times New Roman" w:hAnsi="Times New Roman" w:hint="default"/>
      </w:rPr>
    </w:lvl>
    <w:lvl w:ilvl="6" w:tplc="C1520612" w:tentative="1">
      <w:start w:val="1"/>
      <w:numFmt w:val="bullet"/>
      <w:lvlText w:val="•"/>
      <w:lvlJc w:val="left"/>
      <w:pPr>
        <w:tabs>
          <w:tab w:val="num" w:pos="5040"/>
        </w:tabs>
        <w:ind w:left="5040" w:hanging="360"/>
      </w:pPr>
      <w:rPr>
        <w:rFonts w:ascii="Times New Roman" w:hAnsi="Times New Roman" w:hint="default"/>
      </w:rPr>
    </w:lvl>
    <w:lvl w:ilvl="7" w:tplc="2F124776" w:tentative="1">
      <w:start w:val="1"/>
      <w:numFmt w:val="bullet"/>
      <w:lvlText w:val="•"/>
      <w:lvlJc w:val="left"/>
      <w:pPr>
        <w:tabs>
          <w:tab w:val="num" w:pos="5760"/>
        </w:tabs>
        <w:ind w:left="5760" w:hanging="360"/>
      </w:pPr>
      <w:rPr>
        <w:rFonts w:ascii="Times New Roman" w:hAnsi="Times New Roman" w:hint="default"/>
      </w:rPr>
    </w:lvl>
    <w:lvl w:ilvl="8" w:tplc="CA6C19A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5"/>
  </w:num>
  <w:num w:numId="2">
    <w:abstractNumId w:val="1"/>
  </w:num>
  <w:num w:numId="3">
    <w:abstractNumId w:val="15"/>
  </w:num>
  <w:num w:numId="4">
    <w:abstractNumId w:val="20"/>
  </w:num>
  <w:num w:numId="5">
    <w:abstractNumId w:val="10"/>
  </w:num>
  <w:num w:numId="6">
    <w:abstractNumId w:val="8"/>
  </w:num>
  <w:num w:numId="7">
    <w:abstractNumId w:val="7"/>
  </w:num>
  <w:num w:numId="8">
    <w:abstractNumId w:val="6"/>
  </w:num>
  <w:num w:numId="9">
    <w:abstractNumId w:val="4"/>
  </w:num>
  <w:num w:numId="10">
    <w:abstractNumId w:val="3"/>
  </w:num>
  <w:num w:numId="11">
    <w:abstractNumId w:val="2"/>
  </w:num>
  <w:num w:numId="12">
    <w:abstractNumId w:val="0"/>
  </w:num>
  <w:num w:numId="13">
    <w:abstractNumId w:val="17"/>
  </w:num>
  <w:num w:numId="14">
    <w:abstractNumId w:val="11"/>
  </w:num>
  <w:num w:numId="15">
    <w:abstractNumId w:val="18"/>
  </w:num>
  <w:num w:numId="16">
    <w:abstractNumId w:val="14"/>
  </w:num>
  <w:num w:numId="17">
    <w:abstractNumId w:val="9"/>
  </w:num>
  <w:num w:numId="18">
    <w:abstractNumId w:val="16"/>
  </w:num>
  <w:num w:numId="19">
    <w:abstractNumId w:val="19"/>
  </w:num>
  <w:num w:numId="20">
    <w:abstractNumId w:val="12"/>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57"/>
    <w:rsid w:val="000009FC"/>
    <w:rsid w:val="00001775"/>
    <w:rsid w:val="00001CFB"/>
    <w:rsid w:val="000021B3"/>
    <w:rsid w:val="000050B3"/>
    <w:rsid w:val="0000588B"/>
    <w:rsid w:val="00006C0D"/>
    <w:rsid w:val="00006CDB"/>
    <w:rsid w:val="00007022"/>
    <w:rsid w:val="000075C5"/>
    <w:rsid w:val="00007995"/>
    <w:rsid w:val="00010174"/>
    <w:rsid w:val="00010828"/>
    <w:rsid w:val="00011548"/>
    <w:rsid w:val="000117CE"/>
    <w:rsid w:val="00013349"/>
    <w:rsid w:val="00013A9C"/>
    <w:rsid w:val="00013DF1"/>
    <w:rsid w:val="00015C84"/>
    <w:rsid w:val="00017AF7"/>
    <w:rsid w:val="00017D52"/>
    <w:rsid w:val="0002112F"/>
    <w:rsid w:val="00022309"/>
    <w:rsid w:val="0002249D"/>
    <w:rsid w:val="00022A4C"/>
    <w:rsid w:val="0002353B"/>
    <w:rsid w:val="000247BA"/>
    <w:rsid w:val="00024A86"/>
    <w:rsid w:val="00025C98"/>
    <w:rsid w:val="00026366"/>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757"/>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4FE"/>
    <w:rsid w:val="000B06C5"/>
    <w:rsid w:val="000B1C9A"/>
    <w:rsid w:val="000B31A5"/>
    <w:rsid w:val="000B320B"/>
    <w:rsid w:val="000B346B"/>
    <w:rsid w:val="000B41C0"/>
    <w:rsid w:val="000B42F3"/>
    <w:rsid w:val="000B441C"/>
    <w:rsid w:val="000B4495"/>
    <w:rsid w:val="000B48BF"/>
    <w:rsid w:val="000B4F7B"/>
    <w:rsid w:val="000B5276"/>
    <w:rsid w:val="000B52B6"/>
    <w:rsid w:val="000B54C6"/>
    <w:rsid w:val="000B5D3F"/>
    <w:rsid w:val="000B60A7"/>
    <w:rsid w:val="000B6770"/>
    <w:rsid w:val="000C0AB6"/>
    <w:rsid w:val="000C1F9F"/>
    <w:rsid w:val="000C1FE7"/>
    <w:rsid w:val="000C290E"/>
    <w:rsid w:val="000C2EA1"/>
    <w:rsid w:val="000C3A6A"/>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5422"/>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6D67"/>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5FBC"/>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1C19"/>
    <w:rsid w:val="001B5568"/>
    <w:rsid w:val="001B5891"/>
    <w:rsid w:val="001B5F7A"/>
    <w:rsid w:val="001B60A0"/>
    <w:rsid w:val="001B69BB"/>
    <w:rsid w:val="001B6A5E"/>
    <w:rsid w:val="001B6B15"/>
    <w:rsid w:val="001B7401"/>
    <w:rsid w:val="001B7553"/>
    <w:rsid w:val="001C1ACC"/>
    <w:rsid w:val="001C1B83"/>
    <w:rsid w:val="001C20F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29AD"/>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53F"/>
    <w:rsid w:val="0022379B"/>
    <w:rsid w:val="0022486C"/>
    <w:rsid w:val="00225072"/>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8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4B1"/>
    <w:rsid w:val="002726CA"/>
    <w:rsid w:val="00272FEF"/>
    <w:rsid w:val="00273A21"/>
    <w:rsid w:val="002751BC"/>
    <w:rsid w:val="00276043"/>
    <w:rsid w:val="00276073"/>
    <w:rsid w:val="0028088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508A"/>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93C"/>
    <w:rsid w:val="002A5CFE"/>
    <w:rsid w:val="002A64DB"/>
    <w:rsid w:val="002A690C"/>
    <w:rsid w:val="002A6CDE"/>
    <w:rsid w:val="002A7C0F"/>
    <w:rsid w:val="002B050A"/>
    <w:rsid w:val="002B2A90"/>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50D"/>
    <w:rsid w:val="002C4704"/>
    <w:rsid w:val="002C4D3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6C7"/>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1CE9"/>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2B1A"/>
    <w:rsid w:val="003239CC"/>
    <w:rsid w:val="00323DEE"/>
    <w:rsid w:val="00323E8D"/>
    <w:rsid w:val="0032419B"/>
    <w:rsid w:val="0032470A"/>
    <w:rsid w:val="003259D3"/>
    <w:rsid w:val="00325C57"/>
    <w:rsid w:val="003260B1"/>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048"/>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67D0E"/>
    <w:rsid w:val="003717F9"/>
    <w:rsid w:val="003730D2"/>
    <w:rsid w:val="00373479"/>
    <w:rsid w:val="0037368B"/>
    <w:rsid w:val="00373C27"/>
    <w:rsid w:val="00373D7F"/>
    <w:rsid w:val="00373E9D"/>
    <w:rsid w:val="003746D9"/>
    <w:rsid w:val="00375FE3"/>
    <w:rsid w:val="00377080"/>
    <w:rsid w:val="003775E9"/>
    <w:rsid w:val="003806B9"/>
    <w:rsid w:val="00380C88"/>
    <w:rsid w:val="00381172"/>
    <w:rsid w:val="0038166F"/>
    <w:rsid w:val="003817AE"/>
    <w:rsid w:val="00382C89"/>
    <w:rsid w:val="003839DA"/>
    <w:rsid w:val="003850E1"/>
    <w:rsid w:val="00385265"/>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4C0E"/>
    <w:rsid w:val="003F52E1"/>
    <w:rsid w:val="003F555C"/>
    <w:rsid w:val="003F5D47"/>
    <w:rsid w:val="003F5D83"/>
    <w:rsid w:val="003F67FB"/>
    <w:rsid w:val="003F6906"/>
    <w:rsid w:val="003F7BEE"/>
    <w:rsid w:val="0040140E"/>
    <w:rsid w:val="00401577"/>
    <w:rsid w:val="00403720"/>
    <w:rsid w:val="00403AB7"/>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C45"/>
    <w:rsid w:val="00424FD6"/>
    <w:rsid w:val="0042524F"/>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4D5D"/>
    <w:rsid w:val="0043540D"/>
    <w:rsid w:val="004355D8"/>
    <w:rsid w:val="004359ED"/>
    <w:rsid w:val="00435A5B"/>
    <w:rsid w:val="00435F9F"/>
    <w:rsid w:val="00436CB9"/>
    <w:rsid w:val="0043782F"/>
    <w:rsid w:val="00437976"/>
    <w:rsid w:val="00437A92"/>
    <w:rsid w:val="00437B42"/>
    <w:rsid w:val="004439D5"/>
    <w:rsid w:val="00443AFC"/>
    <w:rsid w:val="00443B09"/>
    <w:rsid w:val="0044442D"/>
    <w:rsid w:val="00445B5F"/>
    <w:rsid w:val="00446688"/>
    <w:rsid w:val="0044794C"/>
    <w:rsid w:val="00450878"/>
    <w:rsid w:val="0045153C"/>
    <w:rsid w:val="00451B82"/>
    <w:rsid w:val="00452D38"/>
    <w:rsid w:val="004533CB"/>
    <w:rsid w:val="0045341C"/>
    <w:rsid w:val="0045353A"/>
    <w:rsid w:val="004535FC"/>
    <w:rsid w:val="00453829"/>
    <w:rsid w:val="004540CD"/>
    <w:rsid w:val="004546F8"/>
    <w:rsid w:val="00455A21"/>
    <w:rsid w:val="004560B0"/>
    <w:rsid w:val="00457FA9"/>
    <w:rsid w:val="00461052"/>
    <w:rsid w:val="004610A6"/>
    <w:rsid w:val="00461DB9"/>
    <w:rsid w:val="0046234F"/>
    <w:rsid w:val="00462982"/>
    <w:rsid w:val="00463F5F"/>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0AD"/>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035B"/>
    <w:rsid w:val="004A29A1"/>
    <w:rsid w:val="004A42F1"/>
    <w:rsid w:val="004A446E"/>
    <w:rsid w:val="004A4BD5"/>
    <w:rsid w:val="004A5CB4"/>
    <w:rsid w:val="004A60EC"/>
    <w:rsid w:val="004A6C2A"/>
    <w:rsid w:val="004B0BF4"/>
    <w:rsid w:val="004B0FF2"/>
    <w:rsid w:val="004B104F"/>
    <w:rsid w:val="004B10DC"/>
    <w:rsid w:val="004B1291"/>
    <w:rsid w:val="004B134E"/>
    <w:rsid w:val="004B1843"/>
    <w:rsid w:val="004B1B03"/>
    <w:rsid w:val="004B38EA"/>
    <w:rsid w:val="004B3F20"/>
    <w:rsid w:val="004B418B"/>
    <w:rsid w:val="004B44AA"/>
    <w:rsid w:val="004B4FED"/>
    <w:rsid w:val="004B5335"/>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2C61"/>
    <w:rsid w:val="004D5E2B"/>
    <w:rsid w:val="004D74FA"/>
    <w:rsid w:val="004D79D9"/>
    <w:rsid w:val="004D7B7A"/>
    <w:rsid w:val="004E099D"/>
    <w:rsid w:val="004E0F86"/>
    <w:rsid w:val="004E1155"/>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3F9"/>
    <w:rsid w:val="005127EA"/>
    <w:rsid w:val="00513442"/>
    <w:rsid w:val="00513B93"/>
    <w:rsid w:val="00513C5F"/>
    <w:rsid w:val="00515B20"/>
    <w:rsid w:val="00516A92"/>
    <w:rsid w:val="00521929"/>
    <w:rsid w:val="00521A75"/>
    <w:rsid w:val="00522182"/>
    <w:rsid w:val="00522F34"/>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1DB"/>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2D0"/>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80C"/>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0C16"/>
    <w:rsid w:val="005F12AB"/>
    <w:rsid w:val="005F1AB0"/>
    <w:rsid w:val="005F2538"/>
    <w:rsid w:val="005F25D1"/>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2FE1"/>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572A3"/>
    <w:rsid w:val="006618BA"/>
    <w:rsid w:val="0066256E"/>
    <w:rsid w:val="00662A0C"/>
    <w:rsid w:val="006632B2"/>
    <w:rsid w:val="006639E3"/>
    <w:rsid w:val="00663C2C"/>
    <w:rsid w:val="00663C99"/>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163F"/>
    <w:rsid w:val="0069299A"/>
    <w:rsid w:val="00692A59"/>
    <w:rsid w:val="0069359F"/>
    <w:rsid w:val="00693DD1"/>
    <w:rsid w:val="00695ECF"/>
    <w:rsid w:val="006973AB"/>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1534"/>
    <w:rsid w:val="006C220B"/>
    <w:rsid w:val="006C2694"/>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560E"/>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5E20"/>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08B"/>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449"/>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7B7"/>
    <w:rsid w:val="00787F88"/>
    <w:rsid w:val="007903B7"/>
    <w:rsid w:val="0079067B"/>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1C07"/>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112"/>
    <w:rsid w:val="007C3590"/>
    <w:rsid w:val="007C3D9D"/>
    <w:rsid w:val="007C4115"/>
    <w:rsid w:val="007C4F3C"/>
    <w:rsid w:val="007C6FBB"/>
    <w:rsid w:val="007C6FF4"/>
    <w:rsid w:val="007C7265"/>
    <w:rsid w:val="007D0557"/>
    <w:rsid w:val="007D22EE"/>
    <w:rsid w:val="007D39AC"/>
    <w:rsid w:val="007D3C00"/>
    <w:rsid w:val="007D4B94"/>
    <w:rsid w:val="007D5018"/>
    <w:rsid w:val="007D53D3"/>
    <w:rsid w:val="007D557D"/>
    <w:rsid w:val="007D558B"/>
    <w:rsid w:val="007D5A95"/>
    <w:rsid w:val="007D78E0"/>
    <w:rsid w:val="007D7A76"/>
    <w:rsid w:val="007D7F28"/>
    <w:rsid w:val="007E0AF1"/>
    <w:rsid w:val="007E1511"/>
    <w:rsid w:val="007E1694"/>
    <w:rsid w:val="007E1A42"/>
    <w:rsid w:val="007E1A7C"/>
    <w:rsid w:val="007E21C0"/>
    <w:rsid w:val="007E3D9A"/>
    <w:rsid w:val="007E5327"/>
    <w:rsid w:val="007E63EA"/>
    <w:rsid w:val="007E643C"/>
    <w:rsid w:val="007E6E31"/>
    <w:rsid w:val="007F0B18"/>
    <w:rsid w:val="007F1103"/>
    <w:rsid w:val="007F14C2"/>
    <w:rsid w:val="007F38B8"/>
    <w:rsid w:val="007F3CA5"/>
    <w:rsid w:val="007F4809"/>
    <w:rsid w:val="007F6061"/>
    <w:rsid w:val="007F67B0"/>
    <w:rsid w:val="007F69C5"/>
    <w:rsid w:val="007F7DB9"/>
    <w:rsid w:val="007F7E22"/>
    <w:rsid w:val="008000A6"/>
    <w:rsid w:val="00800EB3"/>
    <w:rsid w:val="00801036"/>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4BFE"/>
    <w:rsid w:val="00815D49"/>
    <w:rsid w:val="00817295"/>
    <w:rsid w:val="008172CD"/>
    <w:rsid w:val="00817983"/>
    <w:rsid w:val="00817B7B"/>
    <w:rsid w:val="008219BB"/>
    <w:rsid w:val="00822457"/>
    <w:rsid w:val="00822718"/>
    <w:rsid w:val="00822803"/>
    <w:rsid w:val="00823EE8"/>
    <w:rsid w:val="00824A97"/>
    <w:rsid w:val="008250D5"/>
    <w:rsid w:val="0082562F"/>
    <w:rsid w:val="00826ADF"/>
    <w:rsid w:val="00826C5E"/>
    <w:rsid w:val="00826EE5"/>
    <w:rsid w:val="00826F7B"/>
    <w:rsid w:val="008309E9"/>
    <w:rsid w:val="008311F7"/>
    <w:rsid w:val="00831301"/>
    <w:rsid w:val="0083188D"/>
    <w:rsid w:val="00834ACA"/>
    <w:rsid w:val="00836BB7"/>
    <w:rsid w:val="008377E6"/>
    <w:rsid w:val="0084061F"/>
    <w:rsid w:val="00841B25"/>
    <w:rsid w:val="008429B9"/>
    <w:rsid w:val="00843E84"/>
    <w:rsid w:val="00844445"/>
    <w:rsid w:val="008445DD"/>
    <w:rsid w:val="008450E3"/>
    <w:rsid w:val="0084516F"/>
    <w:rsid w:val="0084760B"/>
    <w:rsid w:val="00850913"/>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04"/>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B32"/>
    <w:rsid w:val="00894E06"/>
    <w:rsid w:val="008967E5"/>
    <w:rsid w:val="0089733A"/>
    <w:rsid w:val="008974C4"/>
    <w:rsid w:val="008A0105"/>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BEC"/>
    <w:rsid w:val="008B0F02"/>
    <w:rsid w:val="008B32CC"/>
    <w:rsid w:val="008B34C8"/>
    <w:rsid w:val="008B3A6E"/>
    <w:rsid w:val="008B3ED6"/>
    <w:rsid w:val="008B4BA1"/>
    <w:rsid w:val="008B5734"/>
    <w:rsid w:val="008B58FD"/>
    <w:rsid w:val="008C0BAE"/>
    <w:rsid w:val="008C0FA8"/>
    <w:rsid w:val="008C13E4"/>
    <w:rsid w:val="008C147B"/>
    <w:rsid w:val="008C14F5"/>
    <w:rsid w:val="008C1DBC"/>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367"/>
    <w:rsid w:val="008E0E9A"/>
    <w:rsid w:val="008E126C"/>
    <w:rsid w:val="008E13CD"/>
    <w:rsid w:val="008E1A56"/>
    <w:rsid w:val="008E5400"/>
    <w:rsid w:val="008E5500"/>
    <w:rsid w:val="008E5789"/>
    <w:rsid w:val="008E579C"/>
    <w:rsid w:val="008E5AB9"/>
    <w:rsid w:val="008E6FE8"/>
    <w:rsid w:val="008E7F52"/>
    <w:rsid w:val="008F07FB"/>
    <w:rsid w:val="008F204A"/>
    <w:rsid w:val="008F2894"/>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17BCE"/>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1788"/>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5919"/>
    <w:rsid w:val="0094639D"/>
    <w:rsid w:val="00946F4B"/>
    <w:rsid w:val="00947B41"/>
    <w:rsid w:val="00950BEE"/>
    <w:rsid w:val="00951109"/>
    <w:rsid w:val="00951378"/>
    <w:rsid w:val="00951603"/>
    <w:rsid w:val="00952509"/>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E49"/>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1ED"/>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DF5"/>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29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E2A"/>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4E4"/>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5EF"/>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0CE"/>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BEE"/>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5D5F"/>
    <w:rsid w:val="00AC6A59"/>
    <w:rsid w:val="00AC7201"/>
    <w:rsid w:val="00AC77AA"/>
    <w:rsid w:val="00AC77F9"/>
    <w:rsid w:val="00AC7999"/>
    <w:rsid w:val="00AC7C29"/>
    <w:rsid w:val="00AD1547"/>
    <w:rsid w:val="00AD1A08"/>
    <w:rsid w:val="00AD1D5D"/>
    <w:rsid w:val="00AD242D"/>
    <w:rsid w:val="00AD2A7A"/>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C35"/>
    <w:rsid w:val="00B210BD"/>
    <w:rsid w:val="00B2265B"/>
    <w:rsid w:val="00B23626"/>
    <w:rsid w:val="00B23C14"/>
    <w:rsid w:val="00B26535"/>
    <w:rsid w:val="00B301EB"/>
    <w:rsid w:val="00B30818"/>
    <w:rsid w:val="00B30AC7"/>
    <w:rsid w:val="00B3151B"/>
    <w:rsid w:val="00B31CA6"/>
    <w:rsid w:val="00B325C1"/>
    <w:rsid w:val="00B35DCF"/>
    <w:rsid w:val="00B36AB7"/>
    <w:rsid w:val="00B36D57"/>
    <w:rsid w:val="00B405E5"/>
    <w:rsid w:val="00B41234"/>
    <w:rsid w:val="00B43277"/>
    <w:rsid w:val="00B4332B"/>
    <w:rsid w:val="00B439FC"/>
    <w:rsid w:val="00B44D3C"/>
    <w:rsid w:val="00B4589D"/>
    <w:rsid w:val="00B46F9C"/>
    <w:rsid w:val="00B5004D"/>
    <w:rsid w:val="00B5042A"/>
    <w:rsid w:val="00B50662"/>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869"/>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59B"/>
    <w:rsid w:val="00B93655"/>
    <w:rsid w:val="00B940F3"/>
    <w:rsid w:val="00B950E0"/>
    <w:rsid w:val="00B95FAA"/>
    <w:rsid w:val="00B960C0"/>
    <w:rsid w:val="00B97833"/>
    <w:rsid w:val="00BA0388"/>
    <w:rsid w:val="00BA06FB"/>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69D8"/>
    <w:rsid w:val="00BC73FF"/>
    <w:rsid w:val="00BD13D1"/>
    <w:rsid w:val="00BD1B21"/>
    <w:rsid w:val="00BD1DC2"/>
    <w:rsid w:val="00BD20BA"/>
    <w:rsid w:val="00BD3296"/>
    <w:rsid w:val="00BD3455"/>
    <w:rsid w:val="00BD43E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5E98"/>
    <w:rsid w:val="00BF626F"/>
    <w:rsid w:val="00BF67A0"/>
    <w:rsid w:val="00BF6F5B"/>
    <w:rsid w:val="00BF7890"/>
    <w:rsid w:val="00BF7FD7"/>
    <w:rsid w:val="00C00CE3"/>
    <w:rsid w:val="00C017D5"/>
    <w:rsid w:val="00C01B5D"/>
    <w:rsid w:val="00C028BB"/>
    <w:rsid w:val="00C03239"/>
    <w:rsid w:val="00C03382"/>
    <w:rsid w:val="00C035BD"/>
    <w:rsid w:val="00C043CD"/>
    <w:rsid w:val="00C04A75"/>
    <w:rsid w:val="00C04E48"/>
    <w:rsid w:val="00C06322"/>
    <w:rsid w:val="00C066F7"/>
    <w:rsid w:val="00C06CD7"/>
    <w:rsid w:val="00C07294"/>
    <w:rsid w:val="00C07BCA"/>
    <w:rsid w:val="00C07EC9"/>
    <w:rsid w:val="00C1067A"/>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4DA"/>
    <w:rsid w:val="00C3671E"/>
    <w:rsid w:val="00C36A8C"/>
    <w:rsid w:val="00C411A2"/>
    <w:rsid w:val="00C4143B"/>
    <w:rsid w:val="00C41855"/>
    <w:rsid w:val="00C42060"/>
    <w:rsid w:val="00C42D1F"/>
    <w:rsid w:val="00C43273"/>
    <w:rsid w:val="00C45326"/>
    <w:rsid w:val="00C45709"/>
    <w:rsid w:val="00C46952"/>
    <w:rsid w:val="00C46B6A"/>
    <w:rsid w:val="00C47F73"/>
    <w:rsid w:val="00C505B5"/>
    <w:rsid w:val="00C50D28"/>
    <w:rsid w:val="00C51144"/>
    <w:rsid w:val="00C52304"/>
    <w:rsid w:val="00C52924"/>
    <w:rsid w:val="00C52AFD"/>
    <w:rsid w:val="00C531EE"/>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4A4F"/>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352"/>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70C"/>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35B5"/>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3A54"/>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5AAF"/>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5818"/>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366"/>
    <w:rsid w:val="00DB6910"/>
    <w:rsid w:val="00DB7136"/>
    <w:rsid w:val="00DB74B6"/>
    <w:rsid w:val="00DB7F98"/>
    <w:rsid w:val="00DC0611"/>
    <w:rsid w:val="00DC1CC5"/>
    <w:rsid w:val="00DC2F87"/>
    <w:rsid w:val="00DC31E5"/>
    <w:rsid w:val="00DC38E4"/>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0702"/>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5307"/>
    <w:rsid w:val="00E26C79"/>
    <w:rsid w:val="00E27093"/>
    <w:rsid w:val="00E30312"/>
    <w:rsid w:val="00E322BE"/>
    <w:rsid w:val="00E332F9"/>
    <w:rsid w:val="00E335BA"/>
    <w:rsid w:val="00E345CB"/>
    <w:rsid w:val="00E34975"/>
    <w:rsid w:val="00E35855"/>
    <w:rsid w:val="00E35C6E"/>
    <w:rsid w:val="00E35E7D"/>
    <w:rsid w:val="00E36105"/>
    <w:rsid w:val="00E3676B"/>
    <w:rsid w:val="00E36C8C"/>
    <w:rsid w:val="00E3769D"/>
    <w:rsid w:val="00E37BD9"/>
    <w:rsid w:val="00E41583"/>
    <w:rsid w:val="00E417AF"/>
    <w:rsid w:val="00E41AA4"/>
    <w:rsid w:val="00E422F9"/>
    <w:rsid w:val="00E43258"/>
    <w:rsid w:val="00E43E24"/>
    <w:rsid w:val="00E5092A"/>
    <w:rsid w:val="00E50B38"/>
    <w:rsid w:val="00E51BDE"/>
    <w:rsid w:val="00E523E4"/>
    <w:rsid w:val="00E52A4E"/>
    <w:rsid w:val="00E52D7B"/>
    <w:rsid w:val="00E531C2"/>
    <w:rsid w:val="00E53639"/>
    <w:rsid w:val="00E5534D"/>
    <w:rsid w:val="00E56535"/>
    <w:rsid w:val="00E569EB"/>
    <w:rsid w:val="00E60EDE"/>
    <w:rsid w:val="00E61E08"/>
    <w:rsid w:val="00E61FA9"/>
    <w:rsid w:val="00E6221B"/>
    <w:rsid w:val="00E62244"/>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3C47"/>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586D"/>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55"/>
    <w:rsid w:val="00EC62A8"/>
    <w:rsid w:val="00EC6897"/>
    <w:rsid w:val="00EC742B"/>
    <w:rsid w:val="00EC7E45"/>
    <w:rsid w:val="00ED0648"/>
    <w:rsid w:val="00ED08CE"/>
    <w:rsid w:val="00ED0F61"/>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5B28"/>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14E8"/>
    <w:rsid w:val="00F83A87"/>
    <w:rsid w:val="00F83AA6"/>
    <w:rsid w:val="00F85592"/>
    <w:rsid w:val="00F85BC7"/>
    <w:rsid w:val="00F86750"/>
    <w:rsid w:val="00F86C7C"/>
    <w:rsid w:val="00F900B5"/>
    <w:rsid w:val="00F91609"/>
    <w:rsid w:val="00F91BC1"/>
    <w:rsid w:val="00F92012"/>
    <w:rsid w:val="00F920A7"/>
    <w:rsid w:val="00F923C3"/>
    <w:rsid w:val="00F92956"/>
    <w:rsid w:val="00F92EF7"/>
    <w:rsid w:val="00F9300D"/>
    <w:rsid w:val="00F94C51"/>
    <w:rsid w:val="00F958C7"/>
    <w:rsid w:val="00F964A9"/>
    <w:rsid w:val="00F96FF5"/>
    <w:rsid w:val="00F9713D"/>
    <w:rsid w:val="00F976B7"/>
    <w:rsid w:val="00FA0363"/>
    <w:rsid w:val="00FA1712"/>
    <w:rsid w:val="00FA223A"/>
    <w:rsid w:val="00FA272B"/>
    <w:rsid w:val="00FA2758"/>
    <w:rsid w:val="00FA2A28"/>
    <w:rsid w:val="00FA2D61"/>
    <w:rsid w:val="00FA3710"/>
    <w:rsid w:val="00FA45D6"/>
    <w:rsid w:val="00FA4AF8"/>
    <w:rsid w:val="00FA63EB"/>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C77EC"/>
    <w:rsid w:val="00FD0AAF"/>
    <w:rsid w:val="00FD1E2F"/>
    <w:rsid w:val="00FD29F0"/>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22BB"/>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793B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CB24D"/>
  <w15:docId w15:val="{9971B0E7-8A2C-4A5E-BD85-1823E316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qFormat="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unhideWhenUsed="1"/>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31788"/>
    <w:pPr>
      <w:suppressAutoHyphens/>
      <w:spacing w:before="120" w:after="120"/>
    </w:pPr>
    <w:rPr>
      <w:sz w:val="24"/>
    </w:rPr>
  </w:style>
  <w:style w:type="paragraph" w:styleId="Heading1">
    <w:name w:val="heading 1"/>
    <w:aliases w:val="H1 Title"/>
    <w:basedOn w:val="Normal"/>
    <w:next w:val="Normal"/>
    <w:link w:val="Heading1Char"/>
    <w:uiPriority w:val="4"/>
    <w:qFormat/>
    <w:rsid w:val="00C47F73"/>
    <w:pPr>
      <w:keepNext/>
      <w:keepLines/>
      <w:spacing w:before="60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DF0702"/>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40"/>
      <w:szCs w:val="36"/>
    </w:rPr>
  </w:style>
  <w:style w:type="paragraph" w:styleId="Heading3">
    <w:name w:val="heading 3"/>
    <w:aliases w:val="H3 Heading"/>
    <w:next w:val="Normal"/>
    <w:link w:val="Heading3Char"/>
    <w:uiPriority w:val="4"/>
    <w:qFormat/>
    <w:rsid w:val="00C47F7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47F7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C47F73"/>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DF0702"/>
    <w:rPr>
      <w:rFonts w:asciiTheme="minorHAnsi" w:eastAsiaTheme="majorEastAsia" w:hAnsiTheme="minorHAnsi" w:cstheme="majorBidi"/>
      <w:b/>
      <w:color w:val="003A69" w:themeColor="accent6" w:themeShade="BF"/>
      <w:spacing w:val="-10"/>
      <w:sz w:val="40"/>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qFormat/>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C47F7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47F7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47F73"/>
    <w:pPr>
      <w:spacing w:before="240" w:after="240"/>
      <w:ind w:left="432" w:right="432"/>
    </w:pPr>
    <w:rPr>
      <w:rFonts w:asciiTheme="minorHAnsi" w:hAnsiTheme="minorHAnsi"/>
      <w:i/>
      <w:color w:val="005497" w:themeColor="accent1" w:themeShade="80"/>
      <w:sz w:val="24"/>
      <w:szCs w:val="24"/>
    </w:rPr>
  </w:style>
  <w:style w:type="character" w:customStyle="1" w:styleId="QuoteChar">
    <w:name w:val="Quote Char"/>
    <w:basedOn w:val="DefaultParagraphFont"/>
    <w:link w:val="Quote"/>
    <w:uiPriority w:val="6"/>
    <w:rsid w:val="00C47F73"/>
    <w:rPr>
      <w:rFonts w:asciiTheme="minorHAnsi" w:hAnsiTheme="minorHAnsi"/>
      <w:i/>
      <w:color w:val="005497" w:themeColor="accent1" w:themeShade="80"/>
      <w:sz w:val="24"/>
      <w:szCs w:val="24"/>
    </w:rPr>
  </w:style>
  <w:style w:type="paragraph" w:styleId="TOCHeading">
    <w:name w:val="TOC Heading"/>
    <w:basedOn w:val="Heading1"/>
    <w:next w:val="Normal"/>
    <w:uiPriority w:val="39"/>
    <w:qFormat/>
    <w:rsid w:val="00DF0702"/>
    <w:pPr>
      <w:spacing w:before="120" w:line="240" w:lineRule="auto"/>
      <w:outlineLvl w:val="9"/>
    </w:pPr>
    <w:rPr>
      <w:sz w:val="48"/>
    </w:r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link w:val="TitlePageTitleChar"/>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A035B"/>
    <w:rPr>
      <w:sz w:val="20"/>
      <w:szCs w:val="20"/>
    </w:rPr>
  </w:style>
  <w:style w:type="paragraph" w:customStyle="1" w:styleId="AddressBlockDate">
    <w:name w:val="Address Block/Date"/>
    <w:link w:val="AddressBlockDateChar"/>
    <w:uiPriority w:val="6"/>
    <w:qFormat/>
    <w:rsid w:val="004A035B"/>
    <w:pPr>
      <w:spacing w:before="12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6C2694"/>
    <w:pPr>
      <w:spacing w:after="12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0000"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customStyle="1" w:styleId="TableFigureTitle">
    <w:name w:val="Table/Figure Title"/>
    <w:basedOn w:val="Normal"/>
    <w:uiPriority w:val="1"/>
    <w:qFormat/>
    <w:rsid w:val="003260B1"/>
    <w:pPr>
      <w:suppressAutoHyphens w:val="0"/>
      <w:spacing w:before="0" w:line="360" w:lineRule="auto"/>
      <w:jc w:val="center"/>
    </w:pPr>
    <w:rPr>
      <w:b/>
      <w:bCs/>
      <w:color w:val="000000" w:themeColor="text2"/>
      <w:sz w:val="28"/>
    </w:rPr>
  </w:style>
  <w:style w:type="paragraph" w:customStyle="1" w:styleId="ParagraphBackground">
    <w:name w:val="Paragraph Background"/>
    <w:basedOn w:val="Normal"/>
    <w:uiPriority w:val="1"/>
    <w:qFormat/>
    <w:rsid w:val="003260B1"/>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rsid w:val="00801036"/>
    <w:rPr>
      <w:rFonts w:asciiTheme="minorHAnsi" w:eastAsiaTheme="majorEastAsia" w:hAnsiTheme="minorHAnsi" w:cstheme="majorBidi"/>
      <w:b/>
      <w:caps/>
      <w:color w:val="003A69" w:themeColor="accent6" w:themeShade="BF"/>
      <w:spacing w:val="20"/>
      <w:sz w:val="28"/>
      <w:szCs w:val="48"/>
    </w:rPr>
  </w:style>
  <w:style w:type="paragraph" w:customStyle="1" w:styleId="TitleforTitlePage">
    <w:name w:val="Title for Title Page"/>
    <w:basedOn w:val="TitlePageTitle"/>
    <w:next w:val="Normal"/>
    <w:link w:val="TitleforTitlePageChar"/>
    <w:uiPriority w:val="1"/>
    <w:qFormat/>
    <w:rsid w:val="00931788"/>
    <w:rPr>
      <w:rFonts w:eastAsia="Times New Roman"/>
    </w:rPr>
  </w:style>
  <w:style w:type="character" w:customStyle="1" w:styleId="TitlePageTitleChar">
    <w:name w:val="Title Page Title Char"/>
    <w:basedOn w:val="DefaultParagraphFont"/>
    <w:link w:val="TitlePageTitle"/>
    <w:semiHidden/>
    <w:rsid w:val="00931788"/>
    <w:rPr>
      <w:b/>
      <w:sz w:val="26"/>
    </w:rPr>
  </w:style>
  <w:style w:type="character" w:customStyle="1" w:styleId="TitleforTitlePageChar">
    <w:name w:val="Title for Title Page Char"/>
    <w:basedOn w:val="TitlePageTitleChar"/>
    <w:link w:val="TitleforTitlePage"/>
    <w:uiPriority w:val="1"/>
    <w:rsid w:val="00931788"/>
    <w:rPr>
      <w:rFonts w:eastAsia="Times New Roman"/>
      <w:b/>
      <w:sz w:val="26"/>
    </w:rPr>
  </w:style>
  <w:style w:type="paragraph" w:customStyle="1" w:styleId="2text">
    <w:name w:val="2text"/>
    <w:basedOn w:val="Normal"/>
    <w:autoRedefine/>
    <w:rsid w:val="00EB586D"/>
    <w:pPr>
      <w:suppressAutoHyphens w:val="0"/>
      <w:spacing w:before="0"/>
    </w:pPr>
    <w:rPr>
      <w:rFonts w:ascii="Arial" w:eastAsia="Times New Roman" w:hAnsi="Arial" w:cs="Times New Roman"/>
      <w:color w:val="000000"/>
      <w:sz w:val="22"/>
      <w:szCs w:val="24"/>
    </w:rPr>
  </w:style>
  <w:style w:type="paragraph" w:customStyle="1" w:styleId="Default">
    <w:name w:val="Default"/>
    <w:rsid w:val="00EB586D"/>
    <w:pPr>
      <w:autoSpaceDE w:val="0"/>
      <w:autoSpaceDN w:val="0"/>
      <w:adjustRightInd w:val="0"/>
      <w:spacing w:before="0" w:after="0"/>
    </w:pPr>
    <w:rPr>
      <w:rFonts w:ascii="Times New Roman" w:eastAsiaTheme="minorHAnsi" w:hAnsi="Times New Roman" w:cs="Times New Roman"/>
      <w:color w:val="000000"/>
      <w:sz w:val="24"/>
      <w:szCs w:val="24"/>
    </w:rPr>
  </w:style>
  <w:style w:type="character" w:styleId="PlaceholderText">
    <w:name w:val="Placeholder Text"/>
    <w:basedOn w:val="DefaultParagraphFont"/>
    <w:uiPriority w:val="99"/>
    <w:semiHidden/>
    <w:locked/>
    <w:rsid w:val="00001C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796">
      <w:bodyDiv w:val="1"/>
      <w:marLeft w:val="0"/>
      <w:marRight w:val="0"/>
      <w:marTop w:val="0"/>
      <w:marBottom w:val="0"/>
      <w:divBdr>
        <w:top w:val="none" w:sz="0" w:space="0" w:color="auto"/>
        <w:left w:val="none" w:sz="0" w:space="0" w:color="auto"/>
        <w:bottom w:val="none" w:sz="0" w:space="0" w:color="auto"/>
        <w:right w:val="none" w:sz="0" w:space="0" w:color="auto"/>
      </w:divBdr>
      <w:divsChild>
        <w:div w:id="1497108192">
          <w:marLeft w:val="547"/>
          <w:marRight w:val="0"/>
          <w:marTop w:val="0"/>
          <w:marBottom w:val="0"/>
          <w:divBdr>
            <w:top w:val="none" w:sz="0" w:space="0" w:color="auto"/>
            <w:left w:val="none" w:sz="0" w:space="0" w:color="auto"/>
            <w:bottom w:val="none" w:sz="0" w:space="0" w:color="auto"/>
            <w:right w:val="none" w:sz="0" w:space="0" w:color="auto"/>
          </w:divBdr>
        </w:div>
        <w:div w:id="1893156392">
          <w:marLeft w:val="547"/>
          <w:marRight w:val="0"/>
          <w:marTop w:val="0"/>
          <w:marBottom w:val="0"/>
          <w:divBdr>
            <w:top w:val="none" w:sz="0" w:space="0" w:color="auto"/>
            <w:left w:val="none" w:sz="0" w:space="0" w:color="auto"/>
            <w:bottom w:val="none" w:sz="0" w:space="0" w:color="auto"/>
            <w:right w:val="none" w:sz="0" w:space="0" w:color="auto"/>
          </w:divBdr>
        </w:div>
        <w:div w:id="623538798">
          <w:marLeft w:val="547"/>
          <w:marRight w:val="0"/>
          <w:marTop w:val="0"/>
          <w:marBottom w:val="0"/>
          <w:divBdr>
            <w:top w:val="none" w:sz="0" w:space="0" w:color="auto"/>
            <w:left w:val="none" w:sz="0" w:space="0" w:color="auto"/>
            <w:bottom w:val="none" w:sz="0" w:space="0" w:color="auto"/>
            <w:right w:val="none" w:sz="0" w:space="0" w:color="auto"/>
          </w:divBdr>
        </w:div>
        <w:div w:id="1386568669">
          <w:marLeft w:val="547"/>
          <w:marRight w:val="0"/>
          <w:marTop w:val="0"/>
          <w:marBottom w:val="0"/>
          <w:divBdr>
            <w:top w:val="none" w:sz="0" w:space="0" w:color="auto"/>
            <w:left w:val="none" w:sz="0" w:space="0" w:color="auto"/>
            <w:bottom w:val="none" w:sz="0" w:space="0" w:color="auto"/>
            <w:right w:val="none" w:sz="0" w:space="0" w:color="auto"/>
          </w:divBdr>
        </w:div>
        <w:div w:id="1034816973">
          <w:marLeft w:val="547"/>
          <w:marRight w:val="0"/>
          <w:marTop w:val="0"/>
          <w:marBottom w:val="0"/>
          <w:divBdr>
            <w:top w:val="none" w:sz="0" w:space="0" w:color="auto"/>
            <w:left w:val="none" w:sz="0" w:space="0" w:color="auto"/>
            <w:bottom w:val="none" w:sz="0" w:space="0" w:color="auto"/>
            <w:right w:val="none" w:sz="0" w:space="0" w:color="auto"/>
          </w:divBdr>
        </w:div>
      </w:divsChild>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33585062">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962732689">
      <w:bodyDiv w:val="1"/>
      <w:marLeft w:val="0"/>
      <w:marRight w:val="0"/>
      <w:marTop w:val="0"/>
      <w:marBottom w:val="0"/>
      <w:divBdr>
        <w:top w:val="none" w:sz="0" w:space="0" w:color="auto"/>
        <w:left w:val="none" w:sz="0" w:space="0" w:color="auto"/>
        <w:bottom w:val="none" w:sz="0" w:space="0" w:color="auto"/>
        <w:right w:val="none" w:sz="0" w:space="0" w:color="auto"/>
      </w:divBdr>
      <w:divsChild>
        <w:div w:id="125393749">
          <w:marLeft w:val="547"/>
          <w:marRight w:val="0"/>
          <w:marTop w:val="0"/>
          <w:marBottom w:val="0"/>
          <w:divBdr>
            <w:top w:val="none" w:sz="0" w:space="0" w:color="auto"/>
            <w:left w:val="none" w:sz="0" w:space="0" w:color="auto"/>
            <w:bottom w:val="none" w:sz="0" w:space="0" w:color="auto"/>
            <w:right w:val="none" w:sz="0" w:space="0" w:color="auto"/>
          </w:divBdr>
        </w:div>
        <w:div w:id="1073431186">
          <w:marLeft w:val="547"/>
          <w:marRight w:val="0"/>
          <w:marTop w:val="0"/>
          <w:marBottom w:val="0"/>
          <w:divBdr>
            <w:top w:val="none" w:sz="0" w:space="0" w:color="auto"/>
            <w:left w:val="none" w:sz="0" w:space="0" w:color="auto"/>
            <w:bottom w:val="none" w:sz="0" w:space="0" w:color="auto"/>
            <w:right w:val="none" w:sz="0" w:space="0" w:color="auto"/>
          </w:divBdr>
        </w:div>
        <w:div w:id="1324508861">
          <w:marLeft w:val="547"/>
          <w:marRight w:val="0"/>
          <w:marTop w:val="0"/>
          <w:marBottom w:val="0"/>
          <w:divBdr>
            <w:top w:val="none" w:sz="0" w:space="0" w:color="auto"/>
            <w:left w:val="none" w:sz="0" w:space="0" w:color="auto"/>
            <w:bottom w:val="none" w:sz="0" w:space="0" w:color="auto"/>
            <w:right w:val="none" w:sz="0" w:space="0" w:color="auto"/>
          </w:divBdr>
        </w:div>
        <w:div w:id="14237372">
          <w:marLeft w:val="547"/>
          <w:marRight w:val="0"/>
          <w:marTop w:val="0"/>
          <w:marBottom w:val="0"/>
          <w:divBdr>
            <w:top w:val="none" w:sz="0" w:space="0" w:color="auto"/>
            <w:left w:val="none" w:sz="0" w:space="0" w:color="auto"/>
            <w:bottom w:val="none" w:sz="0" w:space="0" w:color="auto"/>
            <w:right w:val="none" w:sz="0" w:space="0" w:color="auto"/>
          </w:divBdr>
        </w:div>
        <w:div w:id="268120617">
          <w:marLeft w:val="547"/>
          <w:marRight w:val="0"/>
          <w:marTop w:val="0"/>
          <w:marBottom w:val="0"/>
          <w:divBdr>
            <w:top w:val="none" w:sz="0" w:space="0" w:color="auto"/>
            <w:left w:val="none" w:sz="0" w:space="0" w:color="auto"/>
            <w:bottom w:val="none" w:sz="0" w:space="0" w:color="auto"/>
            <w:right w:val="none" w:sz="0" w:space="0" w:color="auto"/>
          </w:divBdr>
        </w:div>
        <w:div w:id="2138906560">
          <w:marLeft w:val="547"/>
          <w:marRight w:val="0"/>
          <w:marTop w:val="0"/>
          <w:marBottom w:val="0"/>
          <w:divBdr>
            <w:top w:val="none" w:sz="0" w:space="0" w:color="auto"/>
            <w:left w:val="none" w:sz="0" w:space="0" w:color="auto"/>
            <w:bottom w:val="none" w:sz="0" w:space="0" w:color="auto"/>
            <w:right w:val="none" w:sz="0" w:space="0" w:color="auto"/>
          </w:divBdr>
        </w:div>
        <w:div w:id="1854562896">
          <w:marLeft w:val="547"/>
          <w:marRight w:val="0"/>
          <w:marTop w:val="0"/>
          <w:marBottom w:val="0"/>
          <w:divBdr>
            <w:top w:val="none" w:sz="0" w:space="0" w:color="auto"/>
            <w:left w:val="none" w:sz="0" w:space="0" w:color="auto"/>
            <w:bottom w:val="none" w:sz="0" w:space="0" w:color="auto"/>
            <w:right w:val="none" w:sz="0" w:space="0" w:color="auto"/>
          </w:divBdr>
        </w:div>
      </w:divsChild>
    </w:div>
    <w:div w:id="1481649297">
      <w:bodyDiv w:val="1"/>
      <w:marLeft w:val="0"/>
      <w:marRight w:val="0"/>
      <w:marTop w:val="0"/>
      <w:marBottom w:val="0"/>
      <w:divBdr>
        <w:top w:val="none" w:sz="0" w:space="0" w:color="auto"/>
        <w:left w:val="none" w:sz="0" w:space="0" w:color="auto"/>
        <w:bottom w:val="none" w:sz="0" w:space="0" w:color="auto"/>
        <w:right w:val="none" w:sz="0" w:space="0" w:color="auto"/>
      </w:divBdr>
    </w:div>
    <w:div w:id="1626426566">
      <w:bodyDiv w:val="1"/>
      <w:marLeft w:val="0"/>
      <w:marRight w:val="0"/>
      <w:marTop w:val="0"/>
      <w:marBottom w:val="0"/>
      <w:divBdr>
        <w:top w:val="none" w:sz="0" w:space="0" w:color="auto"/>
        <w:left w:val="none" w:sz="0" w:space="0" w:color="auto"/>
        <w:bottom w:val="none" w:sz="0" w:space="0" w:color="auto"/>
        <w:right w:val="none" w:sz="0" w:space="0" w:color="auto"/>
      </w:divBdr>
      <w:divsChild>
        <w:div w:id="1787313351">
          <w:marLeft w:val="547"/>
          <w:marRight w:val="0"/>
          <w:marTop w:val="0"/>
          <w:marBottom w:val="0"/>
          <w:divBdr>
            <w:top w:val="none" w:sz="0" w:space="0" w:color="auto"/>
            <w:left w:val="none" w:sz="0" w:space="0" w:color="auto"/>
            <w:bottom w:val="none" w:sz="0" w:space="0" w:color="auto"/>
            <w:right w:val="none" w:sz="0" w:space="0" w:color="auto"/>
          </w:divBdr>
        </w:div>
        <w:div w:id="742027380">
          <w:marLeft w:val="547"/>
          <w:marRight w:val="0"/>
          <w:marTop w:val="0"/>
          <w:marBottom w:val="0"/>
          <w:divBdr>
            <w:top w:val="none" w:sz="0" w:space="0" w:color="auto"/>
            <w:left w:val="none" w:sz="0" w:space="0" w:color="auto"/>
            <w:bottom w:val="none" w:sz="0" w:space="0" w:color="auto"/>
            <w:right w:val="none" w:sz="0" w:space="0" w:color="auto"/>
          </w:divBdr>
        </w:div>
        <w:div w:id="2065522434">
          <w:marLeft w:val="547"/>
          <w:marRight w:val="0"/>
          <w:marTop w:val="0"/>
          <w:marBottom w:val="0"/>
          <w:divBdr>
            <w:top w:val="none" w:sz="0" w:space="0" w:color="auto"/>
            <w:left w:val="none" w:sz="0" w:space="0" w:color="auto"/>
            <w:bottom w:val="none" w:sz="0" w:space="0" w:color="auto"/>
            <w:right w:val="none" w:sz="0" w:space="0" w:color="auto"/>
          </w:divBdr>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2029141946">
      <w:bodyDiv w:val="1"/>
      <w:marLeft w:val="0"/>
      <w:marRight w:val="0"/>
      <w:marTop w:val="0"/>
      <w:marBottom w:val="0"/>
      <w:divBdr>
        <w:top w:val="none" w:sz="0" w:space="0" w:color="auto"/>
        <w:left w:val="none" w:sz="0" w:space="0" w:color="auto"/>
        <w:bottom w:val="none" w:sz="0" w:space="0" w:color="auto"/>
        <w:right w:val="none" w:sz="0" w:space="0" w:color="auto"/>
      </w:divBdr>
      <w:divsChild>
        <w:div w:id="2114158226">
          <w:marLeft w:val="547"/>
          <w:marRight w:val="0"/>
          <w:marTop w:val="0"/>
          <w:marBottom w:val="0"/>
          <w:divBdr>
            <w:top w:val="none" w:sz="0" w:space="0" w:color="auto"/>
            <w:left w:val="none" w:sz="0" w:space="0" w:color="auto"/>
            <w:bottom w:val="none" w:sz="0" w:space="0" w:color="auto"/>
            <w:right w:val="none" w:sz="0" w:space="0" w:color="auto"/>
          </w:divBdr>
        </w:div>
        <w:div w:id="16074939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he.gov/Preparedness/planning/hpp/Pages/coaltion-tool.aspx" TargetMode="External"/><Relationship Id="rId2" Type="http://schemas.openxmlformats.org/officeDocument/2006/relationships/customXml" Target="../customXml/item2.xml"/><Relationship Id="rId16" Type="http://schemas.openxmlformats.org/officeDocument/2006/relationships/hyperlink" Target="https://www.phe.gov/Preparedness/planning/hpp/reports/Documents/2017-2022-healthcare-pr-capabliti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ha1\appdata\local\microsoft\office\MDH_Templates\MDH%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1204C6A56E43B987F316B2362ACCE6"/>
        <w:category>
          <w:name w:val="General"/>
          <w:gallery w:val="placeholder"/>
        </w:category>
        <w:types>
          <w:type w:val="bbPlcHdr"/>
        </w:types>
        <w:behaviors>
          <w:behavior w:val="content"/>
        </w:behaviors>
        <w:guid w:val="{D8C77486-F840-489C-8CC1-DEEC117055AE}"/>
      </w:docPartPr>
      <w:docPartBody>
        <w:p w:rsidR="00CF299B" w:rsidRDefault="005747A8" w:rsidP="005747A8">
          <w:pPr>
            <w:pStyle w:val="271204C6A56E43B987F316B2362ACCE6"/>
          </w:pPr>
          <w:r w:rsidRPr="00E90D14">
            <w:rPr>
              <w:rStyle w:val="PlaceholderText"/>
            </w:rPr>
            <w:t>[Author]</w:t>
          </w:r>
        </w:p>
      </w:docPartBody>
    </w:docPart>
    <w:docPart>
      <w:docPartPr>
        <w:name w:val="B6BE095FCFD942C0A9FECBDC8BD1FB40"/>
        <w:category>
          <w:name w:val="General"/>
          <w:gallery w:val="placeholder"/>
        </w:category>
        <w:types>
          <w:type w:val="bbPlcHdr"/>
        </w:types>
        <w:behaviors>
          <w:behavior w:val="content"/>
        </w:behaviors>
        <w:guid w:val="{E2D959EE-A086-4AA0-8843-A378FA9152F2}"/>
      </w:docPartPr>
      <w:docPartBody>
        <w:p w:rsidR="00CF299B" w:rsidRDefault="005747A8" w:rsidP="005747A8">
          <w:pPr>
            <w:pStyle w:val="B6BE095FCFD942C0A9FECBDC8BD1FB40"/>
          </w:pPr>
          <w:r w:rsidRPr="00E90D14">
            <w:rPr>
              <w:rStyle w:val="PlaceholderText"/>
            </w:rPr>
            <w:t>[Author]</w:t>
          </w:r>
        </w:p>
      </w:docPartBody>
    </w:docPart>
    <w:docPart>
      <w:docPartPr>
        <w:name w:val="4CE5F56912D84AF884EF026BCCD97667"/>
        <w:category>
          <w:name w:val="General"/>
          <w:gallery w:val="placeholder"/>
        </w:category>
        <w:types>
          <w:type w:val="bbPlcHdr"/>
        </w:types>
        <w:behaviors>
          <w:behavior w:val="content"/>
        </w:behaviors>
        <w:guid w:val="{B3C0AF38-C3F1-4461-906D-1B670590F2E9}"/>
      </w:docPartPr>
      <w:docPartBody>
        <w:p w:rsidR="00CF299B" w:rsidRDefault="005747A8" w:rsidP="005747A8">
          <w:pPr>
            <w:pStyle w:val="4CE5F56912D84AF884EF026BCCD97667"/>
          </w:pPr>
          <w:r w:rsidRPr="00E90D14">
            <w:rPr>
              <w:rStyle w:val="PlaceholderText"/>
            </w:rPr>
            <w:t>[Author]</w:t>
          </w:r>
        </w:p>
      </w:docPartBody>
    </w:docPart>
    <w:docPart>
      <w:docPartPr>
        <w:name w:val="EF35FC1FEB6842648CDD23048FA6BB25"/>
        <w:category>
          <w:name w:val="General"/>
          <w:gallery w:val="placeholder"/>
        </w:category>
        <w:types>
          <w:type w:val="bbPlcHdr"/>
        </w:types>
        <w:behaviors>
          <w:behavior w:val="content"/>
        </w:behaviors>
        <w:guid w:val="{B449CB0C-D84A-4859-9208-53D54C17B6BD}"/>
      </w:docPartPr>
      <w:docPartBody>
        <w:p w:rsidR="00CF299B" w:rsidRDefault="005747A8" w:rsidP="005747A8">
          <w:pPr>
            <w:pStyle w:val="EF35FC1FEB6842648CDD23048FA6BB25"/>
          </w:pPr>
          <w:r w:rsidRPr="00E90D14">
            <w:rPr>
              <w:rStyle w:val="PlaceholderText"/>
            </w:rPr>
            <w:t>[Author]</w:t>
          </w:r>
        </w:p>
      </w:docPartBody>
    </w:docPart>
    <w:docPart>
      <w:docPartPr>
        <w:name w:val="221323440CE149C59A3DDF1C474C61BB"/>
        <w:category>
          <w:name w:val="General"/>
          <w:gallery w:val="placeholder"/>
        </w:category>
        <w:types>
          <w:type w:val="bbPlcHdr"/>
        </w:types>
        <w:behaviors>
          <w:behavior w:val="content"/>
        </w:behaviors>
        <w:guid w:val="{20EA752C-4AE6-4A9C-AB34-9A4A4951A502}"/>
      </w:docPartPr>
      <w:docPartBody>
        <w:p w:rsidR="00CF299B" w:rsidRDefault="005747A8">
          <w:r w:rsidRPr="00E90D14">
            <w:rPr>
              <w:rStyle w:val="PlaceholderText"/>
            </w:rPr>
            <w:t>[Status]</w:t>
          </w:r>
        </w:p>
      </w:docPartBody>
    </w:docPart>
    <w:docPart>
      <w:docPartPr>
        <w:name w:val="88E64D212BA049898201754538D8C2E5"/>
        <w:category>
          <w:name w:val="General"/>
          <w:gallery w:val="placeholder"/>
        </w:category>
        <w:types>
          <w:type w:val="bbPlcHdr"/>
        </w:types>
        <w:behaviors>
          <w:behavior w:val="content"/>
        </w:behaviors>
        <w:guid w:val="{6C2065A7-DAE4-4295-B9A5-742331485F19}"/>
      </w:docPartPr>
      <w:docPartBody>
        <w:p w:rsidR="00CF299B" w:rsidRDefault="005747A8" w:rsidP="005747A8">
          <w:pPr>
            <w:pStyle w:val="88E64D212BA049898201754538D8C2E5"/>
          </w:pPr>
          <w:r w:rsidRPr="00E90D14">
            <w:rPr>
              <w:rStyle w:val="PlaceholderText"/>
            </w:rPr>
            <w:t>[Author]</w:t>
          </w:r>
        </w:p>
      </w:docPartBody>
    </w:docPart>
    <w:docPart>
      <w:docPartPr>
        <w:name w:val="6EB4E5FDBEFA4037BA6EE8194092E6A3"/>
        <w:category>
          <w:name w:val="General"/>
          <w:gallery w:val="placeholder"/>
        </w:category>
        <w:types>
          <w:type w:val="bbPlcHdr"/>
        </w:types>
        <w:behaviors>
          <w:behavior w:val="content"/>
        </w:behaviors>
        <w:guid w:val="{B7693159-6BCE-4D31-8865-44F77417B994}"/>
      </w:docPartPr>
      <w:docPartBody>
        <w:p w:rsidR="00A504B2" w:rsidRDefault="005E0373" w:rsidP="005E0373">
          <w:pPr>
            <w:pStyle w:val="6EB4E5FDBEFA4037BA6EE8194092E6A3"/>
          </w:pPr>
          <w:r w:rsidRPr="00E90D14">
            <w:rPr>
              <w:rStyle w:val="PlaceholderText"/>
            </w:rPr>
            <w:t>[Author]</w:t>
          </w:r>
        </w:p>
      </w:docPartBody>
    </w:docPart>
    <w:docPart>
      <w:docPartPr>
        <w:name w:val="F63437A4226F42748A8D8FC58815BB31"/>
        <w:category>
          <w:name w:val="General"/>
          <w:gallery w:val="placeholder"/>
        </w:category>
        <w:types>
          <w:type w:val="bbPlcHdr"/>
        </w:types>
        <w:behaviors>
          <w:behavior w:val="content"/>
        </w:behaviors>
        <w:guid w:val="{44B0CCB7-DAF9-4DE3-8313-271D75CC911B}"/>
      </w:docPartPr>
      <w:docPartBody>
        <w:p w:rsidR="00A504B2" w:rsidRDefault="005E0373" w:rsidP="005E0373">
          <w:pPr>
            <w:pStyle w:val="F63437A4226F42748A8D8FC58815BB31"/>
          </w:pPr>
          <w:r w:rsidRPr="00E90D14">
            <w:rPr>
              <w:rStyle w:val="PlaceholderText"/>
            </w:rPr>
            <w:t>[Author]</w:t>
          </w:r>
        </w:p>
      </w:docPartBody>
    </w:docPart>
    <w:docPart>
      <w:docPartPr>
        <w:name w:val="1707A98D6A894EB38B0EA4C31A5A7E1B"/>
        <w:category>
          <w:name w:val="General"/>
          <w:gallery w:val="placeholder"/>
        </w:category>
        <w:types>
          <w:type w:val="bbPlcHdr"/>
        </w:types>
        <w:behaviors>
          <w:behavior w:val="content"/>
        </w:behaviors>
        <w:guid w:val="{8AA82172-E0EB-4ADC-B68B-5495105605BA}"/>
      </w:docPartPr>
      <w:docPartBody>
        <w:p w:rsidR="00A504B2" w:rsidRDefault="005E0373">
          <w:r w:rsidRPr="008D15FE">
            <w:rPr>
              <w:rStyle w:val="PlaceholderText"/>
            </w:rPr>
            <w:t>[Author]</w:t>
          </w:r>
        </w:p>
      </w:docPartBody>
    </w:docPart>
    <w:docPart>
      <w:docPartPr>
        <w:name w:val="B9BD79F7A3DC44FBB973E4E67814B2ED"/>
        <w:category>
          <w:name w:val="General"/>
          <w:gallery w:val="placeholder"/>
        </w:category>
        <w:types>
          <w:type w:val="bbPlcHdr"/>
        </w:types>
        <w:behaviors>
          <w:behavior w:val="content"/>
        </w:behaviors>
        <w:guid w:val="{681A5961-5758-4C82-AEAB-F4F569651AE2}"/>
      </w:docPartPr>
      <w:docPartBody>
        <w:p w:rsidR="008B4B6B" w:rsidRDefault="008D4287" w:rsidP="008D4287">
          <w:pPr>
            <w:pStyle w:val="B9BD79F7A3DC44FBB973E4E67814B2ED"/>
          </w:pPr>
          <w:r>
            <w:rPr>
              <w:rStyle w:val="PlaceholderText"/>
            </w:rPr>
            <w:t>[Author]</w:t>
          </w:r>
        </w:p>
      </w:docPartBody>
    </w:docPart>
    <w:docPart>
      <w:docPartPr>
        <w:name w:val="97BA44EFD61C4A288C500B6AA8CAF773"/>
        <w:category>
          <w:name w:val="General"/>
          <w:gallery w:val="placeholder"/>
        </w:category>
        <w:types>
          <w:type w:val="bbPlcHdr"/>
        </w:types>
        <w:behaviors>
          <w:behavior w:val="content"/>
        </w:behaviors>
        <w:guid w:val="{FD6EB5E0-90D6-4A7F-8ECD-8DA8774A3C86}"/>
      </w:docPartPr>
      <w:docPartBody>
        <w:p w:rsidR="008B4B6B" w:rsidRDefault="008D4287" w:rsidP="008D4287">
          <w:pPr>
            <w:pStyle w:val="97BA44EFD61C4A288C500B6AA8CAF773"/>
          </w:pPr>
          <w:r>
            <w:rPr>
              <w:rStyle w:val="PlaceholderText"/>
            </w:rPr>
            <w:t>[Author]</w:t>
          </w:r>
        </w:p>
      </w:docPartBody>
    </w:docPart>
    <w:docPart>
      <w:docPartPr>
        <w:name w:val="1A37152F76FD4462A953794F6E63AAB2"/>
        <w:category>
          <w:name w:val="General"/>
          <w:gallery w:val="placeholder"/>
        </w:category>
        <w:types>
          <w:type w:val="bbPlcHdr"/>
        </w:types>
        <w:behaviors>
          <w:behavior w:val="content"/>
        </w:behaviors>
        <w:guid w:val="{94E0C0F8-9ADB-428E-BEE4-A61DC6AFA32C}"/>
      </w:docPartPr>
      <w:docPartBody>
        <w:p w:rsidR="008B4B6B" w:rsidRDefault="008D4287" w:rsidP="008D4287">
          <w:pPr>
            <w:pStyle w:val="1A37152F76FD4462A953794F6E63AAB2"/>
          </w:pPr>
          <w:r>
            <w:rPr>
              <w:rStyle w:val="PlaceholderText"/>
            </w:rPr>
            <w:t>[Author]</w:t>
          </w:r>
        </w:p>
      </w:docPartBody>
    </w:docPart>
    <w:docPart>
      <w:docPartPr>
        <w:name w:val="AC3E3FACA17A48D8A2E8DB95AE734D0A"/>
        <w:category>
          <w:name w:val="General"/>
          <w:gallery w:val="placeholder"/>
        </w:category>
        <w:types>
          <w:type w:val="bbPlcHdr"/>
        </w:types>
        <w:behaviors>
          <w:behavior w:val="content"/>
        </w:behaviors>
        <w:guid w:val="{390217E8-9E77-4122-8B49-C75D9401D346}"/>
      </w:docPartPr>
      <w:docPartBody>
        <w:p w:rsidR="00B14F2E" w:rsidRDefault="00054B7E" w:rsidP="00054B7E">
          <w:pPr>
            <w:pStyle w:val="AC3E3FACA17A48D8A2E8DB95AE734D0A"/>
          </w:pPr>
          <w:r w:rsidRPr="009C448F">
            <w:rPr>
              <w:rStyle w:val="PlaceholderText"/>
            </w:rPr>
            <w:t>Choose an item.</w:t>
          </w:r>
        </w:p>
      </w:docPartBody>
    </w:docPart>
    <w:docPart>
      <w:docPartPr>
        <w:name w:val="BB72AFEC240F49E0B90F97F199EFC2AA"/>
        <w:category>
          <w:name w:val="General"/>
          <w:gallery w:val="placeholder"/>
        </w:category>
        <w:types>
          <w:type w:val="bbPlcHdr"/>
        </w:types>
        <w:behaviors>
          <w:behavior w:val="content"/>
        </w:behaviors>
        <w:guid w:val="{35F6EA22-2858-4D38-B905-6754BF269603}"/>
      </w:docPartPr>
      <w:docPartBody>
        <w:p w:rsidR="00602B4B" w:rsidRDefault="00B14F2E" w:rsidP="00B14F2E">
          <w:pPr>
            <w:pStyle w:val="BB72AFEC240F49E0B90F97F199EFC2AA"/>
          </w:pPr>
          <w:r w:rsidRPr="009C44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Nunito Sans">
    <w:altName w:val="Nunito Sans"/>
    <w:charset w:val="00"/>
    <w:family w:val="auto"/>
    <w:pitch w:val="variable"/>
    <w:sig w:usb0="A00002FF" w:usb1="5000204B"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65C"/>
    <w:rsid w:val="00054B7E"/>
    <w:rsid w:val="001523FF"/>
    <w:rsid w:val="001E765C"/>
    <w:rsid w:val="004624EE"/>
    <w:rsid w:val="004931FF"/>
    <w:rsid w:val="004D723C"/>
    <w:rsid w:val="00566592"/>
    <w:rsid w:val="005747A8"/>
    <w:rsid w:val="005E0373"/>
    <w:rsid w:val="00602B4B"/>
    <w:rsid w:val="006637D2"/>
    <w:rsid w:val="008B4B6B"/>
    <w:rsid w:val="008D4287"/>
    <w:rsid w:val="00941892"/>
    <w:rsid w:val="00A3725C"/>
    <w:rsid w:val="00A504B2"/>
    <w:rsid w:val="00B14F2E"/>
    <w:rsid w:val="00CF299B"/>
    <w:rsid w:val="00E369CC"/>
    <w:rsid w:val="00E4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F2E"/>
    <w:rPr>
      <w:color w:val="808080"/>
    </w:rPr>
  </w:style>
  <w:style w:type="paragraph" w:customStyle="1" w:styleId="BB72AFEC240F49E0B90F97F199EFC2AA">
    <w:name w:val="BB72AFEC240F49E0B90F97F199EFC2AA"/>
    <w:rsid w:val="00B14F2E"/>
  </w:style>
  <w:style w:type="paragraph" w:customStyle="1" w:styleId="271204C6A56E43B987F316B2362ACCE6">
    <w:name w:val="271204C6A56E43B987F316B2362ACCE6"/>
    <w:rsid w:val="005747A8"/>
  </w:style>
  <w:style w:type="paragraph" w:customStyle="1" w:styleId="B6BE095FCFD942C0A9FECBDC8BD1FB40">
    <w:name w:val="B6BE095FCFD942C0A9FECBDC8BD1FB40"/>
    <w:rsid w:val="005747A8"/>
  </w:style>
  <w:style w:type="paragraph" w:customStyle="1" w:styleId="4CE5F56912D84AF884EF026BCCD97667">
    <w:name w:val="4CE5F56912D84AF884EF026BCCD97667"/>
    <w:rsid w:val="005747A8"/>
  </w:style>
  <w:style w:type="paragraph" w:customStyle="1" w:styleId="EF35FC1FEB6842648CDD23048FA6BB25">
    <w:name w:val="EF35FC1FEB6842648CDD23048FA6BB25"/>
    <w:rsid w:val="005747A8"/>
  </w:style>
  <w:style w:type="paragraph" w:customStyle="1" w:styleId="88E64D212BA049898201754538D8C2E5">
    <w:name w:val="88E64D212BA049898201754538D8C2E5"/>
    <w:rsid w:val="005747A8"/>
  </w:style>
  <w:style w:type="paragraph" w:customStyle="1" w:styleId="6EB4E5FDBEFA4037BA6EE8194092E6A3">
    <w:name w:val="6EB4E5FDBEFA4037BA6EE8194092E6A3"/>
    <w:rsid w:val="005E0373"/>
  </w:style>
  <w:style w:type="paragraph" w:customStyle="1" w:styleId="F63437A4226F42748A8D8FC58815BB31">
    <w:name w:val="F63437A4226F42748A8D8FC58815BB31"/>
    <w:rsid w:val="005E0373"/>
  </w:style>
  <w:style w:type="paragraph" w:customStyle="1" w:styleId="B9BD79F7A3DC44FBB973E4E67814B2ED">
    <w:name w:val="B9BD79F7A3DC44FBB973E4E67814B2ED"/>
    <w:rsid w:val="008D4287"/>
  </w:style>
  <w:style w:type="paragraph" w:customStyle="1" w:styleId="97BA44EFD61C4A288C500B6AA8CAF773">
    <w:name w:val="97BA44EFD61C4A288C500B6AA8CAF773"/>
    <w:rsid w:val="008D4287"/>
  </w:style>
  <w:style w:type="paragraph" w:customStyle="1" w:styleId="1A37152F76FD4462A953794F6E63AAB2">
    <w:name w:val="1A37152F76FD4462A953794F6E63AAB2"/>
    <w:rsid w:val="008D4287"/>
  </w:style>
  <w:style w:type="paragraph" w:customStyle="1" w:styleId="AC3E3FACA17A48D8A2E8DB95AE734D0A">
    <w:name w:val="AC3E3FACA17A48D8A2E8DB95AE734D0A"/>
    <w:rsid w:val="00054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71D6D6F4-B60F-495B-A631-568438D02E90}">
  <ds:schemaRefs>
    <ds:schemaRef ds:uri="http://schemas.microsoft.com/sharepoint/v3/contenttype/forms"/>
  </ds:schemaRefs>
</ds:datastoreItem>
</file>

<file path=customXml/itemProps2.xml><?xml version="1.0" encoding="utf-8"?>
<ds:datastoreItem xmlns:ds="http://schemas.openxmlformats.org/officeDocument/2006/customXml" ds:itemID="{484DEE53-38CB-43F6-804C-53DE49EA334F}"/>
</file>

<file path=customXml/itemProps3.xml><?xml version="1.0" encoding="utf-8"?>
<ds:datastoreItem xmlns:ds="http://schemas.openxmlformats.org/officeDocument/2006/customXml" ds:itemID="{CFD07DEB-2AEA-4FA1-A49B-73B3FB998C21}">
  <ds:schemaRefs>
    <ds:schemaRef ds:uri="http://schemas.microsoft.com/office/2006/metadata/properties"/>
    <ds:schemaRef ds:uri="http://schemas.microsoft.com/office/infopath/2007/PartnerControls"/>
    <ds:schemaRef ds:uri="e8ef3d83-8fe3-47bf-812a-6fdf6731bf17"/>
  </ds:schemaRefs>
</ds:datastoreItem>
</file>

<file path=customXml/itemProps4.xml><?xml version="1.0" encoding="utf-8"?>
<ds:datastoreItem xmlns:ds="http://schemas.openxmlformats.org/officeDocument/2006/customXml" ds:itemID="{FD5AE74F-2987-40B6-806F-047A96C3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Report</Template>
  <TotalTime>4</TotalTime>
  <Pages>27</Pages>
  <Words>6937</Words>
  <Characters>39544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Title of Document</vt:lpstr>
    </vt:vector>
  </TitlesOfParts>
  <Company>Minnesota Department of Health</Company>
  <LinksUpToDate>false</LinksUpToDate>
  <CharactersWithSpaces>46389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West Central Minnesota Health Care Preparedness Coalition</dc:creator>
  <cp:keywords>Enter Coalition Name</cp:keywords>
  <dc:description/>
  <cp:lastModifiedBy>Stoen, Shawn</cp:lastModifiedBy>
  <cp:revision>2</cp:revision>
  <cp:lastPrinted>2018-05-29T19:05:00Z</cp:lastPrinted>
  <dcterms:created xsi:type="dcterms:W3CDTF">2022-03-11T16:28:00Z</dcterms:created>
  <dcterms:modified xsi:type="dcterms:W3CDTF">2022-03-11T16:28:00Z</dcterms:modified>
  <cp:contentStatus>July 1, 2022 – June 30, 2025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0x01010006658FFCE2972E41B776DAC0D5086AE6</vt:lpwstr>
  </property>
</Properties>
</file>