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0C91D" w14:textId="0C4EDCEA" w:rsidR="00873AD9" w:rsidRPr="00926ADE" w:rsidRDefault="00F51C4E" w:rsidP="68D2ECD0">
      <w:pPr>
        <w:pStyle w:val="Title"/>
        <w:spacing w:before="1080" w:after="1080"/>
        <w:rPr>
          <w:rFonts w:asciiTheme="minorHAnsi" w:hAnsiTheme="minorHAnsi" w:cs="Times New Roman"/>
          <w:sz w:val="48"/>
          <w:szCs w:val="48"/>
        </w:rPr>
      </w:pPr>
      <w:r>
        <w:rPr>
          <w:rFonts w:asciiTheme="minorHAnsi" w:hAnsiTheme="minorHAnsi" w:cs="Times New Roman"/>
          <w:noProof/>
          <w:sz w:val="48"/>
          <w:szCs w:val="48"/>
        </w:rPr>
        <w:drawing>
          <wp:inline distT="0" distB="0" distL="0" distR="0" wp14:anchorId="487DBEDF" wp14:editId="31F2B4F4">
            <wp:extent cx="336232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PC.png"/>
                    <pic:cNvPicPr/>
                  </pic:nvPicPr>
                  <pic:blipFill>
                    <a:blip r:embed="rId11">
                      <a:extLst>
                        <a:ext uri="{28A0092B-C50C-407E-A947-70E740481C1C}">
                          <a14:useLocalDpi xmlns:a14="http://schemas.microsoft.com/office/drawing/2010/main" val="0"/>
                        </a:ext>
                      </a:extLst>
                    </a:blip>
                    <a:stretch>
                      <a:fillRect/>
                    </a:stretch>
                  </pic:blipFill>
                  <pic:spPr>
                    <a:xfrm>
                      <a:off x="0" y="0"/>
                      <a:ext cx="3362325" cy="2381250"/>
                    </a:xfrm>
                    <a:prstGeom prst="rect">
                      <a:avLst/>
                    </a:prstGeom>
                  </pic:spPr>
                </pic:pic>
              </a:graphicData>
            </a:graphic>
          </wp:inline>
        </w:drawing>
      </w:r>
    </w:p>
    <w:p w14:paraId="1A901DFA" w14:textId="5C75FFA4" w:rsidR="00873AD9" w:rsidRPr="00926ADE" w:rsidRDefault="00F51C4E" w:rsidP="68D2ECD0">
      <w:pPr>
        <w:pBdr>
          <w:bottom w:val="single" w:sz="4" w:space="1" w:color="auto"/>
        </w:pBdr>
        <w:spacing w:before="2640" w:after="240"/>
        <w:rPr>
          <w:rFonts w:cs="Times New Roman"/>
          <w:color w:val="2A2AA8"/>
          <w:sz w:val="72"/>
          <w:szCs w:val="72"/>
        </w:rPr>
      </w:pPr>
      <w:r>
        <w:rPr>
          <w:rFonts w:cs="Times New Roman"/>
          <w:color w:val="2A2AA8"/>
          <w:sz w:val="72"/>
          <w:szCs w:val="72"/>
        </w:rPr>
        <w:t>CMHPC ASPR Hospital Surge Exercise July 2019</w:t>
      </w:r>
    </w:p>
    <w:p w14:paraId="25DABB64" w14:textId="77777777" w:rsidR="00873AD9" w:rsidRPr="00926ADE" w:rsidRDefault="68D2ECD0" w:rsidP="68D2ECD0">
      <w:pPr>
        <w:rPr>
          <w:rFonts w:cs="Times New Roman"/>
          <w:sz w:val="36"/>
          <w:szCs w:val="36"/>
        </w:rPr>
      </w:pPr>
      <w:r w:rsidRPr="68D2ECD0">
        <w:rPr>
          <w:rFonts w:cs="Times New Roman"/>
          <w:sz w:val="36"/>
          <w:szCs w:val="36"/>
        </w:rPr>
        <w:t>After-Action Report / Improvement Plan 2017-2022</w:t>
      </w:r>
    </w:p>
    <w:p w14:paraId="5353AE50" w14:textId="371E00A1" w:rsidR="00B0467A" w:rsidRPr="00926ADE" w:rsidRDefault="00F51C4E" w:rsidP="68D2ECD0">
      <w:pPr>
        <w:rPr>
          <w:rFonts w:cs="Times New Roman"/>
          <w:sz w:val="36"/>
          <w:szCs w:val="36"/>
        </w:rPr>
      </w:pPr>
      <w:r>
        <w:rPr>
          <w:rFonts w:cs="Times New Roman"/>
          <w:sz w:val="36"/>
          <w:szCs w:val="36"/>
        </w:rPr>
        <w:t>20 August 2019</w:t>
      </w:r>
    </w:p>
    <w:p w14:paraId="4C531BBD" w14:textId="77777777" w:rsidR="00B0467A" w:rsidRPr="00926ADE" w:rsidRDefault="00B0467A" w:rsidP="00B0467A">
      <w:pPr>
        <w:rPr>
          <w:rFonts w:cs="Times New Roman"/>
        </w:rPr>
      </w:pPr>
      <w:r w:rsidRPr="00926ADE">
        <w:rPr>
          <w:rFonts w:cs="Times New Roman"/>
        </w:rPr>
        <w:br w:type="page"/>
      </w:r>
    </w:p>
    <w:p w14:paraId="2B5BF1FC" w14:textId="77777777" w:rsidR="00C732FA" w:rsidRPr="00926ADE" w:rsidRDefault="68D2ECD0" w:rsidP="005D1D68">
      <w:pPr>
        <w:pStyle w:val="Heading1"/>
        <w:spacing w:before="120" w:after="0"/>
      </w:pPr>
      <w:r>
        <w:lastRenderedPageBreak/>
        <w:t>Exercise / Incident Description</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Incident Overview"/>
        <w:tblDescription w:val="Overview of the exercise/incident"/>
      </w:tblPr>
      <w:tblGrid>
        <w:gridCol w:w="1889"/>
        <w:gridCol w:w="7381"/>
      </w:tblGrid>
      <w:tr w:rsidR="00C732FA" w:rsidRPr="00926ADE" w14:paraId="33195B5A" w14:textId="77777777" w:rsidTr="68D2ECD0">
        <w:trPr>
          <w:trHeight w:val="20"/>
          <w:tblHeader/>
        </w:trPr>
        <w:tc>
          <w:tcPr>
            <w:tcW w:w="1908" w:type="dxa"/>
            <w:shd w:val="clear" w:color="auto" w:fill="auto"/>
          </w:tcPr>
          <w:p w14:paraId="015F1F9A" w14:textId="77777777" w:rsidR="00C732FA" w:rsidRPr="00926ADE" w:rsidRDefault="68D2ECD0" w:rsidP="68D2ECD0">
            <w:pPr>
              <w:jc w:val="center"/>
              <w:rPr>
                <w:rFonts w:asciiTheme="minorHAnsi" w:hAnsiTheme="minorHAnsi"/>
                <w:b/>
                <w:bCs/>
                <w:color w:val="FFFFFF" w:themeColor="background1"/>
                <w:sz w:val="4"/>
                <w:szCs w:val="4"/>
              </w:rPr>
            </w:pPr>
            <w:r w:rsidRPr="68D2ECD0">
              <w:rPr>
                <w:rFonts w:asciiTheme="minorHAnsi" w:hAnsiTheme="minorHAnsi"/>
                <w:b/>
                <w:bCs/>
                <w:color w:val="FFFFFF" w:themeColor="background1"/>
                <w:sz w:val="4"/>
                <w:szCs w:val="4"/>
              </w:rPr>
              <w:t>Topic</w:t>
            </w:r>
          </w:p>
        </w:tc>
        <w:tc>
          <w:tcPr>
            <w:tcW w:w="7668" w:type="dxa"/>
          </w:tcPr>
          <w:p w14:paraId="394BFC43" w14:textId="77777777" w:rsidR="00C732FA" w:rsidRPr="00926ADE" w:rsidRDefault="68D2ECD0" w:rsidP="68D2ECD0">
            <w:pPr>
              <w:rPr>
                <w:rFonts w:asciiTheme="minorHAnsi" w:hAnsiTheme="minorHAnsi"/>
                <w:sz w:val="4"/>
                <w:szCs w:val="4"/>
                <w:highlight w:val="lightGray"/>
              </w:rPr>
            </w:pPr>
            <w:r w:rsidRPr="68D2ECD0">
              <w:rPr>
                <w:rFonts w:asciiTheme="minorHAnsi" w:hAnsiTheme="minorHAnsi"/>
                <w:color w:val="FFFFFF" w:themeColor="background1"/>
                <w:sz w:val="4"/>
                <w:szCs w:val="4"/>
              </w:rPr>
              <w:t>Response</w:t>
            </w:r>
          </w:p>
        </w:tc>
      </w:tr>
      <w:tr w:rsidR="00C732FA" w:rsidRPr="00926ADE" w14:paraId="26708D67" w14:textId="77777777" w:rsidTr="68D2ECD0">
        <w:trPr>
          <w:trHeight w:val="437"/>
        </w:trPr>
        <w:tc>
          <w:tcPr>
            <w:tcW w:w="1908" w:type="dxa"/>
            <w:shd w:val="clear" w:color="auto" w:fill="000080"/>
          </w:tcPr>
          <w:p w14:paraId="6ED255CC" w14:textId="77777777" w:rsidR="00C732FA" w:rsidRPr="00926ADE" w:rsidRDefault="68D2ECD0" w:rsidP="68D2ECD0">
            <w:pPr>
              <w:spacing w:before="120" w:after="120"/>
              <w:jc w:val="center"/>
              <w:rPr>
                <w:rFonts w:asciiTheme="minorHAnsi" w:hAnsiTheme="minorHAnsi"/>
                <w:b/>
                <w:bCs/>
                <w:color w:val="FFFFFF" w:themeColor="background1"/>
                <w:sz w:val="24"/>
                <w:szCs w:val="24"/>
              </w:rPr>
            </w:pPr>
            <w:r w:rsidRPr="68D2ECD0">
              <w:rPr>
                <w:rFonts w:asciiTheme="minorHAnsi" w:hAnsiTheme="minorHAnsi"/>
                <w:b/>
                <w:bCs/>
                <w:color w:val="FFFFFF" w:themeColor="background1"/>
                <w:sz w:val="24"/>
                <w:szCs w:val="24"/>
              </w:rPr>
              <w:t>Exercise or Incident Name</w:t>
            </w:r>
          </w:p>
        </w:tc>
        <w:tc>
          <w:tcPr>
            <w:tcW w:w="7668" w:type="dxa"/>
          </w:tcPr>
          <w:p w14:paraId="1632659A" w14:textId="41B7088B" w:rsidR="00C732FA" w:rsidRPr="00926ADE" w:rsidRDefault="00F51C4E" w:rsidP="68D2ECD0">
            <w:pPr>
              <w:spacing w:before="120" w:after="120"/>
              <w:rPr>
                <w:rFonts w:asciiTheme="minorHAnsi" w:hAnsiTheme="minorHAnsi"/>
                <w:b/>
                <w:bCs/>
                <w:sz w:val="24"/>
                <w:szCs w:val="24"/>
              </w:rPr>
            </w:pPr>
            <w:r>
              <w:rPr>
                <w:rFonts w:asciiTheme="minorHAnsi" w:hAnsiTheme="minorHAnsi"/>
                <w:sz w:val="24"/>
                <w:szCs w:val="24"/>
              </w:rPr>
              <w:t>CMHPC ASPR Hospital Surge Exercise July 2019</w:t>
            </w:r>
          </w:p>
        </w:tc>
      </w:tr>
      <w:tr w:rsidR="00C732FA" w:rsidRPr="00926ADE" w14:paraId="60EFAE7C" w14:textId="77777777" w:rsidTr="68D2ECD0">
        <w:trPr>
          <w:trHeight w:val="432"/>
        </w:trPr>
        <w:tc>
          <w:tcPr>
            <w:tcW w:w="1908" w:type="dxa"/>
            <w:shd w:val="clear" w:color="auto" w:fill="000080"/>
          </w:tcPr>
          <w:p w14:paraId="46ED74B2" w14:textId="77777777" w:rsidR="00C732FA" w:rsidRPr="00926ADE" w:rsidRDefault="68D2ECD0" w:rsidP="68D2ECD0">
            <w:pPr>
              <w:spacing w:before="120" w:after="120"/>
              <w:jc w:val="center"/>
              <w:rPr>
                <w:rFonts w:asciiTheme="minorHAnsi" w:hAnsiTheme="minorHAnsi"/>
                <w:b/>
                <w:bCs/>
                <w:color w:val="FFFFFF" w:themeColor="background1"/>
                <w:sz w:val="24"/>
                <w:szCs w:val="24"/>
              </w:rPr>
            </w:pPr>
            <w:r w:rsidRPr="68D2ECD0">
              <w:rPr>
                <w:rFonts w:asciiTheme="minorHAnsi" w:hAnsiTheme="minorHAnsi"/>
                <w:b/>
                <w:bCs/>
                <w:color w:val="FFFFFF" w:themeColor="background1"/>
                <w:sz w:val="24"/>
                <w:szCs w:val="24"/>
              </w:rPr>
              <w:t>Exercise or Incident Dates</w:t>
            </w:r>
          </w:p>
        </w:tc>
        <w:tc>
          <w:tcPr>
            <w:tcW w:w="7668" w:type="dxa"/>
          </w:tcPr>
          <w:p w14:paraId="1EA2A70F" w14:textId="59AB4940" w:rsidR="00C732FA" w:rsidRPr="00F51C4E" w:rsidRDefault="00F51C4E" w:rsidP="68D2ECD0">
            <w:pPr>
              <w:spacing w:before="120" w:after="120"/>
              <w:rPr>
                <w:rFonts w:asciiTheme="minorHAnsi" w:hAnsiTheme="minorHAnsi"/>
                <w:sz w:val="24"/>
                <w:szCs w:val="24"/>
              </w:rPr>
            </w:pPr>
            <w:r>
              <w:rPr>
                <w:rFonts w:asciiTheme="minorHAnsi" w:hAnsiTheme="minorHAnsi"/>
                <w:sz w:val="24"/>
                <w:szCs w:val="24"/>
              </w:rPr>
              <w:t>25 July 2019 @ 0900-1200</w:t>
            </w:r>
          </w:p>
        </w:tc>
      </w:tr>
      <w:tr w:rsidR="00C732FA" w:rsidRPr="00926ADE" w14:paraId="0D74B60B" w14:textId="77777777" w:rsidTr="68D2ECD0">
        <w:trPr>
          <w:trHeight w:val="288"/>
        </w:trPr>
        <w:tc>
          <w:tcPr>
            <w:tcW w:w="1908" w:type="dxa"/>
            <w:shd w:val="clear" w:color="auto" w:fill="000080"/>
          </w:tcPr>
          <w:p w14:paraId="6605A230" w14:textId="77777777" w:rsidR="00C732FA" w:rsidRPr="00926ADE" w:rsidRDefault="68D2ECD0" w:rsidP="68D2ECD0">
            <w:pPr>
              <w:spacing w:before="120" w:after="120"/>
              <w:jc w:val="center"/>
              <w:rPr>
                <w:rFonts w:asciiTheme="minorHAnsi" w:hAnsiTheme="minorHAnsi"/>
                <w:b/>
                <w:bCs/>
                <w:color w:val="FFFFFF" w:themeColor="background1"/>
                <w:sz w:val="24"/>
                <w:szCs w:val="24"/>
              </w:rPr>
            </w:pPr>
            <w:r w:rsidRPr="68D2ECD0">
              <w:rPr>
                <w:rFonts w:asciiTheme="minorHAnsi" w:hAnsiTheme="minorHAnsi"/>
                <w:b/>
                <w:bCs/>
                <w:color w:val="FFFFFF" w:themeColor="background1"/>
                <w:sz w:val="24"/>
                <w:szCs w:val="24"/>
              </w:rPr>
              <w:t>Scope</w:t>
            </w:r>
          </w:p>
        </w:tc>
        <w:tc>
          <w:tcPr>
            <w:tcW w:w="7668" w:type="dxa"/>
          </w:tcPr>
          <w:p w14:paraId="012BEECC" w14:textId="430E8FA3" w:rsidR="00C732FA" w:rsidRPr="00926ADE" w:rsidRDefault="68D2ECD0" w:rsidP="68D2ECD0">
            <w:pPr>
              <w:pStyle w:val="BodyText"/>
              <w:rPr>
                <w:rFonts w:asciiTheme="minorHAnsi" w:hAnsiTheme="minorHAnsi"/>
              </w:rPr>
            </w:pPr>
            <w:r w:rsidRPr="68D2ECD0">
              <w:rPr>
                <w:rFonts w:asciiTheme="minorHAnsi" w:hAnsiTheme="minorHAnsi"/>
              </w:rPr>
              <w:t xml:space="preserve">This exercise is a </w:t>
            </w:r>
            <w:r w:rsidR="00F51C4E">
              <w:rPr>
                <w:rFonts w:asciiTheme="minorHAnsi" w:hAnsiTheme="minorHAnsi"/>
              </w:rPr>
              <w:t>no notice drill/exercise</w:t>
            </w:r>
            <w:r w:rsidRPr="68D2ECD0">
              <w:rPr>
                <w:rFonts w:asciiTheme="minorHAnsi" w:hAnsiTheme="minorHAnsi"/>
              </w:rPr>
              <w:t xml:space="preserve">, planned for </w:t>
            </w:r>
            <w:r w:rsidR="00F51C4E">
              <w:rPr>
                <w:rFonts w:asciiTheme="minorHAnsi" w:hAnsiTheme="minorHAnsi"/>
              </w:rPr>
              <w:t>&lt;3 hours</w:t>
            </w:r>
            <w:r w:rsidRPr="68D2ECD0">
              <w:rPr>
                <w:rFonts w:asciiTheme="minorHAnsi" w:hAnsiTheme="minorHAnsi"/>
              </w:rPr>
              <w:t xml:space="preserve"> at </w:t>
            </w:r>
            <w:r w:rsidR="00F51C4E">
              <w:rPr>
                <w:rFonts w:asciiTheme="minorHAnsi" w:hAnsiTheme="minorHAnsi"/>
              </w:rPr>
              <w:t>the participants own facility</w:t>
            </w:r>
            <w:r w:rsidRPr="68D2ECD0">
              <w:rPr>
                <w:rFonts w:asciiTheme="minorHAnsi" w:hAnsiTheme="minorHAnsi"/>
              </w:rPr>
              <w:t>.  Exercise play is limited to</w:t>
            </w:r>
            <w:r w:rsidR="00F51C4E">
              <w:rPr>
                <w:rFonts w:asciiTheme="minorHAnsi" w:hAnsiTheme="minorHAnsi"/>
              </w:rPr>
              <w:t xml:space="preserve"> any and all coalition partners; particularly hospitals, and any other partner they may call for guidance or assistance</w:t>
            </w:r>
            <w:r w:rsidRPr="68D2ECD0">
              <w:rPr>
                <w:rFonts w:asciiTheme="minorHAnsi" w:hAnsiTheme="minorHAnsi"/>
              </w:rPr>
              <w:t>.</w:t>
            </w:r>
          </w:p>
        </w:tc>
      </w:tr>
      <w:tr w:rsidR="00C732FA" w:rsidRPr="00926ADE" w14:paraId="7E4E22B5" w14:textId="77777777" w:rsidTr="68D2ECD0">
        <w:trPr>
          <w:trHeight w:val="432"/>
        </w:trPr>
        <w:tc>
          <w:tcPr>
            <w:tcW w:w="1908" w:type="dxa"/>
            <w:shd w:val="clear" w:color="auto" w:fill="000080"/>
          </w:tcPr>
          <w:p w14:paraId="517884BC" w14:textId="77777777" w:rsidR="00C732FA" w:rsidRPr="00926ADE" w:rsidRDefault="68D2ECD0" w:rsidP="68D2ECD0">
            <w:pPr>
              <w:spacing w:before="120" w:after="120"/>
              <w:jc w:val="center"/>
              <w:rPr>
                <w:rFonts w:asciiTheme="minorHAnsi" w:hAnsiTheme="minorHAnsi"/>
                <w:b/>
                <w:bCs/>
                <w:color w:val="FFFFFF" w:themeColor="background1"/>
                <w:sz w:val="24"/>
                <w:szCs w:val="24"/>
              </w:rPr>
            </w:pPr>
            <w:r w:rsidRPr="68D2ECD0">
              <w:rPr>
                <w:rFonts w:asciiTheme="minorHAnsi" w:hAnsiTheme="minorHAnsi"/>
                <w:b/>
                <w:bCs/>
                <w:color w:val="FFFFFF" w:themeColor="background1"/>
                <w:sz w:val="24"/>
                <w:szCs w:val="24"/>
              </w:rPr>
              <w:t>Mission Area(s)</w:t>
            </w:r>
          </w:p>
        </w:tc>
        <w:tc>
          <w:tcPr>
            <w:tcW w:w="7668" w:type="dxa"/>
          </w:tcPr>
          <w:p w14:paraId="1789033E" w14:textId="346A983F" w:rsidR="00C732FA" w:rsidRPr="00926ADE" w:rsidRDefault="00F51C4E" w:rsidP="68D2ECD0">
            <w:pPr>
              <w:spacing w:before="120" w:after="120"/>
              <w:rPr>
                <w:rFonts w:asciiTheme="minorHAnsi" w:hAnsiTheme="minorHAnsi"/>
                <w:b/>
                <w:bCs/>
                <w:sz w:val="24"/>
                <w:szCs w:val="24"/>
              </w:rPr>
            </w:pPr>
            <w:r>
              <w:rPr>
                <w:rFonts w:asciiTheme="minorHAnsi" w:hAnsiTheme="minorHAnsi"/>
                <w:sz w:val="24"/>
                <w:szCs w:val="24"/>
              </w:rPr>
              <w:t>Response</w:t>
            </w:r>
          </w:p>
        </w:tc>
      </w:tr>
      <w:tr w:rsidR="00C732FA" w:rsidRPr="00926ADE" w14:paraId="78ABD993" w14:textId="77777777" w:rsidTr="68D2ECD0">
        <w:trPr>
          <w:trHeight w:val="432"/>
        </w:trPr>
        <w:tc>
          <w:tcPr>
            <w:tcW w:w="1908" w:type="dxa"/>
            <w:shd w:val="clear" w:color="auto" w:fill="000080"/>
          </w:tcPr>
          <w:p w14:paraId="16967B02" w14:textId="77777777" w:rsidR="00C732FA" w:rsidRPr="00926ADE" w:rsidRDefault="68D2ECD0" w:rsidP="68D2ECD0">
            <w:pPr>
              <w:spacing w:before="120" w:after="120"/>
              <w:jc w:val="center"/>
              <w:rPr>
                <w:rFonts w:asciiTheme="minorHAnsi" w:hAnsiTheme="minorHAnsi"/>
                <w:b/>
                <w:bCs/>
                <w:color w:val="FFFFFF" w:themeColor="background1"/>
                <w:sz w:val="24"/>
                <w:szCs w:val="24"/>
              </w:rPr>
            </w:pPr>
            <w:r w:rsidRPr="68D2ECD0">
              <w:rPr>
                <w:rFonts w:asciiTheme="minorHAnsi" w:hAnsiTheme="minorHAnsi"/>
                <w:b/>
                <w:bCs/>
                <w:color w:val="FFFFFF" w:themeColor="background1"/>
                <w:sz w:val="24"/>
                <w:szCs w:val="24"/>
              </w:rPr>
              <w:t>HPP Capabilities and Objectives</w:t>
            </w:r>
          </w:p>
        </w:tc>
        <w:tc>
          <w:tcPr>
            <w:tcW w:w="7668" w:type="dxa"/>
          </w:tcPr>
          <w:p w14:paraId="4853928B" w14:textId="77777777" w:rsidR="00612662" w:rsidRDefault="0045431E" w:rsidP="00612662">
            <w:pPr>
              <w:rPr>
                <w:rFonts w:asciiTheme="minorHAnsi" w:hAnsiTheme="minorHAnsi"/>
                <w:sz w:val="24"/>
                <w:szCs w:val="24"/>
              </w:rPr>
            </w:pPr>
            <w:r>
              <w:rPr>
                <w:rFonts w:asciiTheme="minorHAnsi" w:hAnsiTheme="minorHAnsi"/>
                <w:sz w:val="24"/>
                <w:szCs w:val="24"/>
              </w:rPr>
              <w:t xml:space="preserve">Capability 1, Objective 4, Activities 2-4; </w:t>
            </w:r>
          </w:p>
          <w:p w14:paraId="6183020D" w14:textId="77777777" w:rsidR="00612662" w:rsidRDefault="0045431E" w:rsidP="00612662">
            <w:pPr>
              <w:rPr>
                <w:rFonts w:asciiTheme="minorHAnsi" w:hAnsiTheme="minorHAnsi"/>
                <w:sz w:val="24"/>
                <w:szCs w:val="24"/>
              </w:rPr>
            </w:pPr>
            <w:r>
              <w:rPr>
                <w:rFonts w:asciiTheme="minorHAnsi" w:hAnsiTheme="minorHAnsi"/>
                <w:sz w:val="24"/>
                <w:szCs w:val="24"/>
              </w:rPr>
              <w:t xml:space="preserve">Capability 2, Objective 1, Activity 1; </w:t>
            </w:r>
          </w:p>
          <w:p w14:paraId="67ED564F" w14:textId="77777777" w:rsidR="00612662" w:rsidRDefault="0045431E" w:rsidP="00612662">
            <w:pPr>
              <w:rPr>
                <w:rFonts w:asciiTheme="minorHAnsi" w:hAnsiTheme="minorHAnsi"/>
                <w:sz w:val="24"/>
                <w:szCs w:val="24"/>
              </w:rPr>
            </w:pPr>
            <w:r>
              <w:rPr>
                <w:rFonts w:asciiTheme="minorHAnsi" w:hAnsiTheme="minorHAnsi"/>
                <w:sz w:val="24"/>
                <w:szCs w:val="24"/>
              </w:rPr>
              <w:t xml:space="preserve">Capability 2, Objective 3, Activity 2; </w:t>
            </w:r>
          </w:p>
          <w:p w14:paraId="1E5CB8C4" w14:textId="77777777" w:rsidR="00612662" w:rsidRDefault="0045431E" w:rsidP="00612662">
            <w:pPr>
              <w:rPr>
                <w:rFonts w:asciiTheme="minorHAnsi" w:hAnsiTheme="minorHAnsi"/>
                <w:sz w:val="24"/>
                <w:szCs w:val="24"/>
              </w:rPr>
            </w:pPr>
            <w:r>
              <w:rPr>
                <w:rFonts w:asciiTheme="minorHAnsi" w:hAnsiTheme="minorHAnsi"/>
                <w:sz w:val="24"/>
                <w:szCs w:val="24"/>
              </w:rPr>
              <w:t xml:space="preserve">Capability 4, Objective 1 Activity 1; </w:t>
            </w:r>
          </w:p>
          <w:p w14:paraId="25F9BBF1" w14:textId="171511E8" w:rsidR="0045431E" w:rsidRPr="00926ADE" w:rsidRDefault="0045431E" w:rsidP="00612662">
            <w:pPr>
              <w:rPr>
                <w:rFonts w:asciiTheme="minorHAnsi" w:hAnsiTheme="minorHAnsi"/>
                <w:sz w:val="24"/>
                <w:szCs w:val="24"/>
              </w:rPr>
            </w:pPr>
            <w:r>
              <w:rPr>
                <w:rFonts w:asciiTheme="minorHAnsi" w:hAnsiTheme="minorHAnsi"/>
                <w:sz w:val="24"/>
                <w:szCs w:val="24"/>
              </w:rPr>
              <w:t>Capability 4, Objective 2, Activities 1-2</w:t>
            </w:r>
          </w:p>
        </w:tc>
      </w:tr>
      <w:tr w:rsidR="00C732FA" w:rsidRPr="00926ADE" w14:paraId="2DB71001" w14:textId="77777777" w:rsidTr="0045431E">
        <w:trPr>
          <w:trHeight w:val="1224"/>
        </w:trPr>
        <w:tc>
          <w:tcPr>
            <w:tcW w:w="1908" w:type="dxa"/>
            <w:shd w:val="clear" w:color="auto" w:fill="000080"/>
          </w:tcPr>
          <w:p w14:paraId="73C6D21D" w14:textId="77777777" w:rsidR="00C732FA" w:rsidRPr="00926ADE" w:rsidRDefault="68D2ECD0" w:rsidP="68D2ECD0">
            <w:pPr>
              <w:spacing w:before="120" w:after="120"/>
              <w:jc w:val="center"/>
              <w:rPr>
                <w:rFonts w:asciiTheme="minorHAnsi" w:hAnsiTheme="minorHAnsi"/>
                <w:b/>
                <w:bCs/>
                <w:color w:val="FFFFFF" w:themeColor="background1"/>
                <w:sz w:val="24"/>
                <w:szCs w:val="24"/>
              </w:rPr>
            </w:pPr>
            <w:r w:rsidRPr="68D2ECD0">
              <w:rPr>
                <w:rFonts w:asciiTheme="minorHAnsi" w:hAnsiTheme="minorHAnsi"/>
                <w:b/>
                <w:bCs/>
                <w:color w:val="FFFFFF" w:themeColor="background1"/>
                <w:sz w:val="24"/>
                <w:szCs w:val="24"/>
              </w:rPr>
              <w:t xml:space="preserve">Exercise </w:t>
            </w:r>
          </w:p>
          <w:p w14:paraId="2D778A2A" w14:textId="77777777" w:rsidR="00C732FA" w:rsidRPr="00926ADE" w:rsidRDefault="68D2ECD0" w:rsidP="68D2ECD0">
            <w:pPr>
              <w:spacing w:before="120" w:after="120"/>
              <w:jc w:val="center"/>
              <w:rPr>
                <w:rFonts w:asciiTheme="minorHAnsi" w:hAnsiTheme="minorHAnsi"/>
                <w:b/>
                <w:bCs/>
                <w:color w:val="FFFFFF" w:themeColor="background1"/>
                <w:sz w:val="24"/>
                <w:szCs w:val="24"/>
              </w:rPr>
            </w:pPr>
            <w:r w:rsidRPr="68D2ECD0">
              <w:rPr>
                <w:rFonts w:asciiTheme="minorHAnsi" w:hAnsiTheme="minorHAnsi"/>
                <w:b/>
                <w:bCs/>
                <w:color w:val="FFFFFF" w:themeColor="background1"/>
                <w:sz w:val="24"/>
                <w:szCs w:val="24"/>
              </w:rPr>
              <w:t>Objectives</w:t>
            </w:r>
          </w:p>
        </w:tc>
        <w:tc>
          <w:tcPr>
            <w:tcW w:w="7668" w:type="dxa"/>
            <w:shd w:val="clear" w:color="auto" w:fill="auto"/>
          </w:tcPr>
          <w:p w14:paraId="61ED5297" w14:textId="77777777" w:rsidR="001F7128" w:rsidRDefault="0045431E" w:rsidP="68D2ECD0">
            <w:pPr>
              <w:spacing w:before="120" w:after="120"/>
              <w:rPr>
                <w:rFonts w:asciiTheme="minorHAnsi" w:hAnsiTheme="minorHAnsi"/>
                <w:sz w:val="24"/>
                <w:szCs w:val="24"/>
              </w:rPr>
            </w:pPr>
            <w:r w:rsidRPr="0045431E">
              <w:rPr>
                <w:rFonts w:asciiTheme="minorHAnsi" w:hAnsiTheme="minorHAnsi"/>
                <w:sz w:val="24"/>
                <w:szCs w:val="24"/>
              </w:rPr>
              <w:t>The Surge Test tests whether a hospital can</w:t>
            </w:r>
            <w:r w:rsidR="001F7128">
              <w:rPr>
                <w:rFonts w:asciiTheme="minorHAnsi" w:hAnsiTheme="minorHAnsi"/>
                <w:sz w:val="24"/>
                <w:szCs w:val="24"/>
              </w:rPr>
              <w:t>;</w:t>
            </w:r>
          </w:p>
          <w:p w14:paraId="23C2C384" w14:textId="01D35DAC" w:rsidR="001F7128" w:rsidRPr="001F7128" w:rsidRDefault="001F7128" w:rsidP="001F7128">
            <w:pPr>
              <w:pStyle w:val="ListParagraph"/>
              <w:numPr>
                <w:ilvl w:val="0"/>
                <w:numId w:val="24"/>
              </w:numPr>
              <w:spacing w:before="120" w:after="120"/>
            </w:pPr>
            <w:r w:rsidRPr="001F7128">
              <w:t>R</w:t>
            </w:r>
            <w:r w:rsidR="0045431E" w:rsidRPr="001F7128">
              <w:t>apidly shift into disaster mode</w:t>
            </w:r>
          </w:p>
          <w:p w14:paraId="24D8D1D1" w14:textId="77777777" w:rsidR="001F7128" w:rsidRDefault="001F7128" w:rsidP="001F7128">
            <w:pPr>
              <w:pStyle w:val="ListParagraph"/>
              <w:numPr>
                <w:ilvl w:val="0"/>
                <w:numId w:val="24"/>
              </w:numPr>
              <w:spacing w:before="120" w:after="120"/>
            </w:pPr>
            <w:r>
              <w:t>C</w:t>
            </w:r>
            <w:r w:rsidR="0045431E" w:rsidRPr="001F7128">
              <w:t>lear space in the emergency department (ED)</w:t>
            </w:r>
          </w:p>
          <w:p w14:paraId="20832339" w14:textId="77777777" w:rsidR="001F7128" w:rsidRDefault="001F7128" w:rsidP="001F7128">
            <w:pPr>
              <w:pStyle w:val="ListParagraph"/>
              <w:numPr>
                <w:ilvl w:val="0"/>
                <w:numId w:val="24"/>
              </w:numPr>
              <w:spacing w:before="120" w:after="120"/>
            </w:pPr>
            <w:r>
              <w:t>C</w:t>
            </w:r>
            <w:r w:rsidR="0045431E" w:rsidRPr="001F7128">
              <w:t>reate space in inpatient units to accommodate patients moved from the ED</w:t>
            </w:r>
          </w:p>
          <w:p w14:paraId="4828D0BD" w14:textId="77777777" w:rsidR="00C732FA" w:rsidRDefault="001F7128" w:rsidP="001F7128">
            <w:pPr>
              <w:pStyle w:val="ListParagraph"/>
              <w:numPr>
                <w:ilvl w:val="0"/>
                <w:numId w:val="24"/>
              </w:numPr>
              <w:spacing w:before="120" w:after="120"/>
            </w:pPr>
            <w:r>
              <w:t>E</w:t>
            </w:r>
            <w:r w:rsidR="0045431E" w:rsidRPr="001F7128">
              <w:t>ffectively coordinate with the hospital command center (CC).</w:t>
            </w:r>
          </w:p>
          <w:p w14:paraId="5DFC28D3" w14:textId="58E14623" w:rsidR="00A0187F" w:rsidRPr="001F7128" w:rsidRDefault="00A0187F" w:rsidP="001F7128">
            <w:pPr>
              <w:pStyle w:val="ListParagraph"/>
              <w:numPr>
                <w:ilvl w:val="0"/>
                <w:numId w:val="24"/>
              </w:numPr>
              <w:spacing w:before="120" w:after="120"/>
            </w:pPr>
            <w:r>
              <w:t>Attempt to off-load hospitals to other various coalition partners to create surge capacity (LTC/SNF, Home Care, Hospice, Community EMS, etc.)</w:t>
            </w:r>
          </w:p>
        </w:tc>
      </w:tr>
      <w:tr w:rsidR="00C732FA" w:rsidRPr="00926ADE" w14:paraId="2DB18809" w14:textId="77777777" w:rsidTr="68D2ECD0">
        <w:trPr>
          <w:trHeight w:val="432"/>
        </w:trPr>
        <w:tc>
          <w:tcPr>
            <w:tcW w:w="1908" w:type="dxa"/>
            <w:shd w:val="clear" w:color="auto" w:fill="000080"/>
          </w:tcPr>
          <w:p w14:paraId="62EDB8AC" w14:textId="77777777" w:rsidR="00C732FA" w:rsidRPr="00926ADE" w:rsidRDefault="68D2ECD0" w:rsidP="68D2ECD0">
            <w:pPr>
              <w:spacing w:before="120" w:after="120"/>
              <w:jc w:val="center"/>
              <w:rPr>
                <w:rFonts w:asciiTheme="minorHAnsi" w:hAnsiTheme="minorHAnsi"/>
                <w:b/>
                <w:bCs/>
                <w:color w:val="FFFFFF" w:themeColor="background1"/>
                <w:sz w:val="24"/>
                <w:szCs w:val="24"/>
              </w:rPr>
            </w:pPr>
            <w:r w:rsidRPr="68D2ECD0">
              <w:rPr>
                <w:rFonts w:asciiTheme="minorHAnsi" w:hAnsiTheme="minorHAnsi"/>
                <w:b/>
                <w:bCs/>
                <w:color w:val="FFFFFF" w:themeColor="background1"/>
                <w:sz w:val="24"/>
                <w:szCs w:val="24"/>
              </w:rPr>
              <w:t>Threat or Hazard</w:t>
            </w:r>
          </w:p>
        </w:tc>
        <w:tc>
          <w:tcPr>
            <w:tcW w:w="7668" w:type="dxa"/>
          </w:tcPr>
          <w:p w14:paraId="54D2952B" w14:textId="270DAE8B" w:rsidR="00C732FA" w:rsidRPr="00926ADE" w:rsidRDefault="0045431E" w:rsidP="68D2ECD0">
            <w:pPr>
              <w:spacing w:before="120" w:after="120"/>
              <w:rPr>
                <w:rFonts w:asciiTheme="minorHAnsi" w:hAnsiTheme="minorHAnsi"/>
                <w:sz w:val="24"/>
                <w:szCs w:val="24"/>
              </w:rPr>
            </w:pPr>
            <w:r>
              <w:rPr>
                <w:rFonts w:asciiTheme="minorHAnsi" w:hAnsiTheme="minorHAnsi"/>
                <w:sz w:val="24"/>
                <w:szCs w:val="24"/>
              </w:rPr>
              <w:t>Mass Casualty Incident secondary to a bombing</w:t>
            </w:r>
          </w:p>
        </w:tc>
      </w:tr>
      <w:tr w:rsidR="00C732FA" w:rsidRPr="00926ADE" w14:paraId="0255D487" w14:textId="77777777" w:rsidTr="68D2ECD0">
        <w:trPr>
          <w:trHeight w:val="432"/>
        </w:trPr>
        <w:tc>
          <w:tcPr>
            <w:tcW w:w="1908" w:type="dxa"/>
            <w:shd w:val="clear" w:color="auto" w:fill="000080"/>
          </w:tcPr>
          <w:p w14:paraId="0EBC8CF3" w14:textId="77777777" w:rsidR="00C732FA" w:rsidRPr="00926ADE" w:rsidRDefault="68D2ECD0" w:rsidP="68D2ECD0">
            <w:pPr>
              <w:spacing w:before="120" w:after="120"/>
              <w:jc w:val="center"/>
              <w:rPr>
                <w:rFonts w:asciiTheme="minorHAnsi" w:hAnsiTheme="minorHAnsi"/>
                <w:b/>
                <w:bCs/>
                <w:color w:val="FFFFFF" w:themeColor="background1"/>
                <w:sz w:val="24"/>
                <w:szCs w:val="24"/>
              </w:rPr>
            </w:pPr>
            <w:r w:rsidRPr="68D2ECD0">
              <w:rPr>
                <w:rFonts w:asciiTheme="minorHAnsi" w:hAnsiTheme="minorHAnsi"/>
                <w:b/>
                <w:bCs/>
                <w:color w:val="FFFFFF" w:themeColor="background1"/>
                <w:sz w:val="24"/>
                <w:szCs w:val="24"/>
              </w:rPr>
              <w:t>Scenario or Incident Description</w:t>
            </w:r>
          </w:p>
        </w:tc>
        <w:tc>
          <w:tcPr>
            <w:tcW w:w="7668" w:type="dxa"/>
          </w:tcPr>
          <w:p w14:paraId="72780B49" w14:textId="287AB3D6" w:rsidR="00C732FA" w:rsidRPr="00926ADE" w:rsidRDefault="0045431E" w:rsidP="68D2ECD0">
            <w:pPr>
              <w:spacing w:before="120" w:after="120"/>
              <w:rPr>
                <w:rFonts w:asciiTheme="minorHAnsi" w:hAnsiTheme="minorHAnsi"/>
                <w:sz w:val="24"/>
                <w:szCs w:val="24"/>
              </w:rPr>
            </w:pPr>
            <w:r w:rsidRPr="0045431E">
              <w:rPr>
                <w:rFonts w:asciiTheme="minorHAnsi" w:hAnsiTheme="minorHAnsi"/>
                <w:sz w:val="24"/>
                <w:szCs w:val="24"/>
              </w:rPr>
              <w:t>A bombing has occurred at a nearby building.  Preliminary reports indicate two or three explosions.  Many casualties are expected.</w:t>
            </w:r>
          </w:p>
        </w:tc>
      </w:tr>
      <w:tr w:rsidR="00C732FA" w:rsidRPr="00926ADE" w14:paraId="1968CF9D" w14:textId="77777777" w:rsidTr="68D2ECD0">
        <w:trPr>
          <w:trHeight w:val="288"/>
        </w:trPr>
        <w:tc>
          <w:tcPr>
            <w:tcW w:w="1908" w:type="dxa"/>
            <w:shd w:val="clear" w:color="auto" w:fill="000080"/>
          </w:tcPr>
          <w:p w14:paraId="31C6ECD3" w14:textId="77777777" w:rsidR="00C732FA" w:rsidRPr="00926ADE" w:rsidRDefault="68D2ECD0" w:rsidP="68D2ECD0">
            <w:pPr>
              <w:spacing w:before="120" w:after="120"/>
              <w:jc w:val="center"/>
              <w:rPr>
                <w:rFonts w:asciiTheme="minorHAnsi" w:hAnsiTheme="minorHAnsi"/>
                <w:b/>
                <w:bCs/>
                <w:color w:val="FFFFFF" w:themeColor="background1"/>
                <w:sz w:val="24"/>
                <w:szCs w:val="24"/>
              </w:rPr>
            </w:pPr>
            <w:r w:rsidRPr="68D2ECD0">
              <w:rPr>
                <w:rFonts w:asciiTheme="minorHAnsi" w:hAnsiTheme="minorHAnsi"/>
                <w:b/>
                <w:bCs/>
                <w:color w:val="FFFFFF" w:themeColor="background1"/>
                <w:sz w:val="24"/>
                <w:szCs w:val="24"/>
              </w:rPr>
              <w:t>Sponsor</w:t>
            </w:r>
          </w:p>
        </w:tc>
        <w:tc>
          <w:tcPr>
            <w:tcW w:w="7668" w:type="dxa"/>
          </w:tcPr>
          <w:p w14:paraId="377833D2" w14:textId="53C71F6A" w:rsidR="00C732FA" w:rsidRPr="00926ADE" w:rsidRDefault="005857BC" w:rsidP="68D2ECD0">
            <w:pPr>
              <w:spacing w:before="120" w:after="120"/>
              <w:rPr>
                <w:rFonts w:asciiTheme="minorHAnsi" w:hAnsiTheme="minorHAnsi"/>
                <w:b/>
                <w:bCs/>
                <w:sz w:val="24"/>
                <w:szCs w:val="24"/>
              </w:rPr>
            </w:pPr>
            <w:r>
              <w:rPr>
                <w:rFonts w:asciiTheme="minorHAnsi" w:hAnsiTheme="minorHAnsi"/>
                <w:sz w:val="24"/>
                <w:szCs w:val="24"/>
              </w:rPr>
              <w:t>Central Minnesota Healthcare Preparedness Coalition HPP Grant</w:t>
            </w:r>
          </w:p>
        </w:tc>
      </w:tr>
      <w:tr w:rsidR="00C732FA" w:rsidRPr="00926ADE" w14:paraId="1E32777F" w14:textId="77777777" w:rsidTr="68D2ECD0">
        <w:trPr>
          <w:trHeight w:val="432"/>
        </w:trPr>
        <w:tc>
          <w:tcPr>
            <w:tcW w:w="1908" w:type="dxa"/>
            <w:shd w:val="clear" w:color="auto" w:fill="000080"/>
          </w:tcPr>
          <w:p w14:paraId="64F18915" w14:textId="77777777" w:rsidR="00C732FA" w:rsidRPr="00926ADE" w:rsidRDefault="68D2ECD0" w:rsidP="68D2ECD0">
            <w:pPr>
              <w:spacing w:before="120" w:after="120"/>
              <w:jc w:val="center"/>
              <w:rPr>
                <w:rFonts w:asciiTheme="minorHAnsi" w:hAnsiTheme="minorHAnsi"/>
                <w:b/>
                <w:bCs/>
                <w:color w:val="FFFFFF" w:themeColor="background1"/>
                <w:sz w:val="24"/>
                <w:szCs w:val="24"/>
              </w:rPr>
            </w:pPr>
            <w:r w:rsidRPr="68D2ECD0">
              <w:rPr>
                <w:rFonts w:asciiTheme="minorHAnsi" w:hAnsiTheme="minorHAnsi"/>
                <w:b/>
                <w:bCs/>
                <w:color w:val="FFFFFF" w:themeColor="background1"/>
                <w:sz w:val="24"/>
                <w:szCs w:val="24"/>
              </w:rPr>
              <w:t>Participating Organizations</w:t>
            </w:r>
          </w:p>
        </w:tc>
        <w:tc>
          <w:tcPr>
            <w:tcW w:w="7668" w:type="dxa"/>
          </w:tcPr>
          <w:p w14:paraId="2124DCAC" w14:textId="710F2D57" w:rsidR="00C732FA" w:rsidRPr="00926ADE" w:rsidRDefault="005857BC" w:rsidP="68D2ECD0">
            <w:pPr>
              <w:spacing w:before="120" w:after="120"/>
              <w:rPr>
                <w:rFonts w:asciiTheme="minorHAnsi" w:hAnsiTheme="minorHAnsi"/>
                <w:sz w:val="24"/>
                <w:szCs w:val="24"/>
              </w:rPr>
            </w:pPr>
            <w:r>
              <w:rPr>
                <w:rFonts w:asciiTheme="minorHAnsi" w:hAnsiTheme="minorHAnsi"/>
                <w:sz w:val="24"/>
                <w:szCs w:val="24"/>
              </w:rPr>
              <w:t>Any and all coalition partners, particularly hospitals, and any partners that they may summons for assistance or guidance.</w:t>
            </w:r>
          </w:p>
        </w:tc>
      </w:tr>
      <w:tr w:rsidR="00C732FA" w:rsidRPr="00926ADE" w14:paraId="6254B8DA" w14:textId="77777777" w:rsidTr="68D2ECD0">
        <w:trPr>
          <w:trHeight w:val="432"/>
        </w:trPr>
        <w:tc>
          <w:tcPr>
            <w:tcW w:w="1908" w:type="dxa"/>
            <w:shd w:val="clear" w:color="auto" w:fill="000080"/>
          </w:tcPr>
          <w:p w14:paraId="111F01C8" w14:textId="77777777" w:rsidR="00C732FA" w:rsidRPr="00926ADE" w:rsidRDefault="68D2ECD0" w:rsidP="68D2ECD0">
            <w:pPr>
              <w:spacing w:before="120" w:after="120"/>
              <w:jc w:val="center"/>
              <w:rPr>
                <w:rFonts w:asciiTheme="minorHAnsi" w:hAnsiTheme="minorHAnsi"/>
                <w:b/>
                <w:bCs/>
                <w:color w:val="FFFFFF" w:themeColor="background1"/>
                <w:sz w:val="24"/>
                <w:szCs w:val="24"/>
              </w:rPr>
            </w:pPr>
            <w:r w:rsidRPr="68D2ECD0">
              <w:rPr>
                <w:rFonts w:asciiTheme="minorHAnsi" w:hAnsiTheme="minorHAnsi"/>
                <w:b/>
                <w:bCs/>
                <w:color w:val="FFFFFF" w:themeColor="background1"/>
                <w:sz w:val="24"/>
                <w:szCs w:val="24"/>
              </w:rPr>
              <w:lastRenderedPageBreak/>
              <w:t>Point of Contact</w:t>
            </w:r>
          </w:p>
        </w:tc>
        <w:tc>
          <w:tcPr>
            <w:tcW w:w="7668" w:type="dxa"/>
          </w:tcPr>
          <w:p w14:paraId="2B1B3984" w14:textId="77777777" w:rsidR="00C732FA" w:rsidRDefault="005857BC" w:rsidP="68D2ECD0">
            <w:pPr>
              <w:spacing w:before="120" w:after="120"/>
              <w:rPr>
                <w:rFonts w:asciiTheme="minorHAnsi" w:hAnsiTheme="minorHAnsi"/>
                <w:sz w:val="24"/>
                <w:szCs w:val="24"/>
              </w:rPr>
            </w:pPr>
            <w:r>
              <w:rPr>
                <w:rFonts w:asciiTheme="minorHAnsi" w:hAnsiTheme="minorHAnsi"/>
                <w:sz w:val="24"/>
                <w:szCs w:val="24"/>
              </w:rPr>
              <w:t>David Miller, NRP/CP</w:t>
            </w:r>
          </w:p>
          <w:p w14:paraId="121EDBC9" w14:textId="77777777" w:rsidR="005857BC" w:rsidRDefault="005857BC" w:rsidP="68D2ECD0">
            <w:pPr>
              <w:spacing w:before="120" w:after="120"/>
              <w:rPr>
                <w:rFonts w:asciiTheme="minorHAnsi" w:hAnsiTheme="minorHAnsi"/>
                <w:sz w:val="24"/>
                <w:szCs w:val="24"/>
              </w:rPr>
            </w:pPr>
            <w:r>
              <w:rPr>
                <w:rFonts w:asciiTheme="minorHAnsi" w:hAnsiTheme="minorHAnsi"/>
                <w:sz w:val="24"/>
                <w:szCs w:val="24"/>
              </w:rPr>
              <w:t>Central MN HPC Emergency Preparedness Specialist</w:t>
            </w:r>
          </w:p>
          <w:p w14:paraId="4D4DC558" w14:textId="77777777" w:rsidR="005857BC" w:rsidRDefault="005857BC" w:rsidP="68D2ECD0">
            <w:pPr>
              <w:spacing w:before="120" w:after="120"/>
              <w:rPr>
                <w:rFonts w:asciiTheme="minorHAnsi" w:hAnsiTheme="minorHAnsi"/>
                <w:sz w:val="24"/>
                <w:szCs w:val="24"/>
              </w:rPr>
            </w:pPr>
            <w:r>
              <w:rPr>
                <w:rFonts w:asciiTheme="minorHAnsi" w:hAnsiTheme="minorHAnsi"/>
                <w:sz w:val="24"/>
                <w:szCs w:val="24"/>
              </w:rPr>
              <w:t>1406 6</w:t>
            </w:r>
            <w:r w:rsidRPr="005857BC">
              <w:rPr>
                <w:rFonts w:asciiTheme="minorHAnsi" w:hAnsiTheme="minorHAnsi"/>
                <w:sz w:val="24"/>
                <w:szCs w:val="24"/>
                <w:vertAlign w:val="superscript"/>
              </w:rPr>
              <w:t>th</w:t>
            </w:r>
            <w:r>
              <w:rPr>
                <w:rFonts w:asciiTheme="minorHAnsi" w:hAnsiTheme="minorHAnsi"/>
                <w:sz w:val="24"/>
                <w:szCs w:val="24"/>
              </w:rPr>
              <w:t xml:space="preserve"> Avenue North</w:t>
            </w:r>
          </w:p>
          <w:p w14:paraId="3B14EA14" w14:textId="77777777" w:rsidR="005857BC" w:rsidRDefault="005857BC" w:rsidP="68D2ECD0">
            <w:pPr>
              <w:spacing w:before="120" w:after="120"/>
              <w:rPr>
                <w:rFonts w:asciiTheme="minorHAnsi" w:hAnsiTheme="minorHAnsi"/>
                <w:sz w:val="24"/>
                <w:szCs w:val="24"/>
              </w:rPr>
            </w:pPr>
            <w:r>
              <w:rPr>
                <w:rFonts w:asciiTheme="minorHAnsi" w:hAnsiTheme="minorHAnsi"/>
                <w:sz w:val="24"/>
                <w:szCs w:val="24"/>
              </w:rPr>
              <w:t>Saint Cloud, MN 56303</w:t>
            </w:r>
          </w:p>
          <w:p w14:paraId="2EAD0E01" w14:textId="77777777" w:rsidR="005857BC" w:rsidRDefault="005857BC" w:rsidP="68D2ECD0">
            <w:pPr>
              <w:spacing w:before="120" w:after="120"/>
              <w:rPr>
                <w:rFonts w:asciiTheme="minorHAnsi" w:hAnsiTheme="minorHAnsi"/>
                <w:sz w:val="24"/>
                <w:szCs w:val="24"/>
              </w:rPr>
            </w:pPr>
            <w:r>
              <w:rPr>
                <w:rFonts w:asciiTheme="minorHAnsi" w:hAnsiTheme="minorHAnsi"/>
                <w:sz w:val="24"/>
                <w:szCs w:val="24"/>
              </w:rPr>
              <w:t>320-251-2700x53045</w:t>
            </w:r>
          </w:p>
          <w:p w14:paraId="6D94036F" w14:textId="0D2E415F" w:rsidR="005857BC" w:rsidRPr="00926ADE" w:rsidRDefault="00584DCA" w:rsidP="005857BC">
            <w:pPr>
              <w:spacing w:before="120" w:after="120"/>
              <w:rPr>
                <w:rFonts w:asciiTheme="minorHAnsi" w:hAnsiTheme="minorHAnsi"/>
                <w:sz w:val="24"/>
                <w:szCs w:val="24"/>
              </w:rPr>
            </w:pPr>
            <w:hyperlink r:id="rId12" w:history="1">
              <w:r w:rsidR="005857BC" w:rsidRPr="004E6D26">
                <w:rPr>
                  <w:rStyle w:val="Hyperlink"/>
                  <w:sz w:val="24"/>
                  <w:szCs w:val="24"/>
                </w:rPr>
                <w:t>millerdav@centracare.com</w:t>
              </w:r>
            </w:hyperlink>
          </w:p>
        </w:tc>
      </w:tr>
    </w:tbl>
    <w:p w14:paraId="67446307" w14:textId="77777777" w:rsidR="001E4632" w:rsidRPr="00926ADE" w:rsidRDefault="001E4632" w:rsidP="00897AFF">
      <w:pPr>
        <w:rPr>
          <w:rFonts w:cs="Times New Roman"/>
        </w:rPr>
      </w:pPr>
    </w:p>
    <w:p w14:paraId="4597E998" w14:textId="77777777" w:rsidR="00A76A21" w:rsidRPr="00926ADE" w:rsidRDefault="68D2ECD0" w:rsidP="00B538D1">
      <w:pPr>
        <w:pStyle w:val="Heading1"/>
      </w:pPr>
      <w:r>
        <w:t>Executive Summary</w:t>
      </w:r>
    </w:p>
    <w:p w14:paraId="510B9ADA" w14:textId="72EB7F64" w:rsidR="00DA5F4E" w:rsidRPr="00926ADE" w:rsidRDefault="005857BC" w:rsidP="005857BC">
      <w:pPr>
        <w:pStyle w:val="Heading1"/>
        <w:ind w:left="720"/>
        <w:jc w:val="left"/>
      </w:pPr>
      <w:r w:rsidRPr="00A61360">
        <w:rPr>
          <w:rFonts w:eastAsiaTheme="minorHAnsi" w:cs="Times New Roman"/>
          <w:b w:val="0"/>
          <w:bCs w:val="0"/>
          <w:smallCaps w:val="0"/>
          <w:color w:val="auto"/>
          <w:kern w:val="0"/>
          <w:sz w:val="24"/>
          <w:szCs w:val="24"/>
        </w:rPr>
        <w:t xml:space="preserve">The Hospital Surge Evaluation Exercise is a user-friendly peer assessment tool that helps hospitals identify gaps in their surge planning through a no-notice drill. This tool was developed by RAND Health under a contract with the U.S. Department of Health and Human Services, Office of the Assistant Secretary for Preparedness and Response (ASPR). The ASPR Hospital Preparedness Program would like to acknowledge the contributions of RAND Health and the staff at numerous hospitals and several health care coalitions who contributed to the development of this tool. Using data gathered from previous recent mass casualty incidents, this exercise tool generates a reasonable and expected </w:t>
      </w:r>
      <w:r w:rsidR="00A61360" w:rsidRPr="00A61360">
        <w:rPr>
          <w:rFonts w:eastAsiaTheme="minorHAnsi" w:cs="Times New Roman"/>
          <w:b w:val="0"/>
          <w:bCs w:val="0"/>
          <w:smallCaps w:val="0"/>
          <w:color w:val="auto"/>
          <w:kern w:val="0"/>
          <w:sz w:val="24"/>
          <w:szCs w:val="24"/>
        </w:rPr>
        <w:t>distribution of patients for facilities based on their size/capability.</w:t>
      </w:r>
    </w:p>
    <w:p w14:paraId="45407A7B" w14:textId="77777777" w:rsidR="00597055" w:rsidRPr="00926ADE" w:rsidRDefault="00597055">
      <w:pPr>
        <w:rPr>
          <w:rFonts w:eastAsia="Times New Roman" w:cs="Arial"/>
          <w:b/>
          <w:bCs/>
          <w:smallCaps/>
          <w:color w:val="000080"/>
          <w:kern w:val="32"/>
          <w:sz w:val="36"/>
          <w:szCs w:val="38"/>
        </w:rPr>
      </w:pPr>
      <w:r w:rsidRPr="00926ADE">
        <w:br w:type="page"/>
      </w:r>
    </w:p>
    <w:p w14:paraId="55A7AB75" w14:textId="77777777" w:rsidR="0009309D" w:rsidRPr="00926ADE" w:rsidRDefault="68D2ECD0" w:rsidP="00B538D1">
      <w:pPr>
        <w:pStyle w:val="Heading1"/>
      </w:pPr>
      <w:r>
        <w:lastRenderedPageBreak/>
        <w:t>Analysis of HPP Capabilities</w:t>
      </w:r>
    </w:p>
    <w:p w14:paraId="1C697B20" w14:textId="77777777" w:rsidR="0009309D" w:rsidRPr="00926ADE" w:rsidRDefault="68D2ECD0" w:rsidP="68D2ECD0">
      <w:pPr>
        <w:pStyle w:val="BodyText"/>
        <w:rPr>
          <w:rFonts w:asciiTheme="minorHAnsi" w:hAnsiTheme="minorHAnsi"/>
        </w:rPr>
      </w:pPr>
      <w:bookmarkStart w:id="0" w:name="_Toc336197853"/>
      <w:bookmarkStart w:id="1" w:name="_Toc336426625"/>
      <w:r w:rsidRPr="68D2ECD0">
        <w:rPr>
          <w:rFonts w:asciiTheme="minorHAnsi" w:hAnsiTheme="minorHAnsi"/>
        </w:rPr>
        <w:t>Alignment of exercise objectives and capabilities provides a consistent taxonomy for evaluation that transcends individual exercises to support preparedness reporting and trend analysis.  Table 1 includes the exercise objectives, aligned capabilities and performance ratings for each capability as observed during the exercise and determined by the evaluation team.</w:t>
      </w:r>
      <w:bookmarkEnd w:id="0"/>
      <w:bookmarkEnd w:id="1"/>
    </w:p>
    <w:p w14:paraId="15A54961" w14:textId="77777777" w:rsidR="0009309D" w:rsidRPr="00926ADE" w:rsidRDefault="68D2ECD0" w:rsidP="68D2ECD0">
      <w:pPr>
        <w:pStyle w:val="BodyText"/>
        <w:spacing w:before="240" w:after="120"/>
        <w:jc w:val="center"/>
        <w:rPr>
          <w:rFonts w:asciiTheme="minorHAnsi" w:hAnsiTheme="minorHAnsi"/>
          <w:b/>
          <w:bCs/>
        </w:rPr>
      </w:pPr>
      <w:r w:rsidRPr="68D2ECD0">
        <w:rPr>
          <w:rFonts w:asciiTheme="minorHAnsi" w:hAnsiTheme="minorHAnsi"/>
          <w:b/>
          <w:bCs/>
        </w:rPr>
        <w:t>Table 1 Summary of Capability Performance</w:t>
      </w:r>
    </w:p>
    <w:p w14:paraId="00FCBE0C" w14:textId="77777777" w:rsidR="00237FB1" w:rsidRPr="00926ADE" w:rsidRDefault="68D2ECD0" w:rsidP="68D2ECD0">
      <w:pPr>
        <w:pStyle w:val="BodyText"/>
        <w:spacing w:after="240"/>
        <w:rPr>
          <w:rFonts w:asciiTheme="minorHAnsi" w:hAnsiTheme="minorHAnsi"/>
        </w:rPr>
      </w:pPr>
      <w:r w:rsidRPr="68D2ECD0">
        <w:rPr>
          <w:rFonts w:asciiTheme="minorHAnsi" w:hAnsiTheme="minorHAnsi"/>
        </w:rPr>
        <w:t>The following sections provide an overview of the performance related to each exercise or incident objective and the associated HPP Capability, highlighting strengths and areas for improvement.</w:t>
      </w:r>
    </w:p>
    <w:p w14:paraId="7B13817C" w14:textId="77777777" w:rsidR="008C3B57" w:rsidRPr="00926ADE" w:rsidRDefault="008C3B57" w:rsidP="008C3B57">
      <w:pPr>
        <w:pStyle w:val="NoSpacing"/>
        <w:rPr>
          <w:rFonts w:cs="Times New Roman"/>
          <w:b/>
          <w:sz w:val="24"/>
          <w:szCs w:val="24"/>
        </w:rPr>
      </w:pPr>
    </w:p>
    <w:p w14:paraId="365B7BEB" w14:textId="77777777" w:rsidR="0009309D" w:rsidRPr="00926ADE" w:rsidRDefault="0009309D" w:rsidP="0009309D">
      <w:pPr>
        <w:pStyle w:val="BodyText"/>
        <w:spacing w:after="240"/>
        <w:rPr>
          <w:rFonts w:asciiTheme="minorHAnsi" w:hAnsiTheme="minorHAnsi"/>
          <w:vanish/>
          <w:sz w:val="22"/>
          <w:szCs w:val="22"/>
          <w:specVanish/>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mmary of Capability Performance"/>
      </w:tblPr>
      <w:tblGrid>
        <w:gridCol w:w="3235"/>
        <w:gridCol w:w="1350"/>
        <w:gridCol w:w="1260"/>
        <w:gridCol w:w="1260"/>
        <w:gridCol w:w="1260"/>
        <w:gridCol w:w="1211"/>
      </w:tblGrid>
      <w:tr w:rsidR="0009309D" w:rsidRPr="00926ADE" w14:paraId="488623CF" w14:textId="77777777" w:rsidTr="00A0187F">
        <w:trPr>
          <w:tblHeader/>
          <w:jc w:val="center"/>
        </w:trPr>
        <w:tc>
          <w:tcPr>
            <w:tcW w:w="3235" w:type="dxa"/>
            <w:tcBorders>
              <w:right w:val="single" w:sz="4" w:space="0" w:color="FFFFFF" w:themeColor="background1"/>
            </w:tcBorders>
            <w:shd w:val="clear" w:color="auto" w:fill="000080"/>
            <w:vAlign w:val="center"/>
          </w:tcPr>
          <w:p w14:paraId="6EADADC6" w14:textId="77777777" w:rsidR="0009309D" w:rsidRPr="00926ADE" w:rsidRDefault="68D2ECD0" w:rsidP="68D2ECD0">
            <w:pPr>
              <w:pStyle w:val="TableHead"/>
              <w:rPr>
                <w:rFonts w:asciiTheme="minorHAnsi" w:hAnsiTheme="minorHAnsi"/>
                <w:color w:val="FFFFFF" w:themeColor="background1"/>
                <w:sz w:val="22"/>
                <w:szCs w:val="22"/>
              </w:rPr>
            </w:pPr>
            <w:r w:rsidRPr="68D2ECD0">
              <w:rPr>
                <w:rFonts w:asciiTheme="minorHAnsi" w:hAnsiTheme="minorHAnsi"/>
                <w:color w:val="FFFFFF" w:themeColor="background1"/>
                <w:sz w:val="22"/>
                <w:szCs w:val="22"/>
              </w:rPr>
              <w:t>Exercise Objective</w:t>
            </w:r>
          </w:p>
        </w:tc>
        <w:tc>
          <w:tcPr>
            <w:tcW w:w="1350" w:type="dxa"/>
            <w:tcBorders>
              <w:right w:val="single" w:sz="4" w:space="0" w:color="FFFFFF" w:themeColor="background1"/>
            </w:tcBorders>
            <w:shd w:val="clear" w:color="auto" w:fill="000080"/>
            <w:vAlign w:val="center"/>
          </w:tcPr>
          <w:p w14:paraId="17F0891B" w14:textId="77777777" w:rsidR="0009309D" w:rsidRPr="00926ADE" w:rsidRDefault="68D2ECD0" w:rsidP="68D2ECD0">
            <w:pPr>
              <w:pStyle w:val="TableHead"/>
              <w:rPr>
                <w:rFonts w:asciiTheme="minorHAnsi" w:hAnsiTheme="minorHAnsi"/>
                <w:color w:val="FFFFFF" w:themeColor="background1"/>
                <w:sz w:val="22"/>
                <w:szCs w:val="22"/>
              </w:rPr>
            </w:pPr>
            <w:r w:rsidRPr="68D2ECD0">
              <w:rPr>
                <w:rFonts w:asciiTheme="minorHAnsi" w:hAnsiTheme="minorHAnsi"/>
                <w:color w:val="FFFFFF" w:themeColor="background1"/>
                <w:sz w:val="22"/>
                <w:szCs w:val="22"/>
              </w:rPr>
              <w:t xml:space="preserve">HPP Capability </w:t>
            </w:r>
          </w:p>
        </w:tc>
        <w:tc>
          <w:tcPr>
            <w:tcW w:w="1260" w:type="dxa"/>
            <w:tcBorders>
              <w:right w:val="single" w:sz="4" w:space="0" w:color="FFFFFF" w:themeColor="background1"/>
            </w:tcBorders>
            <w:shd w:val="clear" w:color="auto" w:fill="000080"/>
            <w:vAlign w:val="center"/>
          </w:tcPr>
          <w:p w14:paraId="01C8942C" w14:textId="77777777" w:rsidR="0009309D" w:rsidRPr="00926ADE" w:rsidRDefault="68D2ECD0" w:rsidP="68D2ECD0">
            <w:pPr>
              <w:pStyle w:val="TableHead"/>
              <w:rPr>
                <w:rFonts w:asciiTheme="minorHAnsi" w:hAnsiTheme="minorHAnsi"/>
                <w:color w:val="FFFFFF" w:themeColor="background1"/>
                <w:sz w:val="22"/>
                <w:szCs w:val="22"/>
              </w:rPr>
            </w:pPr>
            <w:r w:rsidRPr="68D2ECD0">
              <w:rPr>
                <w:rFonts w:asciiTheme="minorHAnsi" w:hAnsiTheme="minorHAnsi"/>
                <w:color w:val="FFFFFF" w:themeColor="background1"/>
                <w:sz w:val="22"/>
                <w:szCs w:val="22"/>
              </w:rPr>
              <w:t>Performed without Challenges (P)</w:t>
            </w:r>
          </w:p>
        </w:tc>
        <w:tc>
          <w:tcPr>
            <w:tcW w:w="1260" w:type="dxa"/>
            <w:tcBorders>
              <w:right w:val="single" w:sz="4" w:space="0" w:color="FFFFFF" w:themeColor="background1"/>
            </w:tcBorders>
            <w:shd w:val="clear" w:color="auto" w:fill="000080"/>
            <w:vAlign w:val="center"/>
          </w:tcPr>
          <w:p w14:paraId="06E91AC7" w14:textId="77777777" w:rsidR="0009309D" w:rsidRPr="00926ADE" w:rsidRDefault="68D2ECD0" w:rsidP="68D2ECD0">
            <w:pPr>
              <w:pStyle w:val="TableHead"/>
              <w:rPr>
                <w:rFonts w:asciiTheme="minorHAnsi" w:hAnsiTheme="minorHAnsi"/>
                <w:color w:val="FFFFFF" w:themeColor="background1"/>
                <w:sz w:val="22"/>
                <w:szCs w:val="22"/>
              </w:rPr>
            </w:pPr>
            <w:r w:rsidRPr="68D2ECD0">
              <w:rPr>
                <w:rFonts w:asciiTheme="minorHAnsi" w:hAnsiTheme="minorHAnsi"/>
                <w:color w:val="FFFFFF" w:themeColor="background1"/>
                <w:sz w:val="22"/>
                <w:szCs w:val="22"/>
              </w:rPr>
              <w:t>Performed with Some Challenges (S)</w:t>
            </w:r>
          </w:p>
        </w:tc>
        <w:tc>
          <w:tcPr>
            <w:tcW w:w="1260" w:type="dxa"/>
            <w:tcBorders>
              <w:right w:val="single" w:sz="4" w:space="0" w:color="FFFFFF" w:themeColor="background1"/>
            </w:tcBorders>
            <w:shd w:val="clear" w:color="auto" w:fill="000080"/>
            <w:vAlign w:val="center"/>
          </w:tcPr>
          <w:p w14:paraId="37B50004" w14:textId="77777777" w:rsidR="0009309D" w:rsidRPr="00926ADE" w:rsidRDefault="68D2ECD0" w:rsidP="68D2ECD0">
            <w:pPr>
              <w:pStyle w:val="TableHead"/>
              <w:rPr>
                <w:rFonts w:asciiTheme="minorHAnsi" w:hAnsiTheme="minorHAnsi"/>
                <w:color w:val="FFFFFF" w:themeColor="background1"/>
                <w:sz w:val="22"/>
                <w:szCs w:val="22"/>
              </w:rPr>
            </w:pPr>
            <w:r w:rsidRPr="68D2ECD0">
              <w:rPr>
                <w:rFonts w:asciiTheme="minorHAnsi" w:hAnsiTheme="minorHAnsi"/>
                <w:color w:val="FFFFFF" w:themeColor="background1"/>
                <w:sz w:val="22"/>
                <w:szCs w:val="22"/>
              </w:rPr>
              <w:t>Performed with Major Challenges (M)</w:t>
            </w:r>
          </w:p>
        </w:tc>
        <w:tc>
          <w:tcPr>
            <w:tcW w:w="1211" w:type="dxa"/>
            <w:tcBorders>
              <w:left w:val="single" w:sz="4" w:space="0" w:color="FFFFFF" w:themeColor="background1"/>
            </w:tcBorders>
            <w:shd w:val="clear" w:color="auto" w:fill="000080"/>
            <w:vAlign w:val="center"/>
          </w:tcPr>
          <w:p w14:paraId="35CE5B02" w14:textId="77777777" w:rsidR="0009309D" w:rsidRPr="00926ADE" w:rsidRDefault="68D2ECD0" w:rsidP="68D2ECD0">
            <w:pPr>
              <w:pStyle w:val="TableHead"/>
              <w:rPr>
                <w:rFonts w:asciiTheme="minorHAnsi" w:hAnsiTheme="minorHAnsi"/>
                <w:color w:val="FFFFFF" w:themeColor="background1"/>
                <w:sz w:val="22"/>
                <w:szCs w:val="22"/>
              </w:rPr>
            </w:pPr>
            <w:r w:rsidRPr="68D2ECD0">
              <w:rPr>
                <w:rFonts w:asciiTheme="minorHAnsi" w:hAnsiTheme="minorHAnsi"/>
                <w:color w:val="FFFFFF" w:themeColor="background1"/>
                <w:sz w:val="22"/>
                <w:szCs w:val="22"/>
              </w:rPr>
              <w:t>Unable to be Performed (U)</w:t>
            </w:r>
          </w:p>
        </w:tc>
      </w:tr>
      <w:tr w:rsidR="0009309D" w:rsidRPr="00926ADE" w14:paraId="18040E4F" w14:textId="77777777" w:rsidTr="00A0187F">
        <w:trPr>
          <w:jc w:val="center"/>
        </w:trPr>
        <w:tc>
          <w:tcPr>
            <w:tcW w:w="3235" w:type="dxa"/>
          </w:tcPr>
          <w:p w14:paraId="5D188BFF" w14:textId="22094946" w:rsidR="0009309D" w:rsidRPr="00926ADE" w:rsidRDefault="001F7128" w:rsidP="001F7128">
            <w:pPr>
              <w:pStyle w:val="Tabletext"/>
              <w:numPr>
                <w:ilvl w:val="0"/>
                <w:numId w:val="25"/>
              </w:numPr>
              <w:rPr>
                <w:rFonts w:asciiTheme="minorHAnsi" w:hAnsiTheme="minorHAnsi"/>
                <w:sz w:val="22"/>
                <w:szCs w:val="22"/>
              </w:rPr>
            </w:pPr>
            <w:bookmarkStart w:id="2" w:name="_Hlk17191052"/>
            <w:r w:rsidRPr="001F7128">
              <w:rPr>
                <w:rFonts w:asciiTheme="minorHAnsi" w:eastAsiaTheme="majorEastAsia" w:hAnsiTheme="minorHAnsi"/>
                <w:sz w:val="22"/>
                <w:szCs w:val="22"/>
              </w:rPr>
              <w:t>Rapidly shift into disaster mode</w:t>
            </w:r>
          </w:p>
        </w:tc>
        <w:tc>
          <w:tcPr>
            <w:tcW w:w="1350" w:type="dxa"/>
          </w:tcPr>
          <w:p w14:paraId="11BFA0A3" w14:textId="06E2CAF3" w:rsidR="0009309D" w:rsidRPr="00926ADE" w:rsidRDefault="00045A75" w:rsidP="68D2ECD0">
            <w:pPr>
              <w:pStyle w:val="Tabletext"/>
              <w:rPr>
                <w:rFonts w:asciiTheme="minorHAnsi" w:hAnsiTheme="minorHAnsi"/>
                <w:sz w:val="22"/>
                <w:szCs w:val="22"/>
              </w:rPr>
            </w:pPr>
            <w:r>
              <w:rPr>
                <w:rFonts w:asciiTheme="minorHAnsi" w:eastAsiaTheme="majorEastAsia" w:hAnsiTheme="minorHAnsi"/>
                <w:sz w:val="22"/>
                <w:szCs w:val="22"/>
              </w:rPr>
              <w:t>Capability 2, Objective 1, Activity 1</w:t>
            </w:r>
          </w:p>
        </w:tc>
        <w:tc>
          <w:tcPr>
            <w:tcW w:w="1260" w:type="dxa"/>
          </w:tcPr>
          <w:p w14:paraId="7F824F5F" w14:textId="77777777" w:rsidR="0009309D" w:rsidRPr="00926ADE" w:rsidRDefault="0009309D" w:rsidP="008161AF">
            <w:pPr>
              <w:pStyle w:val="Tabletext"/>
              <w:jc w:val="center"/>
              <w:rPr>
                <w:rFonts w:asciiTheme="minorHAnsi" w:hAnsiTheme="minorHAnsi"/>
                <w:sz w:val="22"/>
                <w:szCs w:val="22"/>
              </w:rPr>
            </w:pPr>
          </w:p>
        </w:tc>
        <w:tc>
          <w:tcPr>
            <w:tcW w:w="1260" w:type="dxa"/>
          </w:tcPr>
          <w:p w14:paraId="452BFEA0" w14:textId="2DA51068" w:rsidR="0009309D" w:rsidRPr="00DC7D11" w:rsidRDefault="00DC7D11" w:rsidP="008161AF">
            <w:pPr>
              <w:pStyle w:val="Tabletext"/>
              <w:jc w:val="center"/>
              <w:rPr>
                <w:rFonts w:asciiTheme="minorHAnsi" w:hAnsiTheme="minorHAnsi"/>
                <w:sz w:val="22"/>
                <w:szCs w:val="22"/>
                <w:highlight w:val="yellow"/>
              </w:rPr>
            </w:pPr>
            <w:r w:rsidRPr="00DC7D11">
              <w:rPr>
                <w:rFonts w:asciiTheme="minorHAnsi" w:hAnsiTheme="minorHAnsi"/>
                <w:sz w:val="22"/>
                <w:szCs w:val="22"/>
                <w:highlight w:val="yellow"/>
              </w:rPr>
              <w:t>XXX</w:t>
            </w:r>
          </w:p>
        </w:tc>
        <w:tc>
          <w:tcPr>
            <w:tcW w:w="1260" w:type="dxa"/>
          </w:tcPr>
          <w:p w14:paraId="43D41791" w14:textId="77777777" w:rsidR="0009309D" w:rsidRPr="00926ADE" w:rsidRDefault="0009309D" w:rsidP="008161AF">
            <w:pPr>
              <w:pStyle w:val="Tabletext"/>
              <w:jc w:val="center"/>
              <w:rPr>
                <w:rFonts w:asciiTheme="minorHAnsi" w:hAnsiTheme="minorHAnsi"/>
                <w:sz w:val="22"/>
                <w:szCs w:val="22"/>
              </w:rPr>
            </w:pPr>
          </w:p>
        </w:tc>
        <w:tc>
          <w:tcPr>
            <w:tcW w:w="1211" w:type="dxa"/>
          </w:tcPr>
          <w:p w14:paraId="3A98EE8B" w14:textId="77777777" w:rsidR="0009309D" w:rsidRPr="00926ADE" w:rsidRDefault="0009309D" w:rsidP="00EF4B81">
            <w:pPr>
              <w:pStyle w:val="Tabletext"/>
              <w:jc w:val="center"/>
              <w:rPr>
                <w:rFonts w:asciiTheme="minorHAnsi" w:hAnsiTheme="minorHAnsi"/>
                <w:sz w:val="22"/>
                <w:szCs w:val="22"/>
              </w:rPr>
            </w:pPr>
          </w:p>
        </w:tc>
      </w:tr>
      <w:bookmarkEnd w:id="2"/>
      <w:tr w:rsidR="0009309D" w:rsidRPr="00926ADE" w14:paraId="5D1DF270" w14:textId="77777777" w:rsidTr="00A0187F">
        <w:trPr>
          <w:jc w:val="center"/>
        </w:trPr>
        <w:tc>
          <w:tcPr>
            <w:tcW w:w="3235" w:type="dxa"/>
          </w:tcPr>
          <w:p w14:paraId="6EA5AEEF" w14:textId="1AAC776C" w:rsidR="0009309D" w:rsidRPr="00926ADE" w:rsidRDefault="001F7128" w:rsidP="001F7128">
            <w:pPr>
              <w:pStyle w:val="Tabletext"/>
              <w:numPr>
                <w:ilvl w:val="0"/>
                <w:numId w:val="25"/>
              </w:numPr>
              <w:rPr>
                <w:rFonts w:asciiTheme="minorHAnsi" w:hAnsiTheme="minorHAnsi"/>
                <w:sz w:val="22"/>
                <w:szCs w:val="22"/>
              </w:rPr>
            </w:pPr>
            <w:r w:rsidRPr="001F7128">
              <w:rPr>
                <w:rFonts w:asciiTheme="minorHAnsi" w:eastAsiaTheme="majorEastAsia" w:hAnsiTheme="minorHAnsi"/>
                <w:sz w:val="22"/>
                <w:szCs w:val="22"/>
              </w:rPr>
              <w:t>Clear space in the emergency department (ED)</w:t>
            </w:r>
          </w:p>
        </w:tc>
        <w:tc>
          <w:tcPr>
            <w:tcW w:w="1350" w:type="dxa"/>
          </w:tcPr>
          <w:p w14:paraId="6534F68A" w14:textId="240A5A0C" w:rsidR="0009309D" w:rsidRPr="00926ADE" w:rsidRDefault="00045A75" w:rsidP="68D2ECD0">
            <w:pPr>
              <w:pStyle w:val="Tabletext"/>
              <w:rPr>
                <w:rFonts w:asciiTheme="minorHAnsi" w:hAnsiTheme="minorHAnsi"/>
                <w:sz w:val="22"/>
                <w:szCs w:val="22"/>
              </w:rPr>
            </w:pPr>
            <w:r>
              <w:rPr>
                <w:rFonts w:asciiTheme="minorHAnsi" w:eastAsiaTheme="majorEastAsia" w:hAnsiTheme="minorHAnsi"/>
                <w:sz w:val="22"/>
                <w:szCs w:val="22"/>
              </w:rPr>
              <w:t>Capability 4, Objective 2, Activity 1</w:t>
            </w:r>
          </w:p>
        </w:tc>
        <w:tc>
          <w:tcPr>
            <w:tcW w:w="1260" w:type="dxa"/>
          </w:tcPr>
          <w:p w14:paraId="3BE305BE" w14:textId="77777777" w:rsidR="0009309D" w:rsidRPr="00926ADE" w:rsidRDefault="0009309D" w:rsidP="008161AF">
            <w:pPr>
              <w:pStyle w:val="Tabletext"/>
              <w:jc w:val="center"/>
              <w:rPr>
                <w:rFonts w:asciiTheme="minorHAnsi" w:hAnsiTheme="minorHAnsi"/>
                <w:sz w:val="22"/>
                <w:szCs w:val="22"/>
              </w:rPr>
            </w:pPr>
          </w:p>
        </w:tc>
        <w:tc>
          <w:tcPr>
            <w:tcW w:w="1260" w:type="dxa"/>
          </w:tcPr>
          <w:p w14:paraId="0F601C4C" w14:textId="5F68560F" w:rsidR="0009309D" w:rsidRPr="00DC7D11" w:rsidRDefault="00DC7D11" w:rsidP="008161AF">
            <w:pPr>
              <w:pStyle w:val="Tabletext"/>
              <w:jc w:val="center"/>
              <w:rPr>
                <w:rFonts w:asciiTheme="minorHAnsi" w:hAnsiTheme="minorHAnsi"/>
                <w:sz w:val="22"/>
                <w:szCs w:val="22"/>
                <w:highlight w:val="yellow"/>
              </w:rPr>
            </w:pPr>
            <w:r w:rsidRPr="00DC7D11">
              <w:rPr>
                <w:rFonts w:asciiTheme="minorHAnsi" w:hAnsiTheme="minorHAnsi"/>
                <w:sz w:val="22"/>
                <w:szCs w:val="22"/>
                <w:highlight w:val="yellow"/>
              </w:rPr>
              <w:t>XXX</w:t>
            </w:r>
          </w:p>
        </w:tc>
        <w:tc>
          <w:tcPr>
            <w:tcW w:w="1260" w:type="dxa"/>
          </w:tcPr>
          <w:p w14:paraId="752A5404" w14:textId="77777777" w:rsidR="0009309D" w:rsidRPr="00926ADE" w:rsidRDefault="0009309D" w:rsidP="008161AF">
            <w:pPr>
              <w:pStyle w:val="Tabletext"/>
              <w:jc w:val="center"/>
              <w:rPr>
                <w:rFonts w:asciiTheme="minorHAnsi" w:hAnsiTheme="minorHAnsi"/>
                <w:sz w:val="22"/>
                <w:szCs w:val="22"/>
              </w:rPr>
            </w:pPr>
          </w:p>
        </w:tc>
        <w:tc>
          <w:tcPr>
            <w:tcW w:w="1211" w:type="dxa"/>
          </w:tcPr>
          <w:p w14:paraId="73E6176F" w14:textId="77777777" w:rsidR="0009309D" w:rsidRPr="00926ADE" w:rsidRDefault="0009309D" w:rsidP="00EF4B81">
            <w:pPr>
              <w:pStyle w:val="Tabletext"/>
              <w:jc w:val="center"/>
              <w:rPr>
                <w:rFonts w:asciiTheme="minorHAnsi" w:hAnsiTheme="minorHAnsi"/>
                <w:sz w:val="22"/>
                <w:szCs w:val="22"/>
              </w:rPr>
            </w:pPr>
          </w:p>
        </w:tc>
      </w:tr>
      <w:tr w:rsidR="0009309D" w:rsidRPr="00926ADE" w14:paraId="3727757B" w14:textId="77777777" w:rsidTr="00A0187F">
        <w:trPr>
          <w:jc w:val="center"/>
        </w:trPr>
        <w:tc>
          <w:tcPr>
            <w:tcW w:w="3235" w:type="dxa"/>
          </w:tcPr>
          <w:p w14:paraId="60EA88EE" w14:textId="31CD32D6" w:rsidR="0009309D" w:rsidRPr="00926ADE" w:rsidRDefault="001F7128" w:rsidP="001F7128">
            <w:pPr>
              <w:pStyle w:val="Tabletext"/>
              <w:numPr>
                <w:ilvl w:val="0"/>
                <w:numId w:val="25"/>
              </w:numPr>
              <w:rPr>
                <w:rFonts w:asciiTheme="minorHAnsi" w:hAnsiTheme="minorHAnsi"/>
                <w:sz w:val="22"/>
                <w:szCs w:val="22"/>
              </w:rPr>
            </w:pPr>
            <w:bookmarkStart w:id="3" w:name="_Hlk17192244"/>
            <w:r w:rsidRPr="001F7128">
              <w:rPr>
                <w:rFonts w:asciiTheme="minorHAnsi" w:eastAsiaTheme="majorEastAsia" w:hAnsiTheme="minorHAnsi"/>
                <w:sz w:val="22"/>
                <w:szCs w:val="22"/>
              </w:rPr>
              <w:t>Create space in inpatient units to accommodate patients moved from the ED</w:t>
            </w:r>
            <w:bookmarkEnd w:id="3"/>
          </w:p>
        </w:tc>
        <w:tc>
          <w:tcPr>
            <w:tcW w:w="1350" w:type="dxa"/>
          </w:tcPr>
          <w:p w14:paraId="2093EEED" w14:textId="1B5A34C9" w:rsidR="0009309D" w:rsidRPr="00926ADE" w:rsidRDefault="00045A75" w:rsidP="68D2ECD0">
            <w:pPr>
              <w:pStyle w:val="Tabletext"/>
              <w:rPr>
                <w:rFonts w:asciiTheme="minorHAnsi" w:hAnsiTheme="minorHAnsi"/>
                <w:sz w:val="22"/>
                <w:szCs w:val="22"/>
              </w:rPr>
            </w:pPr>
            <w:r>
              <w:rPr>
                <w:rFonts w:asciiTheme="minorHAnsi" w:eastAsiaTheme="majorEastAsia" w:hAnsiTheme="minorHAnsi"/>
                <w:sz w:val="22"/>
                <w:szCs w:val="22"/>
              </w:rPr>
              <w:t>Capability 4, Objective 2, Activities 1 &amp; 2</w:t>
            </w:r>
          </w:p>
        </w:tc>
        <w:tc>
          <w:tcPr>
            <w:tcW w:w="1260" w:type="dxa"/>
          </w:tcPr>
          <w:p w14:paraId="6641B31E" w14:textId="77777777" w:rsidR="0009309D" w:rsidRPr="00926ADE" w:rsidRDefault="0009309D" w:rsidP="008161AF">
            <w:pPr>
              <w:pStyle w:val="Tabletext"/>
              <w:jc w:val="center"/>
              <w:rPr>
                <w:rFonts w:asciiTheme="minorHAnsi" w:hAnsiTheme="minorHAnsi"/>
                <w:sz w:val="22"/>
                <w:szCs w:val="22"/>
              </w:rPr>
            </w:pPr>
          </w:p>
        </w:tc>
        <w:tc>
          <w:tcPr>
            <w:tcW w:w="1260" w:type="dxa"/>
          </w:tcPr>
          <w:p w14:paraId="01816882" w14:textId="34E0013F" w:rsidR="0009309D" w:rsidRPr="00DC7D11" w:rsidRDefault="00DC7D11" w:rsidP="008161AF">
            <w:pPr>
              <w:pStyle w:val="Tabletext"/>
              <w:jc w:val="center"/>
              <w:rPr>
                <w:rFonts w:asciiTheme="minorHAnsi" w:hAnsiTheme="minorHAnsi"/>
                <w:sz w:val="22"/>
                <w:szCs w:val="22"/>
                <w:highlight w:val="yellow"/>
              </w:rPr>
            </w:pPr>
            <w:r w:rsidRPr="00DC7D11">
              <w:rPr>
                <w:rFonts w:asciiTheme="minorHAnsi" w:hAnsiTheme="minorHAnsi"/>
                <w:sz w:val="22"/>
                <w:szCs w:val="22"/>
                <w:highlight w:val="yellow"/>
              </w:rPr>
              <w:t>XXX</w:t>
            </w:r>
          </w:p>
        </w:tc>
        <w:tc>
          <w:tcPr>
            <w:tcW w:w="1260" w:type="dxa"/>
          </w:tcPr>
          <w:p w14:paraId="5C92F833" w14:textId="77777777" w:rsidR="0009309D" w:rsidRPr="00926ADE" w:rsidRDefault="0009309D" w:rsidP="008161AF">
            <w:pPr>
              <w:pStyle w:val="Tabletext"/>
              <w:jc w:val="center"/>
              <w:rPr>
                <w:rFonts w:asciiTheme="minorHAnsi" w:hAnsiTheme="minorHAnsi"/>
                <w:sz w:val="22"/>
                <w:szCs w:val="22"/>
              </w:rPr>
            </w:pPr>
          </w:p>
        </w:tc>
        <w:tc>
          <w:tcPr>
            <w:tcW w:w="1211" w:type="dxa"/>
          </w:tcPr>
          <w:p w14:paraId="0D48A67B" w14:textId="77777777" w:rsidR="0009309D" w:rsidRPr="00926ADE" w:rsidRDefault="0009309D" w:rsidP="00EF4B81">
            <w:pPr>
              <w:pStyle w:val="Tabletext"/>
              <w:jc w:val="center"/>
              <w:rPr>
                <w:rFonts w:asciiTheme="minorHAnsi" w:hAnsiTheme="minorHAnsi"/>
                <w:sz w:val="22"/>
                <w:szCs w:val="22"/>
              </w:rPr>
            </w:pPr>
          </w:p>
        </w:tc>
      </w:tr>
      <w:tr w:rsidR="001F7128" w:rsidRPr="00926ADE" w14:paraId="6FE9E0DE" w14:textId="77777777" w:rsidTr="00A0187F">
        <w:trPr>
          <w:jc w:val="center"/>
        </w:trPr>
        <w:tc>
          <w:tcPr>
            <w:tcW w:w="3235" w:type="dxa"/>
          </w:tcPr>
          <w:p w14:paraId="2ABDAC53" w14:textId="6EDEDBED" w:rsidR="001F7128" w:rsidRPr="001F7128" w:rsidRDefault="001F7128" w:rsidP="001F7128">
            <w:pPr>
              <w:pStyle w:val="Tabletext"/>
              <w:numPr>
                <w:ilvl w:val="0"/>
                <w:numId w:val="25"/>
              </w:numPr>
              <w:rPr>
                <w:rFonts w:asciiTheme="minorHAnsi" w:eastAsiaTheme="majorEastAsia" w:hAnsiTheme="minorHAnsi"/>
                <w:sz w:val="22"/>
                <w:szCs w:val="22"/>
              </w:rPr>
            </w:pPr>
            <w:r w:rsidRPr="001F7128">
              <w:rPr>
                <w:rFonts w:asciiTheme="minorHAnsi" w:eastAsiaTheme="majorEastAsia" w:hAnsiTheme="minorHAnsi"/>
                <w:sz w:val="22"/>
                <w:szCs w:val="22"/>
              </w:rPr>
              <w:t>Effectively coordinate with the hospital command center (CC).</w:t>
            </w:r>
          </w:p>
        </w:tc>
        <w:tc>
          <w:tcPr>
            <w:tcW w:w="1350" w:type="dxa"/>
          </w:tcPr>
          <w:p w14:paraId="4988B967" w14:textId="2BC2E5A6" w:rsidR="001F7128" w:rsidRPr="00045A75" w:rsidRDefault="001F7128" w:rsidP="68D2ECD0">
            <w:pPr>
              <w:pStyle w:val="Tabletext"/>
              <w:rPr>
                <w:rFonts w:asciiTheme="minorHAnsi" w:eastAsiaTheme="majorEastAsia" w:hAnsiTheme="minorHAnsi"/>
                <w:sz w:val="22"/>
                <w:szCs w:val="22"/>
              </w:rPr>
            </w:pPr>
            <w:r w:rsidRPr="00045A75">
              <w:rPr>
                <w:rFonts w:asciiTheme="minorHAnsi" w:eastAsiaTheme="majorEastAsia" w:hAnsiTheme="minorHAnsi"/>
                <w:sz w:val="22"/>
                <w:szCs w:val="22"/>
              </w:rPr>
              <w:t xml:space="preserve">Capability 2, </w:t>
            </w:r>
            <w:r w:rsidR="00045A75" w:rsidRPr="00045A75">
              <w:rPr>
                <w:rFonts w:asciiTheme="minorHAnsi" w:eastAsiaTheme="majorEastAsia" w:hAnsiTheme="minorHAnsi"/>
                <w:sz w:val="22"/>
                <w:szCs w:val="22"/>
              </w:rPr>
              <w:t>Objective 3, Activity 2</w:t>
            </w:r>
          </w:p>
        </w:tc>
        <w:tc>
          <w:tcPr>
            <w:tcW w:w="1260" w:type="dxa"/>
          </w:tcPr>
          <w:p w14:paraId="1D3D88AD" w14:textId="77777777" w:rsidR="001F7128" w:rsidRPr="00926ADE" w:rsidRDefault="001F7128" w:rsidP="008161AF">
            <w:pPr>
              <w:pStyle w:val="Tabletext"/>
              <w:jc w:val="center"/>
              <w:rPr>
                <w:rFonts w:asciiTheme="minorHAnsi" w:hAnsiTheme="minorHAnsi"/>
                <w:sz w:val="22"/>
                <w:szCs w:val="22"/>
              </w:rPr>
            </w:pPr>
          </w:p>
        </w:tc>
        <w:tc>
          <w:tcPr>
            <w:tcW w:w="1260" w:type="dxa"/>
          </w:tcPr>
          <w:p w14:paraId="5CB109AC" w14:textId="05631934" w:rsidR="001F7128" w:rsidRPr="00DC7D11" w:rsidRDefault="00DC7D11" w:rsidP="008161AF">
            <w:pPr>
              <w:pStyle w:val="Tabletext"/>
              <w:jc w:val="center"/>
              <w:rPr>
                <w:rFonts w:asciiTheme="minorHAnsi" w:hAnsiTheme="minorHAnsi"/>
                <w:sz w:val="22"/>
                <w:szCs w:val="22"/>
                <w:highlight w:val="yellow"/>
              </w:rPr>
            </w:pPr>
            <w:r w:rsidRPr="00DC7D11">
              <w:rPr>
                <w:rFonts w:asciiTheme="minorHAnsi" w:hAnsiTheme="minorHAnsi"/>
                <w:sz w:val="22"/>
                <w:szCs w:val="22"/>
                <w:highlight w:val="yellow"/>
              </w:rPr>
              <w:t>XXX</w:t>
            </w:r>
          </w:p>
        </w:tc>
        <w:tc>
          <w:tcPr>
            <w:tcW w:w="1260" w:type="dxa"/>
          </w:tcPr>
          <w:p w14:paraId="0ECCE780" w14:textId="77777777" w:rsidR="001F7128" w:rsidRPr="00926ADE" w:rsidRDefault="001F7128" w:rsidP="008161AF">
            <w:pPr>
              <w:pStyle w:val="Tabletext"/>
              <w:jc w:val="center"/>
              <w:rPr>
                <w:rFonts w:asciiTheme="minorHAnsi" w:hAnsiTheme="minorHAnsi"/>
                <w:sz w:val="22"/>
                <w:szCs w:val="22"/>
              </w:rPr>
            </w:pPr>
          </w:p>
        </w:tc>
        <w:tc>
          <w:tcPr>
            <w:tcW w:w="1211" w:type="dxa"/>
          </w:tcPr>
          <w:p w14:paraId="65D9CF12" w14:textId="77777777" w:rsidR="001F7128" w:rsidRPr="00926ADE" w:rsidRDefault="001F7128" w:rsidP="00EF4B81">
            <w:pPr>
              <w:pStyle w:val="Tabletext"/>
              <w:jc w:val="center"/>
              <w:rPr>
                <w:rFonts w:asciiTheme="minorHAnsi" w:hAnsiTheme="minorHAnsi"/>
                <w:sz w:val="22"/>
                <w:szCs w:val="22"/>
              </w:rPr>
            </w:pPr>
          </w:p>
        </w:tc>
      </w:tr>
      <w:tr w:rsidR="00A0187F" w:rsidRPr="00926ADE" w14:paraId="0FD3694D" w14:textId="77777777" w:rsidTr="00A0187F">
        <w:trPr>
          <w:jc w:val="center"/>
        </w:trPr>
        <w:tc>
          <w:tcPr>
            <w:tcW w:w="3235" w:type="dxa"/>
            <w:tcBorders>
              <w:bottom w:val="single" w:sz="12" w:space="0" w:color="auto"/>
            </w:tcBorders>
          </w:tcPr>
          <w:p w14:paraId="69B843AA" w14:textId="6ECC779C" w:rsidR="00A0187F" w:rsidRPr="00A0187F" w:rsidRDefault="00A0187F" w:rsidP="00A0187F">
            <w:pPr>
              <w:pStyle w:val="ListParagraph"/>
              <w:numPr>
                <w:ilvl w:val="0"/>
                <w:numId w:val="25"/>
              </w:numPr>
              <w:rPr>
                <w:rFonts w:eastAsiaTheme="majorEastAsia"/>
                <w:sz w:val="22"/>
                <w:szCs w:val="22"/>
              </w:rPr>
            </w:pPr>
            <w:bookmarkStart w:id="4" w:name="_Hlk17373997"/>
            <w:r w:rsidRPr="00A0187F">
              <w:rPr>
                <w:rFonts w:eastAsiaTheme="majorEastAsia"/>
                <w:sz w:val="22"/>
                <w:szCs w:val="22"/>
              </w:rPr>
              <w:t>Attempt to off-load hospitals to other various coalition partners to create surge capacity (LTC/SNF, Home Care, Hospice, Community EMS, etc.)</w:t>
            </w:r>
          </w:p>
        </w:tc>
        <w:tc>
          <w:tcPr>
            <w:tcW w:w="1350" w:type="dxa"/>
            <w:tcBorders>
              <w:bottom w:val="single" w:sz="12" w:space="0" w:color="auto"/>
            </w:tcBorders>
          </w:tcPr>
          <w:p w14:paraId="5D08AEF1" w14:textId="29D0ED7B" w:rsidR="00A0187F" w:rsidRPr="00045A75" w:rsidRDefault="00A0187F" w:rsidP="68D2ECD0">
            <w:pPr>
              <w:pStyle w:val="Tabletext"/>
              <w:rPr>
                <w:rFonts w:asciiTheme="minorHAnsi" w:eastAsiaTheme="majorEastAsia" w:hAnsiTheme="minorHAnsi"/>
                <w:sz w:val="22"/>
                <w:szCs w:val="22"/>
              </w:rPr>
            </w:pPr>
            <w:r w:rsidRPr="00A0187F">
              <w:rPr>
                <w:rFonts w:asciiTheme="minorHAnsi" w:eastAsiaTheme="majorEastAsia" w:hAnsiTheme="minorHAnsi"/>
                <w:sz w:val="22"/>
                <w:szCs w:val="22"/>
              </w:rPr>
              <w:t>Capability 4, Objective 2, Activities 1 &amp; 2</w:t>
            </w:r>
          </w:p>
        </w:tc>
        <w:tc>
          <w:tcPr>
            <w:tcW w:w="1260" w:type="dxa"/>
            <w:tcBorders>
              <w:bottom w:val="single" w:sz="12" w:space="0" w:color="auto"/>
            </w:tcBorders>
          </w:tcPr>
          <w:p w14:paraId="312C39C1" w14:textId="77777777" w:rsidR="00A0187F" w:rsidRPr="00926ADE" w:rsidRDefault="00A0187F" w:rsidP="008161AF">
            <w:pPr>
              <w:pStyle w:val="Tabletext"/>
              <w:jc w:val="center"/>
              <w:rPr>
                <w:rFonts w:asciiTheme="minorHAnsi" w:hAnsiTheme="minorHAnsi"/>
                <w:sz w:val="22"/>
                <w:szCs w:val="22"/>
              </w:rPr>
            </w:pPr>
          </w:p>
        </w:tc>
        <w:tc>
          <w:tcPr>
            <w:tcW w:w="1260" w:type="dxa"/>
            <w:tcBorders>
              <w:bottom w:val="single" w:sz="12" w:space="0" w:color="auto"/>
            </w:tcBorders>
          </w:tcPr>
          <w:p w14:paraId="08B071AA" w14:textId="77777777" w:rsidR="00A0187F" w:rsidRPr="00DC7D11" w:rsidRDefault="00A0187F" w:rsidP="008161AF">
            <w:pPr>
              <w:pStyle w:val="Tabletext"/>
              <w:jc w:val="center"/>
              <w:rPr>
                <w:rFonts w:asciiTheme="minorHAnsi" w:hAnsiTheme="minorHAnsi"/>
                <w:sz w:val="22"/>
                <w:szCs w:val="22"/>
                <w:highlight w:val="yellow"/>
              </w:rPr>
            </w:pPr>
          </w:p>
        </w:tc>
        <w:tc>
          <w:tcPr>
            <w:tcW w:w="1260" w:type="dxa"/>
            <w:tcBorders>
              <w:bottom w:val="single" w:sz="12" w:space="0" w:color="auto"/>
            </w:tcBorders>
          </w:tcPr>
          <w:p w14:paraId="74054459" w14:textId="130665A2" w:rsidR="00A0187F" w:rsidRPr="00A0187F" w:rsidRDefault="00A0187F" w:rsidP="008161AF">
            <w:pPr>
              <w:pStyle w:val="Tabletext"/>
              <w:jc w:val="center"/>
              <w:rPr>
                <w:rFonts w:asciiTheme="minorHAnsi" w:hAnsiTheme="minorHAnsi"/>
                <w:sz w:val="22"/>
                <w:szCs w:val="22"/>
                <w:highlight w:val="red"/>
              </w:rPr>
            </w:pPr>
            <w:r w:rsidRPr="00A0187F">
              <w:rPr>
                <w:rFonts w:asciiTheme="minorHAnsi" w:hAnsiTheme="minorHAnsi"/>
                <w:sz w:val="22"/>
                <w:szCs w:val="22"/>
                <w:highlight w:val="red"/>
              </w:rPr>
              <w:t>XXX</w:t>
            </w:r>
          </w:p>
        </w:tc>
        <w:tc>
          <w:tcPr>
            <w:tcW w:w="1211" w:type="dxa"/>
            <w:tcBorders>
              <w:bottom w:val="single" w:sz="12" w:space="0" w:color="auto"/>
            </w:tcBorders>
          </w:tcPr>
          <w:p w14:paraId="091BF003" w14:textId="77777777" w:rsidR="00A0187F" w:rsidRPr="00926ADE" w:rsidRDefault="00A0187F" w:rsidP="00EF4B81">
            <w:pPr>
              <w:pStyle w:val="Tabletext"/>
              <w:jc w:val="center"/>
              <w:rPr>
                <w:rFonts w:asciiTheme="minorHAnsi" w:hAnsiTheme="minorHAnsi"/>
                <w:sz w:val="22"/>
                <w:szCs w:val="22"/>
              </w:rPr>
            </w:pPr>
          </w:p>
        </w:tc>
      </w:tr>
    </w:tbl>
    <w:bookmarkEnd w:id="4"/>
    <w:p w14:paraId="7FD2BD61" w14:textId="77777777" w:rsidR="00FE2BC9" w:rsidRPr="00926ADE" w:rsidRDefault="68D2ECD0" w:rsidP="68D2ECD0">
      <w:pPr>
        <w:widowControl w:val="0"/>
        <w:pBdr>
          <w:top w:val="single" w:sz="4" w:space="1" w:color="auto"/>
          <w:left w:val="single" w:sz="4" w:space="4" w:color="auto"/>
          <w:bottom w:val="single" w:sz="4" w:space="1" w:color="auto"/>
          <w:right w:val="single" w:sz="4" w:space="13" w:color="auto"/>
        </w:pBdr>
        <w:autoSpaceDE w:val="0"/>
        <w:autoSpaceDN w:val="0"/>
        <w:adjustRightInd w:val="0"/>
        <w:spacing w:before="120" w:after="0"/>
        <w:ind w:right="180"/>
        <w:jc w:val="both"/>
        <w:rPr>
          <w:rFonts w:cs="Times New Roman"/>
          <w:b/>
          <w:bCs/>
        </w:rPr>
      </w:pPr>
      <w:r w:rsidRPr="68D2ECD0">
        <w:rPr>
          <w:rFonts w:cs="Times New Roman"/>
          <w:b/>
          <w:bCs/>
        </w:rPr>
        <w:t>Ratings Definitions:</w:t>
      </w:r>
    </w:p>
    <w:p w14:paraId="52B8404D" w14:textId="77777777" w:rsidR="00FE2BC9" w:rsidRPr="00926ADE" w:rsidRDefault="68D2ECD0" w:rsidP="68D2ECD0">
      <w:pPr>
        <w:pStyle w:val="ListParagraph"/>
        <w:widowControl w:val="0"/>
        <w:numPr>
          <w:ilvl w:val="0"/>
          <w:numId w:val="1"/>
        </w:numPr>
        <w:pBdr>
          <w:top w:val="single" w:sz="4" w:space="1" w:color="auto"/>
          <w:left w:val="single" w:sz="4" w:space="4" w:color="auto"/>
          <w:bottom w:val="single" w:sz="4" w:space="1" w:color="auto"/>
          <w:right w:val="single" w:sz="4" w:space="13" w:color="auto"/>
        </w:pBdr>
        <w:autoSpaceDE w:val="0"/>
        <w:autoSpaceDN w:val="0"/>
        <w:adjustRightInd w:val="0"/>
        <w:ind w:left="360" w:right="180"/>
        <w:jc w:val="both"/>
        <w:rPr>
          <w:sz w:val="22"/>
          <w:szCs w:val="22"/>
        </w:rPr>
      </w:pPr>
      <w:r w:rsidRPr="68D2ECD0">
        <w:rPr>
          <w:sz w:val="22"/>
          <w:szCs w:val="22"/>
        </w:rPr>
        <w:t>Performed without Challenges (P):  The targets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0187B2CD" w14:textId="77777777" w:rsidR="00FE2BC9" w:rsidRPr="00926ADE" w:rsidRDefault="68D2ECD0" w:rsidP="68D2ECD0">
      <w:pPr>
        <w:pStyle w:val="ListParagraph"/>
        <w:widowControl w:val="0"/>
        <w:numPr>
          <w:ilvl w:val="0"/>
          <w:numId w:val="1"/>
        </w:numPr>
        <w:pBdr>
          <w:top w:val="single" w:sz="4" w:space="1" w:color="auto"/>
          <w:left w:val="single" w:sz="4" w:space="4" w:color="auto"/>
          <w:bottom w:val="single" w:sz="4" w:space="1" w:color="auto"/>
          <w:right w:val="single" w:sz="4" w:space="13" w:color="auto"/>
        </w:pBdr>
        <w:autoSpaceDE w:val="0"/>
        <w:autoSpaceDN w:val="0"/>
        <w:adjustRightInd w:val="0"/>
        <w:ind w:left="360" w:right="180"/>
        <w:jc w:val="both"/>
        <w:rPr>
          <w:sz w:val="22"/>
          <w:szCs w:val="22"/>
        </w:rPr>
      </w:pPr>
      <w:r w:rsidRPr="68D2ECD0">
        <w:rPr>
          <w:sz w:val="22"/>
          <w:szCs w:val="22"/>
        </w:rPr>
        <w:t xml:space="preserve">Performed with Some Challenges (S):  The targets and critical tasks associated with the capability were completed in a manner that achieved the objective(s) and did not negatively impact the </w:t>
      </w:r>
      <w:r w:rsidRPr="68D2ECD0">
        <w:rPr>
          <w:sz w:val="22"/>
          <w:szCs w:val="22"/>
        </w:rPr>
        <w:lastRenderedPageBreak/>
        <w:t>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4DE31A5E" w14:textId="77777777" w:rsidR="00FE2BC9" w:rsidRPr="00926ADE" w:rsidRDefault="68D2ECD0" w:rsidP="68D2ECD0">
      <w:pPr>
        <w:pStyle w:val="ListParagraph"/>
        <w:widowControl w:val="0"/>
        <w:numPr>
          <w:ilvl w:val="0"/>
          <w:numId w:val="1"/>
        </w:numPr>
        <w:pBdr>
          <w:top w:val="single" w:sz="4" w:space="1" w:color="auto"/>
          <w:left w:val="single" w:sz="4" w:space="4" w:color="auto"/>
          <w:bottom w:val="single" w:sz="4" w:space="1" w:color="auto"/>
          <w:right w:val="single" w:sz="4" w:space="13" w:color="auto"/>
        </w:pBdr>
        <w:autoSpaceDE w:val="0"/>
        <w:autoSpaceDN w:val="0"/>
        <w:adjustRightInd w:val="0"/>
        <w:ind w:left="360" w:right="180"/>
        <w:jc w:val="both"/>
        <w:rPr>
          <w:sz w:val="22"/>
          <w:szCs w:val="22"/>
        </w:rPr>
      </w:pPr>
      <w:r w:rsidRPr="68D2ECD0">
        <w:rPr>
          <w:sz w:val="22"/>
          <w:szCs w:val="22"/>
        </w:rPr>
        <w:t>Performed with Major Challenges (M):  The targets and critical tasks associated with the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1C777553" w14:textId="77777777" w:rsidR="00FE2BC9" w:rsidRPr="00926ADE" w:rsidRDefault="68D2ECD0" w:rsidP="68D2ECD0">
      <w:pPr>
        <w:pStyle w:val="ListParagraph"/>
        <w:widowControl w:val="0"/>
        <w:numPr>
          <w:ilvl w:val="0"/>
          <w:numId w:val="1"/>
        </w:numPr>
        <w:pBdr>
          <w:top w:val="single" w:sz="4" w:space="1" w:color="auto"/>
          <w:left w:val="single" w:sz="4" w:space="4" w:color="auto"/>
          <w:bottom w:val="single" w:sz="4" w:space="1" w:color="auto"/>
          <w:right w:val="single" w:sz="4" w:space="13" w:color="auto"/>
        </w:pBdr>
        <w:autoSpaceDE w:val="0"/>
        <w:autoSpaceDN w:val="0"/>
        <w:adjustRightInd w:val="0"/>
        <w:ind w:left="360" w:right="180"/>
        <w:jc w:val="both"/>
        <w:rPr>
          <w:sz w:val="22"/>
          <w:szCs w:val="22"/>
        </w:rPr>
      </w:pPr>
      <w:r w:rsidRPr="68D2ECD0">
        <w:rPr>
          <w:sz w:val="22"/>
          <w:szCs w:val="22"/>
        </w:rPr>
        <w:t>Unable to be Performed (U): The targets and critical tasks associated with the capability were not performed in in a manner that achieved the objective(s).</w:t>
      </w:r>
    </w:p>
    <w:p w14:paraId="2DDCA2AE" w14:textId="77777777" w:rsidR="00A4296B" w:rsidRPr="00926ADE" w:rsidRDefault="00A4296B" w:rsidP="00FE2BC9">
      <w:pPr>
        <w:pStyle w:val="ListParagraph"/>
        <w:numPr>
          <w:ilvl w:val="0"/>
          <w:numId w:val="1"/>
        </w:numPr>
        <w:pBdr>
          <w:top w:val="single" w:sz="4" w:space="1" w:color="auto"/>
          <w:left w:val="single" w:sz="4" w:space="4" w:color="auto"/>
          <w:bottom w:val="single" w:sz="4" w:space="1" w:color="auto"/>
          <w:right w:val="single" w:sz="4" w:space="4" w:color="auto"/>
        </w:pBdr>
        <w:ind w:left="360"/>
      </w:pPr>
      <w:r w:rsidRPr="00926ADE">
        <w:br w:type="page"/>
      </w:r>
    </w:p>
    <w:p w14:paraId="0459C987" w14:textId="5EBBFD45" w:rsidR="0009309D" w:rsidRPr="00926ADE" w:rsidRDefault="68D2ECD0" w:rsidP="68D2ECD0">
      <w:pPr>
        <w:pStyle w:val="Heading2"/>
        <w:rPr>
          <w:rFonts w:asciiTheme="minorHAnsi" w:hAnsiTheme="minorHAnsi"/>
        </w:rPr>
      </w:pPr>
      <w:r w:rsidRPr="68D2ECD0">
        <w:rPr>
          <w:rFonts w:asciiTheme="minorHAnsi" w:hAnsiTheme="minorHAnsi"/>
        </w:rPr>
        <w:lastRenderedPageBreak/>
        <w:t xml:space="preserve">HPP Capability </w:t>
      </w:r>
      <w:r w:rsidRPr="00DC7D11">
        <w:rPr>
          <w:rFonts w:asciiTheme="minorHAnsi" w:hAnsiTheme="minorHAnsi"/>
        </w:rPr>
        <w:t>#</w:t>
      </w:r>
      <w:r w:rsidR="00DC7D11">
        <w:rPr>
          <w:rFonts w:asciiTheme="minorHAnsi" w:hAnsiTheme="minorHAnsi"/>
        </w:rPr>
        <w:t>2</w:t>
      </w:r>
      <w:r w:rsidRPr="68D2ECD0">
        <w:rPr>
          <w:rFonts w:asciiTheme="minorHAnsi" w:hAnsiTheme="minorHAnsi"/>
        </w:rPr>
        <w:t xml:space="preserve"> – </w:t>
      </w:r>
      <w:r w:rsidR="00DC7D11">
        <w:rPr>
          <w:rFonts w:asciiTheme="minorHAnsi" w:hAnsiTheme="minorHAnsi"/>
        </w:rPr>
        <w:t>Health Care and Medical Response Coordination</w:t>
      </w:r>
    </w:p>
    <w:p w14:paraId="0394EB21" w14:textId="77777777" w:rsidR="006957F5" w:rsidRPr="00926ADE" w:rsidRDefault="68D2ECD0" w:rsidP="68D2ECD0">
      <w:pPr>
        <w:spacing w:before="120" w:after="0"/>
        <w:rPr>
          <w:rFonts w:cs="Times New Roman"/>
          <w:b/>
          <w:bCs/>
          <w:color w:val="000099"/>
          <w:sz w:val="24"/>
          <w:szCs w:val="24"/>
        </w:rPr>
      </w:pPr>
      <w:r w:rsidRPr="68D2ECD0">
        <w:rPr>
          <w:rFonts w:cs="Times New Roman"/>
          <w:b/>
          <w:bCs/>
          <w:color w:val="000099"/>
          <w:sz w:val="24"/>
          <w:szCs w:val="24"/>
        </w:rPr>
        <w:t>Functions and Tasks/Resource Elements demonstrated</w:t>
      </w:r>
      <w:r w:rsidRPr="68D2ECD0">
        <w:rPr>
          <w:rFonts w:cs="Times New Roman"/>
          <w:b/>
          <w:bCs/>
          <w:color w:val="000099"/>
        </w:rPr>
        <w:t xml:space="preserve"> </w:t>
      </w:r>
      <w:r w:rsidRPr="68D2ECD0">
        <w:rPr>
          <w:rFonts w:cs="Times New Roman"/>
          <w:b/>
          <w:bCs/>
          <w:color w:val="000099"/>
          <w:sz w:val="24"/>
          <w:szCs w:val="24"/>
        </w:rPr>
        <w:t>(from the HPP Capabilities)</w:t>
      </w:r>
      <w:r w:rsidRPr="68D2ECD0">
        <w:rPr>
          <w:rFonts w:cs="Times New Roman"/>
          <w:b/>
          <w:bCs/>
          <w:color w:val="000099"/>
        </w:rPr>
        <w:t>:</w:t>
      </w:r>
    </w:p>
    <w:p w14:paraId="030D157A" w14:textId="051842CA" w:rsidR="006957F5" w:rsidRPr="00DC7D11" w:rsidRDefault="001163CE" w:rsidP="68D2ECD0">
      <w:pPr>
        <w:spacing w:after="0"/>
        <w:ind w:left="1800" w:hanging="1440"/>
        <w:rPr>
          <w:rFonts w:cs="Times New Roman"/>
          <w:sz w:val="24"/>
          <w:szCs w:val="24"/>
        </w:rPr>
      </w:pPr>
      <w:r w:rsidRPr="00DC7D11">
        <w:rPr>
          <w:rFonts w:cs="Times New Roman"/>
          <w:sz w:val="24"/>
          <w:szCs w:val="24"/>
        </w:rPr>
        <w:t>HPP Objective</w:t>
      </w:r>
      <w:r w:rsidR="006957F5" w:rsidRPr="00DC7D11">
        <w:rPr>
          <w:rFonts w:cs="Times New Roman"/>
          <w:sz w:val="24"/>
          <w:szCs w:val="24"/>
        </w:rPr>
        <w:t xml:space="preserve"> </w:t>
      </w:r>
      <w:r w:rsidR="003946DC" w:rsidRPr="00DC7D11">
        <w:rPr>
          <w:rFonts w:cs="Times New Roman"/>
          <w:sz w:val="24"/>
          <w:szCs w:val="24"/>
        </w:rPr>
        <w:t>#</w:t>
      </w:r>
      <w:r w:rsidR="00DC7D11">
        <w:rPr>
          <w:rFonts w:cs="Times New Roman"/>
          <w:sz w:val="24"/>
          <w:szCs w:val="24"/>
        </w:rPr>
        <w:t>1</w:t>
      </w:r>
      <w:r w:rsidR="003946DC" w:rsidRPr="00DC7D11">
        <w:rPr>
          <w:rFonts w:cs="Times New Roman"/>
          <w:sz w:val="24"/>
          <w:szCs w:val="24"/>
        </w:rPr>
        <w:t>:</w:t>
      </w:r>
      <w:r w:rsidR="003946DC" w:rsidRPr="00DC7D11">
        <w:rPr>
          <w:rFonts w:cs="Times New Roman"/>
          <w:sz w:val="24"/>
          <w:szCs w:val="24"/>
        </w:rPr>
        <w:tab/>
      </w:r>
      <w:r w:rsidR="00DC7D11">
        <w:rPr>
          <w:rFonts w:cs="Times New Roman"/>
          <w:sz w:val="24"/>
          <w:szCs w:val="24"/>
        </w:rPr>
        <w:t>Develop and Coordinate Health Care Organization and Health Care Coalition Response Plans</w:t>
      </w:r>
    </w:p>
    <w:p w14:paraId="27FD9D8C" w14:textId="6170E9C8" w:rsidR="00C12C82" w:rsidRPr="00DC7D11" w:rsidRDefault="00B108C3" w:rsidP="68D2ECD0">
      <w:pPr>
        <w:spacing w:after="0"/>
        <w:ind w:left="2610" w:hanging="810"/>
        <w:rPr>
          <w:rFonts w:cs="Times New Roman"/>
          <w:sz w:val="24"/>
          <w:szCs w:val="24"/>
        </w:rPr>
      </w:pPr>
      <w:r w:rsidRPr="00DC7D11">
        <w:rPr>
          <w:rFonts w:cs="Times New Roman"/>
          <w:sz w:val="24"/>
          <w:szCs w:val="24"/>
        </w:rPr>
        <w:t>Act</w:t>
      </w:r>
      <w:r w:rsidR="00045A75" w:rsidRPr="00DC7D11">
        <w:rPr>
          <w:rFonts w:cs="Times New Roman"/>
          <w:sz w:val="24"/>
          <w:szCs w:val="24"/>
        </w:rPr>
        <w:t>i</w:t>
      </w:r>
      <w:r w:rsidRPr="00DC7D11">
        <w:rPr>
          <w:rFonts w:cs="Times New Roman"/>
          <w:sz w:val="24"/>
          <w:szCs w:val="24"/>
        </w:rPr>
        <w:t>vity</w:t>
      </w:r>
      <w:r w:rsidR="00C12C82" w:rsidRPr="00DC7D11">
        <w:rPr>
          <w:rFonts w:cs="Times New Roman"/>
          <w:sz w:val="24"/>
          <w:szCs w:val="24"/>
        </w:rPr>
        <w:t xml:space="preserve"> #</w:t>
      </w:r>
      <w:r w:rsidR="00DC7D11">
        <w:rPr>
          <w:rFonts w:cs="Times New Roman"/>
          <w:sz w:val="24"/>
          <w:szCs w:val="24"/>
        </w:rPr>
        <w:t>1</w:t>
      </w:r>
      <w:r w:rsidR="00C12C82" w:rsidRPr="00DC7D11">
        <w:rPr>
          <w:rFonts w:cs="Times New Roman"/>
          <w:sz w:val="24"/>
          <w:szCs w:val="24"/>
        </w:rPr>
        <w:t>:</w:t>
      </w:r>
      <w:r w:rsidR="00DC7D11">
        <w:rPr>
          <w:rFonts w:cs="Times New Roman"/>
          <w:sz w:val="24"/>
          <w:szCs w:val="24"/>
        </w:rPr>
        <w:t xml:space="preserve"> Develop a Health Care Organization Emergency Operations Plan</w:t>
      </w:r>
    </w:p>
    <w:p w14:paraId="70B0CB5E" w14:textId="67FF5361" w:rsidR="006957F5" w:rsidRPr="00DC7D11" w:rsidRDefault="001163CE" w:rsidP="68D2ECD0">
      <w:pPr>
        <w:spacing w:after="0"/>
        <w:ind w:left="1800" w:hanging="1440"/>
        <w:rPr>
          <w:rFonts w:cs="Times New Roman"/>
          <w:sz w:val="24"/>
          <w:szCs w:val="24"/>
        </w:rPr>
      </w:pPr>
      <w:r w:rsidRPr="00DC7D11">
        <w:rPr>
          <w:rFonts w:cs="Times New Roman"/>
          <w:sz w:val="24"/>
          <w:szCs w:val="24"/>
        </w:rPr>
        <w:t>HPP Objective</w:t>
      </w:r>
      <w:r w:rsidR="008161AF" w:rsidRPr="00DC7D11">
        <w:rPr>
          <w:rFonts w:cs="Times New Roman"/>
          <w:sz w:val="24"/>
          <w:szCs w:val="24"/>
        </w:rPr>
        <w:t xml:space="preserve"> #</w:t>
      </w:r>
      <w:r w:rsidR="00DC7D11">
        <w:rPr>
          <w:rFonts w:cs="Times New Roman"/>
          <w:sz w:val="24"/>
          <w:szCs w:val="24"/>
        </w:rPr>
        <w:t>3</w:t>
      </w:r>
      <w:r w:rsidR="008161AF" w:rsidRPr="00DC7D11">
        <w:rPr>
          <w:rFonts w:cs="Times New Roman"/>
          <w:sz w:val="24"/>
          <w:szCs w:val="24"/>
        </w:rPr>
        <w:t>:</w:t>
      </w:r>
      <w:r w:rsidR="008161AF" w:rsidRPr="00DC7D11">
        <w:rPr>
          <w:rFonts w:cs="Times New Roman"/>
          <w:sz w:val="24"/>
          <w:szCs w:val="24"/>
        </w:rPr>
        <w:tab/>
      </w:r>
      <w:r w:rsidR="00DC7D11">
        <w:rPr>
          <w:rFonts w:cs="Times New Roman"/>
          <w:sz w:val="24"/>
          <w:szCs w:val="24"/>
        </w:rPr>
        <w:t>Coordinate Response Strategy, Resources, and Communications</w:t>
      </w:r>
    </w:p>
    <w:p w14:paraId="4976B92D" w14:textId="03D89A12" w:rsidR="00C22102" w:rsidRPr="00DC7D11" w:rsidRDefault="00C22102" w:rsidP="00C22102">
      <w:pPr>
        <w:spacing w:after="0"/>
        <w:ind w:left="2610" w:hanging="810"/>
        <w:rPr>
          <w:rFonts w:cs="Times New Roman"/>
          <w:sz w:val="24"/>
          <w:szCs w:val="24"/>
        </w:rPr>
      </w:pPr>
      <w:r w:rsidRPr="00DC7D11">
        <w:rPr>
          <w:rFonts w:cs="Times New Roman"/>
          <w:sz w:val="24"/>
          <w:szCs w:val="24"/>
        </w:rPr>
        <w:t>Act</w:t>
      </w:r>
      <w:r w:rsidR="00045A75" w:rsidRPr="00DC7D11">
        <w:rPr>
          <w:rFonts w:cs="Times New Roman"/>
          <w:sz w:val="24"/>
          <w:szCs w:val="24"/>
        </w:rPr>
        <w:t>i</w:t>
      </w:r>
      <w:r w:rsidRPr="00DC7D11">
        <w:rPr>
          <w:rFonts w:cs="Times New Roman"/>
          <w:sz w:val="24"/>
          <w:szCs w:val="24"/>
        </w:rPr>
        <w:t>vity #</w:t>
      </w:r>
      <w:r w:rsidR="00DC7D11">
        <w:rPr>
          <w:rFonts w:cs="Times New Roman"/>
          <w:sz w:val="24"/>
          <w:szCs w:val="24"/>
        </w:rPr>
        <w:t>2</w:t>
      </w:r>
      <w:r w:rsidRPr="00DC7D11">
        <w:rPr>
          <w:rFonts w:cs="Times New Roman"/>
          <w:sz w:val="24"/>
          <w:szCs w:val="24"/>
        </w:rPr>
        <w:t>:</w:t>
      </w:r>
      <w:r w:rsidR="00DC7D11">
        <w:rPr>
          <w:rFonts w:cs="Times New Roman"/>
          <w:sz w:val="24"/>
          <w:szCs w:val="24"/>
        </w:rPr>
        <w:t xml:space="preserve"> Coordinate Incident Action Planning During an Emergency</w:t>
      </w:r>
    </w:p>
    <w:p w14:paraId="797FB0A2" w14:textId="3F3ACC13" w:rsidR="00C208D3" w:rsidRPr="00926ADE" w:rsidRDefault="68D2ECD0" w:rsidP="68D2ECD0">
      <w:pPr>
        <w:spacing w:before="360" w:after="120"/>
        <w:rPr>
          <w:rFonts w:cs="Times New Roman"/>
          <w:sz w:val="24"/>
          <w:szCs w:val="24"/>
        </w:rPr>
      </w:pPr>
      <w:r w:rsidRPr="68D2ECD0">
        <w:rPr>
          <w:rFonts w:cs="Times New Roman"/>
          <w:b/>
          <w:bCs/>
          <w:color w:val="2A2AA8"/>
          <w:sz w:val="28"/>
          <w:szCs w:val="28"/>
        </w:rPr>
        <w:t>Exercise Objective 1:</w:t>
      </w:r>
      <w:r w:rsidRPr="68D2ECD0">
        <w:rPr>
          <w:rFonts w:cs="Times New Roman"/>
          <w:b/>
          <w:bCs/>
          <w:color w:val="2A2AA8"/>
          <w:sz w:val="24"/>
          <w:szCs w:val="24"/>
        </w:rPr>
        <w:t xml:space="preserve"> </w:t>
      </w:r>
      <w:r w:rsidR="00DC7D11" w:rsidRPr="00DC7D11">
        <w:rPr>
          <w:rFonts w:cs="Times New Roman"/>
          <w:sz w:val="24"/>
          <w:szCs w:val="24"/>
        </w:rPr>
        <w:t>Rapidly shift into disaster mode</w:t>
      </w:r>
    </w:p>
    <w:p w14:paraId="0AC3F272" w14:textId="77777777" w:rsidR="00612662" w:rsidRPr="00926ADE" w:rsidRDefault="00C208D3" w:rsidP="00612662">
      <w:pPr>
        <w:spacing w:before="120" w:after="120"/>
        <w:rPr>
          <w:rFonts w:cs="Times New Roman"/>
          <w:color w:val="002060"/>
          <w:sz w:val="24"/>
          <w:szCs w:val="24"/>
        </w:rPr>
      </w:pPr>
      <w:r w:rsidRPr="00926ADE">
        <w:rPr>
          <w:rFonts w:cs="Times New Roman"/>
          <w:b/>
          <w:color w:val="2A2AA8"/>
          <w:sz w:val="24"/>
          <w:szCs w:val="24"/>
        </w:rPr>
        <w:t>Gap Addressed</w:t>
      </w:r>
      <w:r w:rsidRPr="00926ADE">
        <w:rPr>
          <w:rFonts w:cs="Times New Roman"/>
          <w:color w:val="2A2AA8"/>
          <w:sz w:val="24"/>
          <w:szCs w:val="24"/>
        </w:rPr>
        <w:t>:</w:t>
      </w:r>
      <w:r w:rsidRPr="00926ADE">
        <w:rPr>
          <w:rFonts w:cs="Times New Roman"/>
          <w:color w:val="2A2AA8"/>
        </w:rPr>
        <w:t xml:space="preserve"> </w:t>
      </w:r>
      <w:r w:rsidR="00612662" w:rsidRPr="00612662">
        <w:rPr>
          <w:rFonts w:cs="Times New Roman"/>
          <w:sz w:val="24"/>
          <w:szCs w:val="24"/>
        </w:rPr>
        <w:t>Facilities do well at flexing to meet the needs of their community and patients during small surges, however, looking at recent large-scale MCI events nationally many facilities question their ability to surge significantly when needed in a no-notice or short time frame</w:t>
      </w:r>
      <w:r w:rsidR="00612662">
        <w:rPr>
          <w:rFonts w:cs="Times New Roman"/>
        </w:rPr>
        <w:t>.</w:t>
      </w:r>
    </w:p>
    <w:p w14:paraId="1A38BB36" w14:textId="77777777" w:rsidR="00612662" w:rsidRPr="00926ADE" w:rsidRDefault="00612662" w:rsidP="00612662">
      <w:pPr>
        <w:spacing w:before="120" w:after="120"/>
        <w:rPr>
          <w:rFonts w:cs="Times New Roman"/>
          <w:sz w:val="24"/>
          <w:szCs w:val="24"/>
        </w:rPr>
      </w:pPr>
      <w:r w:rsidRPr="00926ADE">
        <w:rPr>
          <w:rFonts w:cs="Times New Roman"/>
          <w:sz w:val="24"/>
          <w:szCs w:val="24"/>
        </w:rPr>
        <w:t>The strengths and areas for improvement for each capability aligned to this objective are described in this section.</w:t>
      </w:r>
    </w:p>
    <w:p w14:paraId="5F9818BA" w14:textId="3FDC8AC1" w:rsidR="0009309D" w:rsidRPr="00926ADE" w:rsidRDefault="003F1D46" w:rsidP="00612662">
      <w:pPr>
        <w:spacing w:before="120" w:after="120"/>
        <w:rPr>
          <w:rFonts w:cs="Times New Roman"/>
          <w:b/>
          <w:color w:val="2A2AA8"/>
          <w:sz w:val="24"/>
          <w:szCs w:val="24"/>
        </w:rPr>
      </w:pPr>
      <w:r w:rsidRPr="00926ADE">
        <w:rPr>
          <w:rFonts w:cs="Times New Roman"/>
          <w:b/>
          <w:color w:val="2A2AA8"/>
          <w:sz w:val="24"/>
          <w:szCs w:val="24"/>
        </w:rPr>
        <w:t>Strengths</w:t>
      </w:r>
    </w:p>
    <w:p w14:paraId="68F97501" w14:textId="22D418F7" w:rsidR="00946360" w:rsidRPr="00926ADE" w:rsidRDefault="00A3162E" w:rsidP="00FE4595">
      <w:pPr>
        <w:spacing w:after="120"/>
        <w:rPr>
          <w:rFonts w:cs="Times New Roman"/>
          <w:sz w:val="24"/>
          <w:szCs w:val="24"/>
        </w:rPr>
      </w:pPr>
      <w:r w:rsidRPr="0057695F">
        <w:rPr>
          <w:rFonts w:cs="Times New Roman"/>
          <w:sz w:val="24"/>
          <w:szCs w:val="24"/>
        </w:rPr>
        <w:t xml:space="preserve">The </w:t>
      </w:r>
      <w:r w:rsidR="00946360" w:rsidRPr="0057695F">
        <w:rPr>
          <w:rFonts w:cs="Times New Roman"/>
          <w:sz w:val="24"/>
          <w:szCs w:val="24"/>
        </w:rPr>
        <w:t>partia</w:t>
      </w:r>
      <w:r w:rsidRPr="0057695F">
        <w:rPr>
          <w:rFonts w:cs="Times New Roman"/>
          <w:sz w:val="24"/>
          <w:szCs w:val="24"/>
        </w:rPr>
        <w:t>l</w:t>
      </w:r>
      <w:r w:rsidR="00946360" w:rsidRPr="0057695F">
        <w:rPr>
          <w:rFonts w:cs="Times New Roman"/>
          <w:sz w:val="24"/>
          <w:szCs w:val="24"/>
        </w:rPr>
        <w:t xml:space="preserve"> capability level can be attributed to the following strengths:</w:t>
      </w:r>
    </w:p>
    <w:p w14:paraId="450A949C" w14:textId="0E58DA57" w:rsidR="00946360" w:rsidRPr="0057695F" w:rsidRDefault="00946360" w:rsidP="006957F5">
      <w:pPr>
        <w:ind w:left="360"/>
        <w:rPr>
          <w:rFonts w:cs="Times New Roman"/>
          <w:sz w:val="24"/>
          <w:szCs w:val="24"/>
        </w:rPr>
      </w:pPr>
      <w:r w:rsidRPr="00926ADE">
        <w:rPr>
          <w:rFonts w:cs="Times New Roman"/>
          <w:b/>
          <w:bCs/>
          <w:iCs/>
          <w:color w:val="000099"/>
          <w:sz w:val="24"/>
          <w:szCs w:val="24"/>
        </w:rPr>
        <w:t>Strength 1</w:t>
      </w:r>
      <w:r w:rsidRPr="0057695F">
        <w:rPr>
          <w:rFonts w:cs="Times New Roman"/>
          <w:b/>
          <w:bCs/>
          <w:iCs/>
          <w:sz w:val="24"/>
          <w:szCs w:val="24"/>
        </w:rPr>
        <w:t>:</w:t>
      </w:r>
      <w:r w:rsidR="00A3162E" w:rsidRPr="0057695F">
        <w:rPr>
          <w:rFonts w:cs="Times New Roman"/>
          <w:sz w:val="24"/>
          <w:szCs w:val="24"/>
        </w:rPr>
        <w:t xml:space="preserve"> </w:t>
      </w:r>
      <w:r w:rsidR="0057695F">
        <w:rPr>
          <w:rFonts w:cs="Times New Roman"/>
          <w:sz w:val="24"/>
          <w:szCs w:val="24"/>
        </w:rPr>
        <w:t>Staff all pulled together</w:t>
      </w:r>
    </w:p>
    <w:p w14:paraId="41F3F811" w14:textId="027AF100" w:rsidR="00946360" w:rsidRPr="0057695F" w:rsidRDefault="00946360" w:rsidP="006957F5">
      <w:pPr>
        <w:ind w:left="360"/>
        <w:rPr>
          <w:rFonts w:cs="Times New Roman"/>
          <w:sz w:val="24"/>
          <w:szCs w:val="24"/>
        </w:rPr>
      </w:pPr>
      <w:r w:rsidRPr="0057695F">
        <w:rPr>
          <w:rFonts w:cs="Times New Roman"/>
          <w:b/>
          <w:bCs/>
          <w:iCs/>
          <w:color w:val="000099"/>
          <w:sz w:val="24"/>
          <w:szCs w:val="24"/>
        </w:rPr>
        <w:t>Strength 2:</w:t>
      </w:r>
      <w:r w:rsidRPr="0057695F">
        <w:rPr>
          <w:rFonts w:cs="Times New Roman"/>
          <w:color w:val="000099"/>
          <w:sz w:val="24"/>
          <w:szCs w:val="24"/>
        </w:rPr>
        <w:t xml:space="preserve"> </w:t>
      </w:r>
      <w:r w:rsidR="0057695F" w:rsidRPr="0057695F">
        <w:rPr>
          <w:rFonts w:cs="Times New Roman"/>
          <w:sz w:val="24"/>
          <w:szCs w:val="24"/>
        </w:rPr>
        <w:t>Nurse managers and charge nurses all led by example</w:t>
      </w:r>
    </w:p>
    <w:p w14:paraId="28638622" w14:textId="77777777" w:rsidR="00946360" w:rsidRPr="00926ADE" w:rsidRDefault="00946360" w:rsidP="00FE4595">
      <w:pPr>
        <w:spacing w:after="0"/>
        <w:rPr>
          <w:rFonts w:cs="Times New Roman"/>
          <w:b/>
          <w:bCs/>
          <w:color w:val="2A2AA8"/>
          <w:sz w:val="24"/>
          <w:szCs w:val="24"/>
        </w:rPr>
      </w:pPr>
      <w:r w:rsidRPr="00926ADE">
        <w:rPr>
          <w:rFonts w:cs="Times New Roman"/>
          <w:b/>
          <w:bCs/>
          <w:color w:val="2A2AA8"/>
          <w:sz w:val="24"/>
          <w:szCs w:val="24"/>
        </w:rPr>
        <w:t>Areas for Improvement</w:t>
      </w:r>
    </w:p>
    <w:p w14:paraId="0D1D9AB9" w14:textId="77777777" w:rsidR="00946360" w:rsidRPr="00926ADE" w:rsidRDefault="00946360" w:rsidP="00946360">
      <w:pPr>
        <w:rPr>
          <w:rFonts w:cs="Times New Roman"/>
          <w:sz w:val="24"/>
          <w:szCs w:val="24"/>
        </w:rPr>
      </w:pPr>
      <w:r w:rsidRPr="00926ADE">
        <w:rPr>
          <w:rFonts w:cs="Times New Roman"/>
          <w:sz w:val="24"/>
          <w:szCs w:val="24"/>
        </w:rPr>
        <w:t>The following areas require improvement to achieve the full capability level:</w:t>
      </w:r>
    </w:p>
    <w:p w14:paraId="43C572EA" w14:textId="7CAD5634" w:rsidR="00946360" w:rsidRPr="006A2210" w:rsidRDefault="00946360" w:rsidP="001F16A8">
      <w:pPr>
        <w:spacing w:after="120"/>
        <w:ind w:left="360"/>
        <w:rPr>
          <w:rFonts w:cs="Times New Roman"/>
          <w:sz w:val="24"/>
          <w:szCs w:val="24"/>
        </w:rPr>
      </w:pPr>
      <w:r w:rsidRPr="00926ADE">
        <w:rPr>
          <w:rFonts w:cs="Times New Roman"/>
          <w:b/>
          <w:bCs/>
          <w:iCs/>
          <w:color w:val="2A2AA8"/>
          <w:sz w:val="24"/>
          <w:szCs w:val="24"/>
          <w:u w:val="single"/>
        </w:rPr>
        <w:t>Area for Improvement 1:</w:t>
      </w:r>
      <w:r w:rsidRPr="00926ADE">
        <w:rPr>
          <w:rFonts w:cs="Times New Roman"/>
          <w:color w:val="2A2AA8"/>
          <w:sz w:val="24"/>
          <w:szCs w:val="24"/>
        </w:rPr>
        <w:t xml:space="preserve"> </w:t>
      </w:r>
      <w:r w:rsidR="006A2210" w:rsidRPr="006A2210">
        <w:rPr>
          <w:rFonts w:cs="Times New Roman"/>
          <w:sz w:val="24"/>
          <w:szCs w:val="24"/>
        </w:rPr>
        <w:t>Often during the initial stage of a crisis, staff are overly excited and are not easily focused on the immediate needs of the department/situation.</w:t>
      </w:r>
    </w:p>
    <w:p w14:paraId="08D64E55" w14:textId="2557CFC5" w:rsidR="00946360" w:rsidRPr="00926ADE" w:rsidRDefault="00946360" w:rsidP="001F16A8">
      <w:pPr>
        <w:spacing w:after="120"/>
        <w:ind w:left="360"/>
        <w:rPr>
          <w:rFonts w:cs="Times New Roman"/>
          <w:sz w:val="24"/>
          <w:szCs w:val="24"/>
        </w:rPr>
      </w:pPr>
      <w:r w:rsidRPr="00926ADE">
        <w:rPr>
          <w:rFonts w:cs="Times New Roman"/>
          <w:b/>
          <w:bCs/>
          <w:iCs/>
          <w:color w:val="2A2AA8"/>
          <w:sz w:val="24"/>
          <w:szCs w:val="24"/>
        </w:rPr>
        <w:t>Reference:</w:t>
      </w:r>
      <w:r w:rsidRPr="00926ADE">
        <w:rPr>
          <w:rFonts w:cs="Times New Roman"/>
          <w:color w:val="2A2AA8"/>
          <w:sz w:val="24"/>
          <w:szCs w:val="24"/>
        </w:rPr>
        <w:t xml:space="preserve"> </w:t>
      </w:r>
      <w:r w:rsidR="006A2210">
        <w:rPr>
          <w:rFonts w:cs="Times New Roman"/>
          <w:sz w:val="24"/>
          <w:szCs w:val="24"/>
        </w:rPr>
        <w:t>HICS</w:t>
      </w:r>
    </w:p>
    <w:p w14:paraId="2087C5C2" w14:textId="61C3EC5A" w:rsidR="008720F8" w:rsidRPr="00926ADE" w:rsidRDefault="00946360" w:rsidP="008720F8">
      <w:pPr>
        <w:spacing w:after="0"/>
        <w:ind w:left="360"/>
        <w:rPr>
          <w:rFonts w:cs="Times New Roman"/>
          <w:sz w:val="24"/>
          <w:szCs w:val="24"/>
        </w:rPr>
      </w:pPr>
      <w:r w:rsidRPr="00926ADE">
        <w:rPr>
          <w:rFonts w:cs="Times New Roman"/>
          <w:b/>
          <w:bCs/>
          <w:iCs/>
          <w:color w:val="2A2AA8"/>
          <w:sz w:val="24"/>
          <w:szCs w:val="24"/>
        </w:rPr>
        <w:t>Analysis:</w:t>
      </w:r>
      <w:r w:rsidRPr="00926ADE">
        <w:rPr>
          <w:rFonts w:cs="Times New Roman"/>
          <w:color w:val="2A2AA8"/>
          <w:sz w:val="24"/>
          <w:szCs w:val="24"/>
        </w:rPr>
        <w:t xml:space="preserve"> </w:t>
      </w:r>
      <w:r w:rsidR="006A2210">
        <w:rPr>
          <w:rFonts w:cs="Times New Roman"/>
          <w:sz w:val="24"/>
          <w:szCs w:val="24"/>
        </w:rPr>
        <w:t xml:space="preserve">When staff are alerted to a crisis, they often go into a “flight/fight” response, which is often non-productive. </w:t>
      </w:r>
    </w:p>
    <w:p w14:paraId="1BF56212" w14:textId="77777777" w:rsidR="00612662" w:rsidRPr="00612662" w:rsidRDefault="008720F8" w:rsidP="00612662">
      <w:pPr>
        <w:spacing w:after="0"/>
        <w:ind w:left="360"/>
        <w:rPr>
          <w:sz w:val="24"/>
          <w:szCs w:val="24"/>
          <w:highlight w:val="lightGray"/>
        </w:rPr>
      </w:pPr>
      <w:r w:rsidRPr="00926ADE">
        <w:rPr>
          <w:b/>
          <w:color w:val="000080"/>
          <w:sz w:val="24"/>
          <w:szCs w:val="24"/>
        </w:rPr>
        <w:t>Recommendations</w:t>
      </w:r>
      <w:r w:rsidRPr="00612662">
        <w:rPr>
          <w:b/>
          <w:color w:val="000080"/>
          <w:sz w:val="24"/>
          <w:szCs w:val="24"/>
        </w:rPr>
        <w:t>:</w:t>
      </w:r>
      <w:r w:rsidRPr="00612662">
        <w:rPr>
          <w:sz w:val="24"/>
          <w:szCs w:val="24"/>
        </w:rPr>
        <w:t xml:space="preserve"> </w:t>
      </w:r>
      <w:r w:rsidR="00612662" w:rsidRPr="00612662">
        <w:rPr>
          <w:sz w:val="24"/>
          <w:szCs w:val="24"/>
        </w:rPr>
        <w:t xml:space="preserve">Provide practice opportunities to gather staff </w:t>
      </w:r>
      <w:r w:rsidR="00612662" w:rsidRPr="00612662">
        <w:rPr>
          <w:rFonts w:cs="Times New Roman"/>
          <w:sz w:val="24"/>
          <w:szCs w:val="24"/>
        </w:rPr>
        <w:t>and briefing them so that they have a “focus” and then release them to do their jobs.</w:t>
      </w:r>
      <w:r w:rsidR="00612662" w:rsidRPr="00612662">
        <w:rPr>
          <w:sz w:val="24"/>
          <w:szCs w:val="24"/>
          <w:highlight w:val="lightGray"/>
        </w:rPr>
        <w:t xml:space="preserve"> </w:t>
      </w:r>
    </w:p>
    <w:p w14:paraId="2FC008C8" w14:textId="77777777" w:rsidR="00612662" w:rsidRPr="00612662" w:rsidRDefault="00612662" w:rsidP="00612662">
      <w:pPr>
        <w:numPr>
          <w:ilvl w:val="0"/>
          <w:numId w:val="13"/>
        </w:numPr>
        <w:spacing w:before="60" w:after="0" w:line="240" w:lineRule="auto"/>
        <w:rPr>
          <w:sz w:val="24"/>
          <w:szCs w:val="24"/>
        </w:rPr>
      </w:pPr>
      <w:r w:rsidRPr="00612662">
        <w:rPr>
          <w:sz w:val="24"/>
          <w:szCs w:val="24"/>
        </w:rPr>
        <w:t>Do no notice “boots-on-the-ground” staff via a mass notification to the details of the event such as simply advise them to a meeting place for a “huddle” to discuss the incident and the expectations.</w:t>
      </w:r>
    </w:p>
    <w:p w14:paraId="751DBBFE" w14:textId="326A145D" w:rsidR="00612662" w:rsidRDefault="00612662" w:rsidP="00612662">
      <w:pPr>
        <w:numPr>
          <w:ilvl w:val="0"/>
          <w:numId w:val="13"/>
        </w:numPr>
        <w:spacing w:before="60" w:after="0" w:line="240" w:lineRule="auto"/>
        <w:rPr>
          <w:sz w:val="24"/>
          <w:szCs w:val="24"/>
        </w:rPr>
      </w:pPr>
      <w:r w:rsidRPr="00612662">
        <w:rPr>
          <w:sz w:val="24"/>
          <w:szCs w:val="24"/>
        </w:rPr>
        <w:t>Have a clear leader defined who is respected and can remain calm and collected under pressure.</w:t>
      </w:r>
    </w:p>
    <w:p w14:paraId="46231806" w14:textId="57AECE42" w:rsidR="00FE1830" w:rsidRPr="00612662" w:rsidRDefault="00612662" w:rsidP="00612662">
      <w:pPr>
        <w:pStyle w:val="ListParagraph"/>
        <w:numPr>
          <w:ilvl w:val="0"/>
          <w:numId w:val="13"/>
        </w:numPr>
      </w:pPr>
      <w:r>
        <w:t xml:space="preserve"> H</w:t>
      </w:r>
      <w:r w:rsidRPr="00612662">
        <w:t>ave Job Action Sheets (JAS) to pass out for those events that are rare so that staff have guidance while fulfilling their duties</w:t>
      </w:r>
      <w:r w:rsidR="00FE1830" w:rsidRPr="00612662">
        <w:t>.</w:t>
      </w:r>
    </w:p>
    <w:p w14:paraId="3E1651DF" w14:textId="77777777" w:rsidR="008720F8" w:rsidRPr="00926ADE" w:rsidRDefault="008720F8" w:rsidP="001F16A8">
      <w:pPr>
        <w:spacing w:after="120"/>
        <w:ind w:left="360"/>
        <w:rPr>
          <w:rFonts w:cs="Times New Roman"/>
          <w:sz w:val="24"/>
          <w:szCs w:val="24"/>
        </w:rPr>
      </w:pPr>
    </w:p>
    <w:p w14:paraId="794F9F31" w14:textId="31345201" w:rsidR="00946360" w:rsidRPr="00926ADE" w:rsidRDefault="68D2ECD0" w:rsidP="68D2ECD0">
      <w:pPr>
        <w:spacing w:before="360" w:after="120"/>
        <w:rPr>
          <w:rFonts w:cs="Times New Roman"/>
        </w:rPr>
      </w:pPr>
      <w:r w:rsidRPr="68D2ECD0">
        <w:rPr>
          <w:rFonts w:cs="Times New Roman"/>
          <w:b/>
          <w:bCs/>
          <w:color w:val="2A2AA8"/>
          <w:sz w:val="28"/>
          <w:szCs w:val="28"/>
        </w:rPr>
        <w:t xml:space="preserve">Exercise Objective </w:t>
      </w:r>
      <w:r w:rsidR="00DC7D11">
        <w:rPr>
          <w:rFonts w:cs="Times New Roman"/>
          <w:b/>
          <w:bCs/>
          <w:color w:val="2A2AA8"/>
          <w:sz w:val="28"/>
          <w:szCs w:val="28"/>
        </w:rPr>
        <w:t>4</w:t>
      </w:r>
      <w:r w:rsidRPr="68D2ECD0">
        <w:rPr>
          <w:rFonts w:cs="Times New Roman"/>
          <w:b/>
          <w:bCs/>
          <w:color w:val="2A2AA8"/>
          <w:sz w:val="28"/>
          <w:szCs w:val="28"/>
        </w:rPr>
        <w:t>:</w:t>
      </w:r>
      <w:r w:rsidRPr="68D2ECD0">
        <w:rPr>
          <w:rFonts w:cs="Times New Roman"/>
          <w:color w:val="2A2AA8"/>
          <w:sz w:val="24"/>
          <w:szCs w:val="24"/>
        </w:rPr>
        <w:t xml:space="preserve"> </w:t>
      </w:r>
      <w:r w:rsidR="00DC7D11" w:rsidRPr="0057695F">
        <w:rPr>
          <w:rFonts w:cs="Times New Roman"/>
          <w:sz w:val="24"/>
          <w:szCs w:val="24"/>
        </w:rPr>
        <w:t>Effectively coordinate with the hospital command center (CC)</w:t>
      </w:r>
    </w:p>
    <w:p w14:paraId="7E9B0A11" w14:textId="015E627A" w:rsidR="00946360" w:rsidRPr="00926ADE" w:rsidRDefault="00946360" w:rsidP="00946360">
      <w:pPr>
        <w:spacing w:before="120" w:after="0"/>
        <w:rPr>
          <w:rFonts w:cs="Times New Roman"/>
          <w:color w:val="000000" w:themeColor="text1"/>
          <w:sz w:val="24"/>
        </w:rPr>
      </w:pPr>
      <w:r w:rsidRPr="00926ADE">
        <w:rPr>
          <w:rFonts w:cs="Times New Roman"/>
          <w:b/>
          <w:color w:val="2A2AA8"/>
          <w:sz w:val="24"/>
          <w:szCs w:val="24"/>
        </w:rPr>
        <w:t>Gap Addressed</w:t>
      </w:r>
      <w:r w:rsidRPr="00926ADE">
        <w:rPr>
          <w:rFonts w:cs="Times New Roman"/>
          <w:color w:val="2A2AA8"/>
          <w:sz w:val="24"/>
          <w:szCs w:val="24"/>
        </w:rPr>
        <w:t>:</w:t>
      </w:r>
      <w:r w:rsidRPr="00926ADE">
        <w:rPr>
          <w:rFonts w:cs="Times New Roman"/>
          <w:color w:val="000000" w:themeColor="text1"/>
          <w:sz w:val="24"/>
        </w:rPr>
        <w:t xml:space="preserve"> </w:t>
      </w:r>
      <w:r w:rsidR="00FF55A3">
        <w:rPr>
          <w:rFonts w:cs="Times New Roman"/>
          <w:color w:val="000000" w:themeColor="text1"/>
          <w:sz w:val="24"/>
        </w:rPr>
        <w:t>Communication can be difficult during daily routines; however, it always seems to be particularly challenged during times of crisis. It is important to routinely challenge communication, especially in times of crisis during a drill/exercise.</w:t>
      </w:r>
    </w:p>
    <w:p w14:paraId="1CDE2457" w14:textId="77777777" w:rsidR="00946360" w:rsidRPr="00926ADE" w:rsidRDefault="00946360" w:rsidP="001F16A8">
      <w:pPr>
        <w:spacing w:before="120" w:after="120"/>
        <w:rPr>
          <w:rFonts w:cs="Times New Roman"/>
          <w:color w:val="000000" w:themeColor="text1"/>
          <w:sz w:val="24"/>
        </w:rPr>
      </w:pPr>
      <w:r w:rsidRPr="00926ADE">
        <w:rPr>
          <w:rFonts w:cs="Times New Roman"/>
          <w:color w:val="000000" w:themeColor="text1"/>
          <w:sz w:val="24"/>
        </w:rPr>
        <w:t>The strengths and areas for improvement for each capability aligned to this objective are described in this section.</w:t>
      </w:r>
    </w:p>
    <w:p w14:paraId="1124E251" w14:textId="77777777" w:rsidR="001F16A8" w:rsidRPr="00926ADE" w:rsidRDefault="001F16A8" w:rsidP="001F16A8">
      <w:pPr>
        <w:spacing w:after="0"/>
        <w:rPr>
          <w:rFonts w:cs="Times New Roman"/>
          <w:b/>
          <w:color w:val="2A2AA8"/>
          <w:sz w:val="24"/>
          <w:szCs w:val="24"/>
        </w:rPr>
      </w:pPr>
      <w:r w:rsidRPr="00926ADE">
        <w:rPr>
          <w:rFonts w:cs="Times New Roman"/>
          <w:b/>
          <w:color w:val="2A2AA8"/>
          <w:sz w:val="24"/>
          <w:szCs w:val="24"/>
        </w:rPr>
        <w:t>Strengths</w:t>
      </w:r>
    </w:p>
    <w:p w14:paraId="4F0B068E" w14:textId="7345B04F" w:rsidR="001F16A8" w:rsidRPr="00926ADE" w:rsidRDefault="002F4FDF" w:rsidP="001F16A8">
      <w:pPr>
        <w:spacing w:after="120"/>
        <w:rPr>
          <w:rFonts w:cs="Times New Roman"/>
          <w:sz w:val="24"/>
        </w:rPr>
      </w:pPr>
      <w:r w:rsidRPr="00926ADE">
        <w:rPr>
          <w:rFonts w:cs="Times New Roman"/>
          <w:sz w:val="24"/>
        </w:rPr>
        <w:t xml:space="preserve">The </w:t>
      </w:r>
      <w:r w:rsidR="001F16A8" w:rsidRPr="00FF55A3">
        <w:rPr>
          <w:rFonts w:cs="Times New Roman"/>
          <w:sz w:val="24"/>
        </w:rPr>
        <w:t>partia</w:t>
      </w:r>
      <w:r w:rsidRPr="00FF55A3">
        <w:rPr>
          <w:rFonts w:cs="Times New Roman"/>
          <w:sz w:val="24"/>
        </w:rPr>
        <w:t>l</w:t>
      </w:r>
      <w:r w:rsidR="001F16A8" w:rsidRPr="00926ADE">
        <w:rPr>
          <w:rFonts w:cs="Times New Roman"/>
          <w:sz w:val="24"/>
        </w:rPr>
        <w:t xml:space="preserve"> capability level can be attributed to the following strengths:</w:t>
      </w:r>
    </w:p>
    <w:p w14:paraId="0923F2DD" w14:textId="672EBF02" w:rsidR="001F16A8" w:rsidRPr="00926ADE" w:rsidRDefault="001F16A8" w:rsidP="00713A07">
      <w:pPr>
        <w:ind w:left="360"/>
        <w:rPr>
          <w:rFonts w:cs="Times New Roman"/>
        </w:rPr>
      </w:pPr>
      <w:r w:rsidRPr="00926ADE">
        <w:rPr>
          <w:rFonts w:cs="Times New Roman"/>
          <w:b/>
          <w:bCs/>
          <w:iCs/>
          <w:color w:val="000099"/>
        </w:rPr>
        <w:t>Strength 1</w:t>
      </w:r>
      <w:r w:rsidRPr="00926ADE">
        <w:rPr>
          <w:rFonts w:cs="Times New Roman"/>
          <w:b/>
          <w:bCs/>
          <w:iCs/>
        </w:rPr>
        <w:t>:</w:t>
      </w:r>
      <w:r w:rsidR="002F4FDF" w:rsidRPr="00926ADE">
        <w:rPr>
          <w:rFonts w:cs="Times New Roman"/>
          <w:color w:val="000000" w:themeColor="text1"/>
          <w:sz w:val="24"/>
        </w:rPr>
        <w:t xml:space="preserve"> </w:t>
      </w:r>
      <w:r w:rsidR="00713A07">
        <w:rPr>
          <w:rFonts w:cs="Times New Roman"/>
          <w:color w:val="000000" w:themeColor="text1"/>
          <w:sz w:val="24"/>
        </w:rPr>
        <w:t>Executive leaders all pulled together and had recall of the plans/procedures</w:t>
      </w:r>
    </w:p>
    <w:p w14:paraId="4328CDAB" w14:textId="77777777" w:rsidR="00946360" w:rsidRPr="00926ADE" w:rsidRDefault="00946360" w:rsidP="00FE4595">
      <w:pPr>
        <w:spacing w:after="0"/>
        <w:rPr>
          <w:rFonts w:cs="Times New Roman"/>
          <w:b/>
          <w:bCs/>
          <w:color w:val="2A2AA8"/>
          <w:sz w:val="24"/>
          <w:szCs w:val="24"/>
        </w:rPr>
      </w:pPr>
      <w:r w:rsidRPr="00926ADE">
        <w:rPr>
          <w:rFonts w:cs="Times New Roman"/>
          <w:b/>
          <w:bCs/>
          <w:color w:val="2A2AA8"/>
          <w:sz w:val="24"/>
          <w:szCs w:val="24"/>
        </w:rPr>
        <w:t>Areas for Improvement</w:t>
      </w:r>
    </w:p>
    <w:p w14:paraId="0F66FA9B" w14:textId="77777777" w:rsidR="00946360" w:rsidRPr="00926ADE" w:rsidRDefault="00946360" w:rsidP="00946360">
      <w:pPr>
        <w:spacing w:after="120"/>
        <w:rPr>
          <w:rFonts w:cs="Times New Roman"/>
          <w:sz w:val="24"/>
          <w:szCs w:val="24"/>
        </w:rPr>
      </w:pPr>
      <w:r w:rsidRPr="00926ADE">
        <w:rPr>
          <w:rFonts w:cs="Times New Roman"/>
          <w:sz w:val="24"/>
          <w:szCs w:val="24"/>
        </w:rPr>
        <w:t>The following areas require improvement to achieve the full capability level:</w:t>
      </w:r>
    </w:p>
    <w:p w14:paraId="7CA8CBD8" w14:textId="21EC8639" w:rsidR="00946360" w:rsidRPr="00926ADE" w:rsidRDefault="00946360" w:rsidP="001F16A8">
      <w:pPr>
        <w:ind w:left="360"/>
        <w:rPr>
          <w:rFonts w:cs="Times New Roman"/>
          <w:color w:val="000000" w:themeColor="text1"/>
          <w:sz w:val="24"/>
          <w:szCs w:val="24"/>
        </w:rPr>
      </w:pPr>
      <w:r w:rsidRPr="00926ADE">
        <w:rPr>
          <w:rFonts w:cs="Times New Roman"/>
          <w:b/>
          <w:bCs/>
          <w:iCs/>
          <w:color w:val="2A2AA8"/>
          <w:sz w:val="24"/>
          <w:szCs w:val="24"/>
          <w:u w:val="single"/>
        </w:rPr>
        <w:t>Area for Improvement 1</w:t>
      </w:r>
      <w:r w:rsidRPr="00926ADE">
        <w:rPr>
          <w:rFonts w:cs="Times New Roman"/>
          <w:b/>
          <w:bCs/>
          <w:iCs/>
          <w:sz w:val="24"/>
          <w:szCs w:val="24"/>
        </w:rPr>
        <w:t>:</w:t>
      </w:r>
      <w:r w:rsidRPr="00926ADE">
        <w:rPr>
          <w:rFonts w:cs="Times New Roman"/>
          <w:sz w:val="24"/>
          <w:szCs w:val="24"/>
        </w:rPr>
        <w:t xml:space="preserve"> </w:t>
      </w:r>
      <w:r w:rsidR="0031333D">
        <w:rPr>
          <w:rFonts w:cs="Times New Roman"/>
          <w:sz w:val="24"/>
          <w:szCs w:val="24"/>
        </w:rPr>
        <w:t>Emergency Preparedness books need updating</w:t>
      </w:r>
    </w:p>
    <w:p w14:paraId="72A11EDE" w14:textId="4AC9EE9A" w:rsidR="00946360" w:rsidRPr="00926ADE" w:rsidRDefault="00946360" w:rsidP="001F16A8">
      <w:pPr>
        <w:ind w:left="360"/>
        <w:rPr>
          <w:rFonts w:cs="Times New Roman"/>
          <w:sz w:val="24"/>
          <w:szCs w:val="24"/>
        </w:rPr>
      </w:pPr>
      <w:r w:rsidRPr="00926ADE">
        <w:rPr>
          <w:rFonts w:cs="Times New Roman"/>
          <w:b/>
          <w:bCs/>
          <w:iCs/>
          <w:color w:val="2A2AA8"/>
          <w:sz w:val="24"/>
          <w:szCs w:val="24"/>
        </w:rPr>
        <w:t>Reference:</w:t>
      </w:r>
      <w:r w:rsidRPr="00926ADE">
        <w:rPr>
          <w:rFonts w:cs="Times New Roman"/>
          <w:color w:val="2A2AA8"/>
          <w:sz w:val="24"/>
          <w:szCs w:val="24"/>
        </w:rPr>
        <w:t xml:space="preserve"> </w:t>
      </w:r>
      <w:r w:rsidR="0031333D">
        <w:rPr>
          <w:rFonts w:cs="Times New Roman"/>
          <w:sz w:val="24"/>
          <w:szCs w:val="24"/>
        </w:rPr>
        <w:t>Facility based manuals and policies</w:t>
      </w:r>
    </w:p>
    <w:p w14:paraId="2A2A1F2A" w14:textId="63FD992A" w:rsidR="00946360" w:rsidRPr="00926ADE" w:rsidRDefault="00946360" w:rsidP="001F16A8">
      <w:pPr>
        <w:ind w:left="360"/>
        <w:rPr>
          <w:rFonts w:cs="Times New Roman"/>
          <w:sz w:val="24"/>
          <w:szCs w:val="24"/>
        </w:rPr>
      </w:pPr>
      <w:r w:rsidRPr="00926ADE">
        <w:rPr>
          <w:rFonts w:cs="Times New Roman"/>
          <w:b/>
          <w:bCs/>
          <w:iCs/>
          <w:color w:val="2A2AA8"/>
          <w:sz w:val="24"/>
          <w:szCs w:val="24"/>
        </w:rPr>
        <w:t>Analysis:</w:t>
      </w:r>
      <w:r w:rsidRPr="00926ADE">
        <w:rPr>
          <w:rFonts w:cs="Times New Roman"/>
          <w:color w:val="2A2AA8"/>
          <w:sz w:val="24"/>
          <w:szCs w:val="24"/>
        </w:rPr>
        <w:t xml:space="preserve"> </w:t>
      </w:r>
      <w:r w:rsidR="0031333D">
        <w:rPr>
          <w:rFonts w:cs="Times New Roman"/>
          <w:color w:val="2A2AA8"/>
          <w:sz w:val="24"/>
          <w:szCs w:val="24"/>
        </w:rPr>
        <w:t>I</w:t>
      </w:r>
      <w:r w:rsidR="0031333D">
        <w:rPr>
          <w:rFonts w:cs="Times New Roman"/>
          <w:sz w:val="24"/>
          <w:szCs w:val="24"/>
        </w:rPr>
        <w:t>t is all too often found that during an event, things have changed in the system, however the policies have not been updated</w:t>
      </w:r>
    </w:p>
    <w:p w14:paraId="2CFA531E" w14:textId="653FD82D" w:rsidR="008720F8" w:rsidRPr="0031333D" w:rsidRDefault="008720F8" w:rsidP="008720F8">
      <w:pPr>
        <w:spacing w:after="0"/>
        <w:ind w:left="360"/>
        <w:rPr>
          <w:rFonts w:cs="Times New Roman"/>
          <w:sz w:val="24"/>
          <w:szCs w:val="24"/>
        </w:rPr>
      </w:pPr>
      <w:r w:rsidRPr="00926ADE">
        <w:rPr>
          <w:b/>
          <w:color w:val="000080"/>
          <w:sz w:val="24"/>
          <w:szCs w:val="24"/>
        </w:rPr>
        <w:t>Recommendations:</w:t>
      </w:r>
      <w:r w:rsidRPr="00926ADE">
        <w:t xml:space="preserve"> </w:t>
      </w:r>
      <w:r w:rsidR="0031333D" w:rsidRPr="0031333D">
        <w:t>Routine updates to all Emergency Preparedness Policies and Manuals</w:t>
      </w:r>
    </w:p>
    <w:p w14:paraId="1A537CF8" w14:textId="698432C0" w:rsidR="008720F8" w:rsidRDefault="00F96DED" w:rsidP="008720F8">
      <w:pPr>
        <w:numPr>
          <w:ilvl w:val="0"/>
          <w:numId w:val="17"/>
        </w:numPr>
        <w:spacing w:before="60" w:after="0" w:line="240" w:lineRule="auto"/>
      </w:pPr>
      <w:r>
        <w:t xml:space="preserve">Emergency Preparedness Teams need to </w:t>
      </w:r>
      <w:r w:rsidR="00232E08">
        <w:t>be diligent about updating policy and manuals. We are often very good at looking at and updating our electronic policies on-line, however we often forget that we also must print and keep hard copies of all manuals and policies for EP on file as we may have times when our electronic systems are down during an event.</w:t>
      </w:r>
    </w:p>
    <w:p w14:paraId="0F9BEE9B" w14:textId="6D8BA8C3" w:rsidR="00232E08" w:rsidRPr="0031333D" w:rsidRDefault="00232E08" w:rsidP="008720F8">
      <w:pPr>
        <w:numPr>
          <w:ilvl w:val="0"/>
          <w:numId w:val="17"/>
        </w:numPr>
        <w:spacing w:before="60" w:after="0" w:line="240" w:lineRule="auto"/>
      </w:pPr>
      <w:r>
        <w:t>These policies and manuals should be reviewed often, especially if there are changes to your facilities HVA.</w:t>
      </w:r>
    </w:p>
    <w:p w14:paraId="4059CACA" w14:textId="77777777" w:rsidR="008720F8" w:rsidRPr="00926ADE" w:rsidRDefault="008720F8" w:rsidP="00232E08">
      <w:pPr>
        <w:spacing w:line="120" w:lineRule="auto"/>
        <w:rPr>
          <w:rFonts w:cs="Times New Roman"/>
          <w:sz w:val="24"/>
          <w:szCs w:val="24"/>
        </w:rPr>
      </w:pPr>
    </w:p>
    <w:p w14:paraId="4FC58258" w14:textId="2EF2B2D2" w:rsidR="00946360" w:rsidRPr="00926ADE" w:rsidRDefault="00946360" w:rsidP="001F16A8">
      <w:pPr>
        <w:ind w:left="360"/>
        <w:rPr>
          <w:rFonts w:cs="Times New Roman"/>
          <w:sz w:val="24"/>
          <w:szCs w:val="24"/>
        </w:rPr>
      </w:pPr>
      <w:r w:rsidRPr="00926ADE">
        <w:rPr>
          <w:rFonts w:cs="Times New Roman"/>
          <w:b/>
          <w:bCs/>
          <w:iCs/>
          <w:color w:val="2A2AA8"/>
          <w:sz w:val="24"/>
          <w:szCs w:val="24"/>
          <w:u w:val="single"/>
        </w:rPr>
        <w:t>Area for Improvement 2:</w:t>
      </w:r>
      <w:r w:rsidRPr="00926ADE">
        <w:rPr>
          <w:rFonts w:cs="Times New Roman"/>
          <w:color w:val="2A2AA8"/>
          <w:sz w:val="24"/>
          <w:szCs w:val="24"/>
        </w:rPr>
        <w:t xml:space="preserve"> </w:t>
      </w:r>
      <w:r w:rsidR="0031333D">
        <w:rPr>
          <w:rFonts w:cs="Times New Roman"/>
          <w:sz w:val="24"/>
          <w:szCs w:val="24"/>
        </w:rPr>
        <w:t>Facility needs to have a quick way to see all staff currently working and their level of training.</w:t>
      </w:r>
    </w:p>
    <w:p w14:paraId="67265770" w14:textId="4339108A" w:rsidR="00946360" w:rsidRPr="00926ADE" w:rsidRDefault="00946360" w:rsidP="001F16A8">
      <w:pPr>
        <w:ind w:left="360"/>
        <w:rPr>
          <w:rFonts w:cs="Times New Roman"/>
          <w:sz w:val="24"/>
          <w:szCs w:val="24"/>
        </w:rPr>
      </w:pPr>
      <w:r w:rsidRPr="00926ADE">
        <w:rPr>
          <w:rFonts w:cs="Times New Roman"/>
          <w:b/>
          <w:bCs/>
          <w:iCs/>
          <w:color w:val="2A2AA8"/>
          <w:sz w:val="24"/>
          <w:szCs w:val="24"/>
        </w:rPr>
        <w:t>Reference:</w:t>
      </w:r>
      <w:r w:rsidRPr="00926ADE">
        <w:rPr>
          <w:rFonts w:cs="Times New Roman"/>
          <w:color w:val="2A2AA8"/>
          <w:sz w:val="24"/>
          <w:szCs w:val="24"/>
        </w:rPr>
        <w:t xml:space="preserve"> </w:t>
      </w:r>
      <w:r w:rsidR="00232E08">
        <w:rPr>
          <w:rFonts w:cs="Times New Roman"/>
          <w:sz w:val="24"/>
          <w:szCs w:val="24"/>
        </w:rPr>
        <w:t>Facility based systems and procedures</w:t>
      </w:r>
    </w:p>
    <w:p w14:paraId="44F54BFD" w14:textId="0301E6C1" w:rsidR="00FE4595" w:rsidRPr="00926ADE" w:rsidRDefault="00946360" w:rsidP="001F16A8">
      <w:pPr>
        <w:spacing w:after="0"/>
        <w:ind w:left="360"/>
        <w:rPr>
          <w:rFonts w:cs="Times New Roman"/>
          <w:sz w:val="24"/>
          <w:szCs w:val="24"/>
        </w:rPr>
      </w:pPr>
      <w:r w:rsidRPr="00926ADE">
        <w:rPr>
          <w:rFonts w:cs="Times New Roman"/>
          <w:b/>
          <w:bCs/>
          <w:iCs/>
          <w:color w:val="2A2AA8"/>
          <w:sz w:val="24"/>
          <w:szCs w:val="24"/>
        </w:rPr>
        <w:t>Analysis:</w:t>
      </w:r>
      <w:r w:rsidRPr="00926ADE">
        <w:rPr>
          <w:rFonts w:cs="Times New Roman"/>
          <w:color w:val="2A2AA8"/>
          <w:sz w:val="24"/>
          <w:szCs w:val="24"/>
        </w:rPr>
        <w:t xml:space="preserve"> </w:t>
      </w:r>
      <w:r w:rsidR="00232E08">
        <w:rPr>
          <w:rFonts w:cs="Times New Roman"/>
          <w:sz w:val="24"/>
          <w:szCs w:val="24"/>
        </w:rPr>
        <w:t>During a crisis, it is often important to know who is “in the house” to respond. It is also helpful to know to what capacity all staff who are currently working can function during a crisis.</w:t>
      </w:r>
    </w:p>
    <w:p w14:paraId="369D5BC5" w14:textId="15ED3DB6" w:rsidR="008720F8" w:rsidRPr="00232E08" w:rsidRDefault="008720F8" w:rsidP="00232E08">
      <w:pPr>
        <w:spacing w:after="0"/>
        <w:ind w:left="360"/>
      </w:pPr>
      <w:r w:rsidRPr="00232E08">
        <w:rPr>
          <w:b/>
          <w:color w:val="000080"/>
          <w:sz w:val="24"/>
          <w:szCs w:val="24"/>
        </w:rPr>
        <w:t>Recommendations:</w:t>
      </w:r>
      <w:r w:rsidRPr="00232E08">
        <w:t xml:space="preserve"> </w:t>
      </w:r>
      <w:r w:rsidR="00232E08" w:rsidRPr="00232E08">
        <w:t xml:space="preserve">In our facilities daily, we have various staff working in a variety of roles that are not essential during a crisis. If we were able to </w:t>
      </w:r>
      <w:r w:rsidR="00232E08">
        <w:t>determine who is on staff and to what capacity they can assist in crisis mode, that would be priceless.</w:t>
      </w:r>
    </w:p>
    <w:p w14:paraId="4DD65E5F" w14:textId="584D6AD8" w:rsidR="008720F8" w:rsidRPr="00232E08" w:rsidRDefault="00232E08" w:rsidP="008720F8">
      <w:pPr>
        <w:numPr>
          <w:ilvl w:val="0"/>
          <w:numId w:val="19"/>
        </w:numPr>
        <w:spacing w:before="60" w:after="0" w:line="240" w:lineRule="auto"/>
      </w:pPr>
      <w:r>
        <w:lastRenderedPageBreak/>
        <w:t xml:space="preserve">Check on the availability of your staffing associate and </w:t>
      </w:r>
      <w:r w:rsidR="00C85B8B">
        <w:t>whether</w:t>
      </w:r>
      <w:r>
        <w:t xml:space="preserve"> they can run a report that would give information as to those staff that are currently “clock</w:t>
      </w:r>
      <w:r w:rsidR="00787512">
        <w:t>ed-in”.</w:t>
      </w:r>
    </w:p>
    <w:p w14:paraId="33EF3921" w14:textId="5C07EB0C" w:rsidR="008720F8" w:rsidRPr="00232E08" w:rsidRDefault="00787512" w:rsidP="008720F8">
      <w:pPr>
        <w:numPr>
          <w:ilvl w:val="0"/>
          <w:numId w:val="19"/>
        </w:numPr>
        <w:spacing w:before="60" w:after="0" w:line="240" w:lineRule="auto"/>
      </w:pPr>
      <w:r>
        <w:t xml:space="preserve">Create lists of those staff that daily perform office or non-patient care duties, but in crisis could transition to patient care duties, even if they would need supervision or guidance. Often there are trained medical staff that routinely do not perform patient </w:t>
      </w:r>
      <w:proofErr w:type="gramStart"/>
      <w:r>
        <w:t>cares, but</w:t>
      </w:r>
      <w:proofErr w:type="gramEnd"/>
      <w:r>
        <w:t xml:space="preserve"> could be of great assistance during crisis to care for those with minor and non-life threatening injuries to free up more highly trained staff to care for those that are more severely </w:t>
      </w:r>
      <w:r w:rsidR="00CA2F89">
        <w:t>injured</w:t>
      </w:r>
      <w:r>
        <w:t>.</w:t>
      </w:r>
    </w:p>
    <w:p w14:paraId="7B6F7FED" w14:textId="77777777" w:rsidR="008720F8" w:rsidRPr="00926ADE" w:rsidRDefault="008720F8" w:rsidP="001F16A8">
      <w:pPr>
        <w:spacing w:after="0"/>
        <w:ind w:left="360"/>
        <w:rPr>
          <w:rFonts w:cs="Times New Roman"/>
          <w:sz w:val="24"/>
          <w:szCs w:val="24"/>
        </w:rPr>
      </w:pPr>
    </w:p>
    <w:p w14:paraId="7F8B983C" w14:textId="50B5C779" w:rsidR="008720F8" w:rsidRPr="00FF55A3" w:rsidRDefault="68D2ECD0" w:rsidP="68D2ECD0">
      <w:pPr>
        <w:pStyle w:val="Heading2"/>
        <w:rPr>
          <w:rFonts w:asciiTheme="minorHAnsi" w:hAnsiTheme="minorHAnsi"/>
        </w:rPr>
      </w:pPr>
      <w:r w:rsidRPr="00FF55A3">
        <w:rPr>
          <w:rFonts w:asciiTheme="minorHAnsi" w:hAnsiTheme="minorHAnsi"/>
        </w:rPr>
        <w:t>HPP Capability #</w:t>
      </w:r>
      <w:r w:rsidR="00FF55A3" w:rsidRPr="00FF55A3">
        <w:rPr>
          <w:rFonts w:asciiTheme="minorHAnsi" w:hAnsiTheme="minorHAnsi"/>
        </w:rPr>
        <w:t>4</w:t>
      </w:r>
      <w:r w:rsidRPr="00FF55A3">
        <w:rPr>
          <w:rFonts w:asciiTheme="minorHAnsi" w:hAnsiTheme="minorHAnsi"/>
        </w:rPr>
        <w:t xml:space="preserve"> – </w:t>
      </w:r>
      <w:r w:rsidR="00FF55A3">
        <w:rPr>
          <w:rFonts w:asciiTheme="minorHAnsi" w:hAnsiTheme="minorHAnsi"/>
        </w:rPr>
        <w:t>Medical Surge</w:t>
      </w:r>
    </w:p>
    <w:p w14:paraId="295C40CA" w14:textId="77777777" w:rsidR="00C12C82" w:rsidRPr="00FF55A3" w:rsidRDefault="00C12C82" w:rsidP="00C12C82">
      <w:pPr>
        <w:spacing w:before="120" w:after="0"/>
        <w:rPr>
          <w:rFonts w:cs="Times New Roman"/>
          <w:b/>
          <w:color w:val="000099"/>
          <w:sz w:val="24"/>
          <w:szCs w:val="24"/>
        </w:rPr>
      </w:pPr>
      <w:r w:rsidRPr="00FF55A3">
        <w:rPr>
          <w:rFonts w:cs="Times New Roman"/>
          <w:b/>
          <w:color w:val="000099"/>
          <w:sz w:val="24"/>
          <w:szCs w:val="24"/>
        </w:rPr>
        <w:t>Functions and Tasks/Resource Elements demonstrated</w:t>
      </w:r>
      <w:r w:rsidRPr="00FF55A3">
        <w:rPr>
          <w:rFonts w:cs="Times New Roman"/>
          <w:b/>
          <w:color w:val="000099"/>
        </w:rPr>
        <w:t xml:space="preserve"> </w:t>
      </w:r>
      <w:r w:rsidR="00E00E0C" w:rsidRPr="00FF55A3">
        <w:rPr>
          <w:rFonts w:cs="Times New Roman"/>
          <w:b/>
          <w:color w:val="000099"/>
          <w:sz w:val="24"/>
          <w:szCs w:val="24"/>
        </w:rPr>
        <w:t>(from the HPP</w:t>
      </w:r>
      <w:r w:rsidRPr="00FF55A3">
        <w:rPr>
          <w:rFonts w:cs="Times New Roman"/>
          <w:b/>
          <w:color w:val="000099"/>
          <w:sz w:val="24"/>
          <w:szCs w:val="24"/>
        </w:rPr>
        <w:t xml:space="preserve"> Capabilities)</w:t>
      </w:r>
      <w:r w:rsidRPr="00FF55A3">
        <w:rPr>
          <w:rFonts w:cs="Times New Roman"/>
          <w:b/>
          <w:color w:val="000099"/>
        </w:rPr>
        <w:t>:</w:t>
      </w:r>
    </w:p>
    <w:p w14:paraId="532E5D1F" w14:textId="535A575F" w:rsidR="00C22102" w:rsidRPr="00FF55A3" w:rsidRDefault="00C22102" w:rsidP="68D2ECD0">
      <w:pPr>
        <w:spacing w:after="0"/>
        <w:ind w:left="1800" w:hanging="1440"/>
        <w:rPr>
          <w:rFonts w:cs="Times New Roman"/>
          <w:sz w:val="24"/>
          <w:szCs w:val="24"/>
        </w:rPr>
      </w:pPr>
      <w:r w:rsidRPr="00FF55A3">
        <w:rPr>
          <w:rFonts w:cs="Times New Roman"/>
          <w:sz w:val="24"/>
          <w:szCs w:val="24"/>
        </w:rPr>
        <w:t>HPP Objective #</w:t>
      </w:r>
      <w:r w:rsidR="00FF55A3">
        <w:rPr>
          <w:rFonts w:cs="Times New Roman"/>
          <w:sz w:val="24"/>
          <w:szCs w:val="24"/>
        </w:rPr>
        <w:t>2</w:t>
      </w:r>
      <w:r w:rsidRPr="00FF55A3">
        <w:rPr>
          <w:rFonts w:cs="Times New Roman"/>
          <w:sz w:val="24"/>
          <w:szCs w:val="24"/>
        </w:rPr>
        <w:t>:</w:t>
      </w:r>
      <w:r w:rsidR="00FF55A3">
        <w:rPr>
          <w:rFonts w:cs="Times New Roman"/>
          <w:sz w:val="24"/>
          <w:szCs w:val="24"/>
        </w:rPr>
        <w:t xml:space="preserve"> Respond to a Medical Surge</w:t>
      </w:r>
    </w:p>
    <w:p w14:paraId="34B76300" w14:textId="48FB8D26" w:rsidR="00C22102" w:rsidRPr="00FF55A3" w:rsidRDefault="00C22102" w:rsidP="00C22102">
      <w:pPr>
        <w:spacing w:after="0"/>
        <w:ind w:left="2610" w:hanging="810"/>
        <w:rPr>
          <w:rFonts w:cs="Times New Roman"/>
          <w:sz w:val="24"/>
          <w:szCs w:val="24"/>
        </w:rPr>
      </w:pPr>
      <w:r w:rsidRPr="00FF55A3">
        <w:rPr>
          <w:rFonts w:cs="Times New Roman"/>
          <w:sz w:val="24"/>
          <w:szCs w:val="24"/>
        </w:rPr>
        <w:t>Act</w:t>
      </w:r>
      <w:r w:rsidR="0057695F" w:rsidRPr="00FF55A3">
        <w:rPr>
          <w:rFonts w:cs="Times New Roman"/>
          <w:sz w:val="24"/>
          <w:szCs w:val="24"/>
        </w:rPr>
        <w:t>i</w:t>
      </w:r>
      <w:r w:rsidRPr="00FF55A3">
        <w:rPr>
          <w:rFonts w:cs="Times New Roman"/>
          <w:sz w:val="24"/>
          <w:szCs w:val="24"/>
        </w:rPr>
        <w:t>vity #</w:t>
      </w:r>
      <w:r w:rsidR="00FF55A3">
        <w:rPr>
          <w:rFonts w:cs="Times New Roman"/>
          <w:sz w:val="24"/>
          <w:szCs w:val="24"/>
        </w:rPr>
        <w:t>1</w:t>
      </w:r>
      <w:r w:rsidRPr="00FF55A3">
        <w:rPr>
          <w:rFonts w:cs="Times New Roman"/>
          <w:sz w:val="24"/>
          <w:szCs w:val="24"/>
        </w:rPr>
        <w:t>:</w:t>
      </w:r>
      <w:r w:rsidR="0057695F" w:rsidRPr="00FF55A3">
        <w:rPr>
          <w:rFonts w:cs="Times New Roman"/>
          <w:sz w:val="24"/>
          <w:szCs w:val="24"/>
        </w:rPr>
        <w:t xml:space="preserve"> </w:t>
      </w:r>
      <w:r w:rsidR="00FF55A3">
        <w:rPr>
          <w:rFonts w:cs="Times New Roman"/>
          <w:sz w:val="24"/>
          <w:szCs w:val="24"/>
        </w:rPr>
        <w:t>Implement Emergency Department and Inpatient Medical Surge Response</w:t>
      </w:r>
    </w:p>
    <w:p w14:paraId="7A5DD0B0" w14:textId="0C3E5C34" w:rsidR="00C22102" w:rsidRPr="00FF55A3" w:rsidRDefault="00C22102" w:rsidP="00C22102">
      <w:pPr>
        <w:spacing w:after="0"/>
        <w:ind w:left="2610" w:hanging="810"/>
        <w:rPr>
          <w:rFonts w:cs="Times New Roman"/>
          <w:sz w:val="24"/>
          <w:szCs w:val="24"/>
        </w:rPr>
      </w:pPr>
      <w:r w:rsidRPr="00FF55A3">
        <w:rPr>
          <w:rFonts w:cs="Times New Roman"/>
          <w:sz w:val="24"/>
          <w:szCs w:val="24"/>
        </w:rPr>
        <w:t>Act</w:t>
      </w:r>
      <w:r w:rsidR="0057695F" w:rsidRPr="00FF55A3">
        <w:rPr>
          <w:rFonts w:cs="Times New Roman"/>
          <w:sz w:val="24"/>
          <w:szCs w:val="24"/>
        </w:rPr>
        <w:t>i</w:t>
      </w:r>
      <w:r w:rsidRPr="00FF55A3">
        <w:rPr>
          <w:rFonts w:cs="Times New Roman"/>
          <w:sz w:val="24"/>
          <w:szCs w:val="24"/>
        </w:rPr>
        <w:t>vity #</w:t>
      </w:r>
      <w:r w:rsidR="00FF55A3">
        <w:rPr>
          <w:rFonts w:cs="Times New Roman"/>
          <w:sz w:val="24"/>
          <w:szCs w:val="24"/>
        </w:rPr>
        <w:t>2</w:t>
      </w:r>
      <w:r w:rsidRPr="00FF55A3">
        <w:rPr>
          <w:rFonts w:cs="Times New Roman"/>
          <w:sz w:val="24"/>
          <w:szCs w:val="24"/>
        </w:rPr>
        <w:t>:</w:t>
      </w:r>
      <w:r w:rsidR="0057695F" w:rsidRPr="00FF55A3">
        <w:rPr>
          <w:rFonts w:cs="Times New Roman"/>
          <w:sz w:val="24"/>
          <w:szCs w:val="24"/>
        </w:rPr>
        <w:t xml:space="preserve"> </w:t>
      </w:r>
      <w:r w:rsidR="00FF55A3">
        <w:rPr>
          <w:rFonts w:cs="Times New Roman"/>
          <w:sz w:val="24"/>
          <w:szCs w:val="24"/>
        </w:rPr>
        <w:t>Implement Out-of-Hospital Medical Surge Response</w:t>
      </w:r>
    </w:p>
    <w:p w14:paraId="46ABFAF3" w14:textId="730A3867" w:rsidR="00B11B05" w:rsidRPr="00926ADE" w:rsidRDefault="68D2ECD0" w:rsidP="68D2ECD0">
      <w:pPr>
        <w:spacing w:before="360" w:after="120"/>
        <w:rPr>
          <w:rFonts w:cs="Times New Roman"/>
          <w:sz w:val="24"/>
          <w:szCs w:val="24"/>
        </w:rPr>
      </w:pPr>
      <w:r w:rsidRPr="68D2ECD0">
        <w:rPr>
          <w:rFonts w:cs="Times New Roman"/>
          <w:b/>
          <w:bCs/>
          <w:color w:val="2A2AA8"/>
          <w:sz w:val="28"/>
          <w:szCs w:val="28"/>
        </w:rPr>
        <w:t xml:space="preserve">Exercise Objective </w:t>
      </w:r>
      <w:r w:rsidR="00FF55A3">
        <w:rPr>
          <w:rFonts w:cs="Times New Roman"/>
          <w:b/>
          <w:bCs/>
          <w:color w:val="2A2AA8"/>
          <w:sz w:val="28"/>
          <w:szCs w:val="28"/>
        </w:rPr>
        <w:t>2</w:t>
      </w:r>
      <w:r w:rsidRPr="68D2ECD0">
        <w:rPr>
          <w:rFonts w:cs="Times New Roman"/>
          <w:b/>
          <w:bCs/>
          <w:color w:val="2A2AA8"/>
          <w:sz w:val="28"/>
          <w:szCs w:val="28"/>
        </w:rPr>
        <w:t>:</w:t>
      </w:r>
      <w:r w:rsidRPr="68D2ECD0">
        <w:rPr>
          <w:rFonts w:cs="Times New Roman"/>
          <w:b/>
          <w:bCs/>
          <w:color w:val="2A2AA8"/>
          <w:sz w:val="24"/>
          <w:szCs w:val="24"/>
        </w:rPr>
        <w:t xml:space="preserve"> </w:t>
      </w:r>
      <w:r w:rsidR="00FF55A3" w:rsidRPr="00FF55A3">
        <w:rPr>
          <w:rFonts w:cs="Times New Roman"/>
          <w:sz w:val="24"/>
          <w:szCs w:val="24"/>
        </w:rPr>
        <w:t>Clear space in the Emergency Department (ED)</w:t>
      </w:r>
    </w:p>
    <w:p w14:paraId="4EC71CDC" w14:textId="6C80579C" w:rsidR="00B11B05" w:rsidRPr="00926ADE" w:rsidRDefault="00B11B05" w:rsidP="00B11B05">
      <w:pPr>
        <w:spacing w:before="120" w:after="120"/>
        <w:rPr>
          <w:rFonts w:cs="Times New Roman"/>
          <w:color w:val="000000" w:themeColor="text1"/>
          <w:sz w:val="24"/>
          <w:szCs w:val="24"/>
        </w:rPr>
      </w:pPr>
      <w:r w:rsidRPr="00926ADE">
        <w:rPr>
          <w:rFonts w:cs="Times New Roman"/>
          <w:b/>
          <w:color w:val="2A2AA8"/>
          <w:sz w:val="24"/>
          <w:szCs w:val="24"/>
        </w:rPr>
        <w:t>Gap Addressed</w:t>
      </w:r>
      <w:r w:rsidRPr="00926ADE">
        <w:rPr>
          <w:rFonts w:cs="Times New Roman"/>
          <w:color w:val="2A2AA8"/>
          <w:sz w:val="24"/>
          <w:szCs w:val="24"/>
        </w:rPr>
        <w:t>:</w:t>
      </w:r>
      <w:r w:rsidRPr="00926ADE">
        <w:rPr>
          <w:rFonts w:cs="Times New Roman"/>
          <w:color w:val="2A2AA8"/>
        </w:rPr>
        <w:t xml:space="preserve"> </w:t>
      </w:r>
      <w:r w:rsidR="00C0265B" w:rsidRPr="00C0265B">
        <w:rPr>
          <w:rFonts w:cs="Times New Roman"/>
        </w:rPr>
        <w:t xml:space="preserve">Many Emergency Departments operate at </w:t>
      </w:r>
      <w:r w:rsidR="00612662" w:rsidRPr="00C0265B">
        <w:rPr>
          <w:rFonts w:cs="Times New Roman"/>
        </w:rPr>
        <w:t>or</w:t>
      </w:r>
      <w:r w:rsidR="00C0265B" w:rsidRPr="00C0265B">
        <w:rPr>
          <w:rFonts w:cs="Times New Roman"/>
        </w:rPr>
        <w:t xml:space="preserve"> near capacity</w:t>
      </w:r>
      <w:r w:rsidR="00C0265B">
        <w:rPr>
          <w:rFonts w:cs="Times New Roman"/>
        </w:rPr>
        <w:t xml:space="preserve">, this greatly impacts their ability to significantly surge if needed. It is important to have procedures in place and to test them occasionally to be sure that they are functional related to ED Decompression and Off-Load, </w:t>
      </w:r>
      <w:r w:rsidR="00C85B8B">
        <w:rPr>
          <w:rFonts w:cs="Times New Roman"/>
        </w:rPr>
        <w:t>whether</w:t>
      </w:r>
      <w:r w:rsidR="00C0265B">
        <w:rPr>
          <w:rFonts w:cs="Times New Roman"/>
        </w:rPr>
        <w:t xml:space="preserve"> it be via early disposition/</w:t>
      </w:r>
      <w:r w:rsidR="004D6735">
        <w:rPr>
          <w:rFonts w:cs="Times New Roman"/>
        </w:rPr>
        <w:t>discharge</w:t>
      </w:r>
      <w:r w:rsidR="00C0265B">
        <w:rPr>
          <w:rFonts w:cs="Times New Roman"/>
        </w:rPr>
        <w:t xml:space="preserve"> or admitting to the hospital floors.</w:t>
      </w:r>
    </w:p>
    <w:p w14:paraId="47AB02EE" w14:textId="77777777" w:rsidR="00B11B05" w:rsidRPr="00926ADE" w:rsidRDefault="00B11B05" w:rsidP="00B11B05">
      <w:pPr>
        <w:spacing w:before="120" w:after="120"/>
        <w:rPr>
          <w:rFonts w:cs="Times New Roman"/>
          <w:sz w:val="24"/>
          <w:szCs w:val="24"/>
        </w:rPr>
      </w:pPr>
      <w:r w:rsidRPr="00926ADE">
        <w:rPr>
          <w:rFonts w:cs="Times New Roman"/>
          <w:sz w:val="24"/>
          <w:szCs w:val="24"/>
        </w:rPr>
        <w:t>The strengths and areas for improvement for each capability aligned to this objective are described in this section.</w:t>
      </w:r>
    </w:p>
    <w:p w14:paraId="069C4A98" w14:textId="77777777" w:rsidR="00B11B05" w:rsidRPr="00926ADE" w:rsidRDefault="00B11B05" w:rsidP="00B11B05">
      <w:pPr>
        <w:spacing w:after="0"/>
        <w:rPr>
          <w:rFonts w:cs="Times New Roman"/>
          <w:b/>
          <w:color w:val="2A2AA8"/>
          <w:sz w:val="24"/>
          <w:szCs w:val="24"/>
        </w:rPr>
      </w:pPr>
      <w:r w:rsidRPr="00926ADE">
        <w:rPr>
          <w:rFonts w:cs="Times New Roman"/>
          <w:b/>
          <w:color w:val="2A2AA8"/>
          <w:sz w:val="24"/>
          <w:szCs w:val="24"/>
        </w:rPr>
        <w:t>Strengths</w:t>
      </w:r>
    </w:p>
    <w:p w14:paraId="34E64C70" w14:textId="5EB375D1" w:rsidR="00B11B05" w:rsidRPr="00926ADE" w:rsidRDefault="00B11B05" w:rsidP="00B11B05">
      <w:pPr>
        <w:spacing w:after="120"/>
        <w:rPr>
          <w:rFonts w:cs="Times New Roman"/>
          <w:sz w:val="24"/>
          <w:szCs w:val="24"/>
        </w:rPr>
      </w:pPr>
      <w:r w:rsidRPr="00926ADE">
        <w:rPr>
          <w:rFonts w:cs="Times New Roman"/>
          <w:sz w:val="24"/>
          <w:szCs w:val="24"/>
        </w:rPr>
        <w:t xml:space="preserve">The </w:t>
      </w:r>
      <w:r w:rsidR="00282B53">
        <w:rPr>
          <w:rFonts w:cs="Times New Roman"/>
          <w:sz w:val="24"/>
          <w:szCs w:val="24"/>
        </w:rPr>
        <w:t>partial</w:t>
      </w:r>
      <w:r w:rsidRPr="00926ADE">
        <w:rPr>
          <w:rFonts w:cs="Times New Roman"/>
          <w:sz w:val="24"/>
          <w:szCs w:val="24"/>
        </w:rPr>
        <w:t xml:space="preserve"> capability level can be attributed to the following strengths:</w:t>
      </w:r>
    </w:p>
    <w:p w14:paraId="4A1E1F14" w14:textId="76EE5DC9" w:rsidR="00B11B05" w:rsidRPr="00926ADE" w:rsidRDefault="00B11B05" w:rsidP="00B11B05">
      <w:pPr>
        <w:ind w:left="360"/>
        <w:rPr>
          <w:rFonts w:cs="Times New Roman"/>
          <w:sz w:val="24"/>
          <w:szCs w:val="24"/>
        </w:rPr>
      </w:pPr>
      <w:r w:rsidRPr="00926ADE">
        <w:rPr>
          <w:rFonts w:cs="Times New Roman"/>
          <w:b/>
          <w:bCs/>
          <w:iCs/>
          <w:color w:val="000099"/>
          <w:sz w:val="24"/>
          <w:szCs w:val="24"/>
        </w:rPr>
        <w:t>Strength 1</w:t>
      </w:r>
      <w:r w:rsidRPr="00926ADE">
        <w:rPr>
          <w:rFonts w:cs="Times New Roman"/>
          <w:b/>
          <w:bCs/>
          <w:iCs/>
          <w:sz w:val="24"/>
          <w:szCs w:val="24"/>
        </w:rPr>
        <w:t>:</w:t>
      </w:r>
      <w:r w:rsidRPr="00926ADE">
        <w:rPr>
          <w:rFonts w:cs="Times New Roman"/>
          <w:sz w:val="24"/>
          <w:szCs w:val="24"/>
        </w:rPr>
        <w:t xml:space="preserve"> </w:t>
      </w:r>
      <w:r w:rsidR="00282B53">
        <w:rPr>
          <w:rFonts w:cs="Times New Roman"/>
          <w:sz w:val="24"/>
          <w:szCs w:val="24"/>
        </w:rPr>
        <w:t>All hands in deck, staff all pulled together to get creative</w:t>
      </w:r>
    </w:p>
    <w:p w14:paraId="009B21F4" w14:textId="67E5D377" w:rsidR="00B11B05" w:rsidRPr="00926ADE" w:rsidRDefault="00B11B05" w:rsidP="00B11B05">
      <w:pPr>
        <w:spacing w:after="0"/>
        <w:rPr>
          <w:rFonts w:cs="Times New Roman"/>
          <w:b/>
          <w:bCs/>
          <w:color w:val="2A2AA8"/>
          <w:sz w:val="24"/>
          <w:szCs w:val="24"/>
        </w:rPr>
      </w:pPr>
      <w:r w:rsidRPr="00926ADE">
        <w:rPr>
          <w:rFonts w:cs="Times New Roman"/>
          <w:b/>
          <w:bCs/>
          <w:color w:val="2A2AA8"/>
          <w:sz w:val="24"/>
          <w:szCs w:val="24"/>
        </w:rPr>
        <w:t>Areas for Improvement</w:t>
      </w:r>
    </w:p>
    <w:p w14:paraId="5A723F64" w14:textId="77777777" w:rsidR="00B11B05" w:rsidRPr="00926ADE" w:rsidRDefault="00B11B05" w:rsidP="00B11B05">
      <w:pPr>
        <w:rPr>
          <w:rFonts w:cs="Times New Roman"/>
          <w:sz w:val="24"/>
          <w:szCs w:val="24"/>
        </w:rPr>
      </w:pPr>
      <w:r w:rsidRPr="00926ADE">
        <w:rPr>
          <w:rFonts w:cs="Times New Roman"/>
          <w:sz w:val="24"/>
          <w:szCs w:val="24"/>
        </w:rPr>
        <w:t>The following areas require improvement to achieve the full capability level:</w:t>
      </w:r>
    </w:p>
    <w:p w14:paraId="6BF6D08B" w14:textId="27B72938" w:rsidR="00B11B05" w:rsidRPr="00926ADE" w:rsidRDefault="00B11B05" w:rsidP="00B11B05">
      <w:pPr>
        <w:spacing w:after="120"/>
        <w:ind w:left="360"/>
        <w:rPr>
          <w:rFonts w:cs="Times New Roman"/>
          <w:sz w:val="24"/>
          <w:szCs w:val="24"/>
        </w:rPr>
      </w:pPr>
      <w:r w:rsidRPr="00926ADE">
        <w:rPr>
          <w:rFonts w:cs="Times New Roman"/>
          <w:b/>
          <w:bCs/>
          <w:iCs/>
          <w:color w:val="2A2AA8"/>
          <w:sz w:val="24"/>
          <w:szCs w:val="24"/>
          <w:u w:val="single"/>
        </w:rPr>
        <w:t>Area for Improvement 1:</w:t>
      </w:r>
      <w:r w:rsidRPr="00926ADE">
        <w:rPr>
          <w:rFonts w:cs="Times New Roman"/>
          <w:color w:val="2A2AA8"/>
          <w:sz w:val="24"/>
          <w:szCs w:val="24"/>
        </w:rPr>
        <w:t xml:space="preserve"> </w:t>
      </w:r>
      <w:r w:rsidR="00CA2F89">
        <w:rPr>
          <w:rFonts w:cs="Times New Roman"/>
          <w:sz w:val="24"/>
          <w:szCs w:val="24"/>
        </w:rPr>
        <w:t>N</w:t>
      </w:r>
      <w:r w:rsidR="00282B53">
        <w:rPr>
          <w:rFonts w:cs="Times New Roman"/>
          <w:sz w:val="24"/>
          <w:szCs w:val="24"/>
        </w:rPr>
        <w:t xml:space="preserve">eed to have more training and practice regarding the movement of patients from the ED to the floor rapidly. </w:t>
      </w:r>
    </w:p>
    <w:p w14:paraId="76AB5B67" w14:textId="272BDF61" w:rsidR="00B11B05" w:rsidRPr="00926ADE" w:rsidRDefault="00B11B05" w:rsidP="00B11B05">
      <w:pPr>
        <w:spacing w:after="120"/>
        <w:ind w:left="360"/>
        <w:rPr>
          <w:rFonts w:cs="Times New Roman"/>
          <w:sz w:val="24"/>
          <w:szCs w:val="24"/>
        </w:rPr>
      </w:pPr>
      <w:r w:rsidRPr="00926ADE">
        <w:rPr>
          <w:rFonts w:cs="Times New Roman"/>
          <w:b/>
          <w:bCs/>
          <w:iCs/>
          <w:color w:val="2A2AA8"/>
          <w:sz w:val="24"/>
          <w:szCs w:val="24"/>
        </w:rPr>
        <w:t>Reference:</w:t>
      </w:r>
      <w:r w:rsidRPr="00926ADE">
        <w:rPr>
          <w:rFonts w:cs="Times New Roman"/>
          <w:color w:val="2A2AA8"/>
          <w:sz w:val="24"/>
          <w:szCs w:val="24"/>
        </w:rPr>
        <w:t xml:space="preserve"> </w:t>
      </w:r>
      <w:r w:rsidR="00282B53">
        <w:rPr>
          <w:rFonts w:cs="Times New Roman"/>
          <w:sz w:val="24"/>
          <w:szCs w:val="24"/>
        </w:rPr>
        <w:t>Facility based plans and procedures related to surge.</w:t>
      </w:r>
    </w:p>
    <w:p w14:paraId="26DE88D0" w14:textId="145A2D84" w:rsidR="00B11B05" w:rsidRPr="00926ADE" w:rsidRDefault="00B11B05" w:rsidP="00B11B05">
      <w:pPr>
        <w:spacing w:after="0"/>
        <w:ind w:left="360"/>
        <w:rPr>
          <w:rFonts w:cs="Times New Roman"/>
          <w:sz w:val="24"/>
          <w:szCs w:val="24"/>
        </w:rPr>
      </w:pPr>
      <w:r w:rsidRPr="00926ADE">
        <w:rPr>
          <w:rFonts w:cs="Times New Roman"/>
          <w:b/>
          <w:bCs/>
          <w:iCs/>
          <w:color w:val="2A2AA8"/>
          <w:sz w:val="24"/>
          <w:szCs w:val="24"/>
        </w:rPr>
        <w:t>Analysis:</w:t>
      </w:r>
      <w:r w:rsidRPr="00926ADE">
        <w:rPr>
          <w:rFonts w:cs="Times New Roman"/>
          <w:color w:val="2A2AA8"/>
          <w:sz w:val="24"/>
          <w:szCs w:val="24"/>
        </w:rPr>
        <w:t xml:space="preserve"> </w:t>
      </w:r>
      <w:r w:rsidR="00282B53">
        <w:rPr>
          <w:rFonts w:cs="Times New Roman"/>
          <w:sz w:val="24"/>
          <w:szCs w:val="24"/>
        </w:rPr>
        <w:t>During normal business, there is a standard procedure for “getting patients out of the ED”. This often involves a doc-to-doc conversation, nurse-to-nurse report, and a transporter to drive. In a true surge, it may be necessary to augment the daily “routine”.</w:t>
      </w:r>
    </w:p>
    <w:p w14:paraId="423359EC" w14:textId="2628DB2F" w:rsidR="008720F8" w:rsidRPr="00612662" w:rsidRDefault="008720F8" w:rsidP="008720F8">
      <w:pPr>
        <w:spacing w:after="0"/>
        <w:ind w:left="360"/>
        <w:rPr>
          <w:rFonts w:cs="Times New Roman"/>
          <w:sz w:val="24"/>
          <w:szCs w:val="24"/>
          <w:highlight w:val="lightGray"/>
        </w:rPr>
      </w:pPr>
      <w:r w:rsidRPr="00926ADE">
        <w:rPr>
          <w:b/>
          <w:color w:val="000080"/>
          <w:sz w:val="24"/>
          <w:szCs w:val="24"/>
        </w:rPr>
        <w:t>Recommendations:</w:t>
      </w:r>
      <w:r w:rsidR="00282B53">
        <w:t xml:space="preserve"> </w:t>
      </w:r>
      <w:r w:rsidR="00282B53" w:rsidRPr="00612662">
        <w:rPr>
          <w:sz w:val="24"/>
          <w:szCs w:val="24"/>
        </w:rPr>
        <w:t>It may be necessary to create in the plan a “surge” flow algorithm.</w:t>
      </w:r>
    </w:p>
    <w:p w14:paraId="470D7BB7" w14:textId="29874E96" w:rsidR="008720F8" w:rsidRPr="00612662" w:rsidRDefault="00282B53" w:rsidP="008720F8">
      <w:pPr>
        <w:numPr>
          <w:ilvl w:val="0"/>
          <w:numId w:val="20"/>
        </w:numPr>
        <w:spacing w:before="60" w:after="0" w:line="240" w:lineRule="auto"/>
        <w:rPr>
          <w:sz w:val="24"/>
          <w:szCs w:val="24"/>
        </w:rPr>
      </w:pPr>
      <w:r w:rsidRPr="00612662">
        <w:rPr>
          <w:sz w:val="24"/>
          <w:szCs w:val="24"/>
        </w:rPr>
        <w:lastRenderedPageBreak/>
        <w:t>Utilize Electronic Medical Record to get information regarding patient coming to your unit rather than the normal nurse</w:t>
      </w:r>
      <w:r w:rsidR="004D6735" w:rsidRPr="00612662">
        <w:rPr>
          <w:sz w:val="24"/>
          <w:szCs w:val="24"/>
        </w:rPr>
        <w:t>-</w:t>
      </w:r>
      <w:r w:rsidRPr="00612662">
        <w:rPr>
          <w:sz w:val="24"/>
          <w:szCs w:val="24"/>
        </w:rPr>
        <w:t>to</w:t>
      </w:r>
      <w:r w:rsidR="004D6735" w:rsidRPr="00612662">
        <w:rPr>
          <w:sz w:val="24"/>
          <w:szCs w:val="24"/>
        </w:rPr>
        <w:t>-</w:t>
      </w:r>
      <w:r w:rsidRPr="00612662">
        <w:rPr>
          <w:sz w:val="24"/>
          <w:szCs w:val="24"/>
        </w:rPr>
        <w:t xml:space="preserve">nurse </w:t>
      </w:r>
      <w:r w:rsidR="004D6735" w:rsidRPr="00612662">
        <w:rPr>
          <w:sz w:val="24"/>
          <w:szCs w:val="24"/>
        </w:rPr>
        <w:t>report structure. For example, EPIC has a “Ticket to GO” feature that highlights all the significant issues and risks that a patient may have.</w:t>
      </w:r>
    </w:p>
    <w:p w14:paraId="6B4FF22C" w14:textId="689EC15E" w:rsidR="008720F8" w:rsidRPr="00612662" w:rsidRDefault="004D6735" w:rsidP="008720F8">
      <w:pPr>
        <w:numPr>
          <w:ilvl w:val="0"/>
          <w:numId w:val="20"/>
        </w:numPr>
        <w:spacing w:before="60" w:after="0" w:line="240" w:lineRule="auto"/>
        <w:rPr>
          <w:sz w:val="24"/>
          <w:szCs w:val="24"/>
        </w:rPr>
      </w:pPr>
      <w:r w:rsidRPr="00612662">
        <w:rPr>
          <w:sz w:val="24"/>
          <w:szCs w:val="24"/>
        </w:rPr>
        <w:t>Have an admitting provider come to the ED, this would allow for them to rapidly go through the patients with the ED Provider to get a rapid assessment rather than talking over the phone for an extended timeline.</w:t>
      </w:r>
    </w:p>
    <w:p w14:paraId="750A61E4" w14:textId="2A5ED38F" w:rsidR="008720F8" w:rsidRPr="00612662" w:rsidRDefault="004D6735" w:rsidP="008720F8">
      <w:pPr>
        <w:numPr>
          <w:ilvl w:val="0"/>
          <w:numId w:val="20"/>
        </w:numPr>
        <w:spacing w:before="60" w:after="0" w:line="240" w:lineRule="auto"/>
        <w:rPr>
          <w:sz w:val="24"/>
          <w:szCs w:val="24"/>
        </w:rPr>
      </w:pPr>
      <w:r w:rsidRPr="00612662">
        <w:rPr>
          <w:sz w:val="24"/>
          <w:szCs w:val="24"/>
        </w:rPr>
        <w:t>Create an actual facility specific algorithm for patient flow during surge to include important phone numbers and points of contact.</w:t>
      </w:r>
    </w:p>
    <w:p w14:paraId="699ED222" w14:textId="395ADE5B" w:rsidR="00B11B05" w:rsidRPr="00926ADE" w:rsidRDefault="68D2ECD0" w:rsidP="68D2ECD0">
      <w:pPr>
        <w:spacing w:before="360" w:after="120"/>
        <w:rPr>
          <w:rFonts w:cs="Times New Roman"/>
        </w:rPr>
      </w:pPr>
      <w:bookmarkStart w:id="5" w:name="_Hlk17373777"/>
      <w:r w:rsidRPr="68D2ECD0">
        <w:rPr>
          <w:rFonts w:cs="Times New Roman"/>
          <w:b/>
          <w:bCs/>
          <w:color w:val="2A2AA8"/>
          <w:sz w:val="28"/>
          <w:szCs w:val="28"/>
        </w:rPr>
        <w:t xml:space="preserve">Exercise Objective </w:t>
      </w:r>
      <w:r w:rsidR="00FF55A3">
        <w:rPr>
          <w:rFonts w:cs="Times New Roman"/>
          <w:b/>
          <w:bCs/>
          <w:color w:val="2A2AA8"/>
          <w:sz w:val="28"/>
          <w:szCs w:val="28"/>
        </w:rPr>
        <w:t>3</w:t>
      </w:r>
      <w:r w:rsidRPr="68D2ECD0">
        <w:rPr>
          <w:rFonts w:cs="Times New Roman"/>
          <w:b/>
          <w:bCs/>
          <w:color w:val="2A2AA8"/>
          <w:sz w:val="28"/>
          <w:szCs w:val="28"/>
        </w:rPr>
        <w:t>:</w:t>
      </w:r>
      <w:r w:rsidRPr="68D2ECD0">
        <w:rPr>
          <w:rFonts w:cs="Times New Roman"/>
          <w:color w:val="2A2AA8"/>
          <w:sz w:val="24"/>
          <w:szCs w:val="24"/>
        </w:rPr>
        <w:t xml:space="preserve"> </w:t>
      </w:r>
      <w:r w:rsidR="00FF55A3" w:rsidRPr="00FF55A3">
        <w:rPr>
          <w:rFonts w:eastAsiaTheme="majorEastAsia"/>
          <w:sz w:val="24"/>
          <w:szCs w:val="24"/>
        </w:rPr>
        <w:t>Create space in inpatient units to accommodate patients moved from the ED</w:t>
      </w:r>
    </w:p>
    <w:p w14:paraId="0CF04CAE" w14:textId="6F398DFF" w:rsidR="00B11B05" w:rsidRPr="00926ADE" w:rsidRDefault="00B11B05" w:rsidP="00B11B05">
      <w:pPr>
        <w:spacing w:before="120" w:after="0"/>
        <w:rPr>
          <w:rFonts w:cs="Times New Roman"/>
          <w:color w:val="000000" w:themeColor="text1"/>
          <w:sz w:val="24"/>
        </w:rPr>
      </w:pPr>
      <w:r w:rsidRPr="00926ADE">
        <w:rPr>
          <w:rFonts w:cs="Times New Roman"/>
          <w:b/>
          <w:color w:val="2A2AA8"/>
          <w:sz w:val="24"/>
          <w:szCs w:val="24"/>
        </w:rPr>
        <w:t>Gap Addressed</w:t>
      </w:r>
      <w:r w:rsidRPr="00926ADE">
        <w:rPr>
          <w:rFonts w:cs="Times New Roman"/>
          <w:color w:val="2A2AA8"/>
          <w:sz w:val="24"/>
          <w:szCs w:val="24"/>
        </w:rPr>
        <w:t>:</w:t>
      </w:r>
      <w:r w:rsidRPr="00926ADE">
        <w:rPr>
          <w:rFonts w:cs="Times New Roman"/>
          <w:color w:val="000000" w:themeColor="text1"/>
          <w:sz w:val="24"/>
        </w:rPr>
        <w:t xml:space="preserve"> </w:t>
      </w:r>
      <w:r w:rsidR="004D6735">
        <w:rPr>
          <w:rFonts w:cs="Times New Roman"/>
          <w:color w:val="000000" w:themeColor="text1"/>
          <w:sz w:val="24"/>
        </w:rPr>
        <w:t>After the ED determines which patients are suitable for rapid admission to the floor, it is often noted to be a bottle neck with efforts to assign rooms and get the patient transferred to the inpatient side of the hospital setting. This can be a result of no available beds, rooms that need to be cleaned yet, no staff to care for additional patients, etc.</w:t>
      </w:r>
    </w:p>
    <w:p w14:paraId="79BA5905" w14:textId="77777777" w:rsidR="00B11B05" w:rsidRPr="00926ADE" w:rsidRDefault="00B11B05" w:rsidP="00B11B05">
      <w:pPr>
        <w:spacing w:before="120" w:after="120"/>
        <w:rPr>
          <w:rFonts w:cs="Times New Roman"/>
          <w:color w:val="000000" w:themeColor="text1"/>
          <w:sz w:val="24"/>
        </w:rPr>
      </w:pPr>
      <w:r w:rsidRPr="00926ADE">
        <w:rPr>
          <w:rFonts w:cs="Times New Roman"/>
          <w:color w:val="000000" w:themeColor="text1"/>
          <w:sz w:val="24"/>
        </w:rPr>
        <w:t>The strengths and areas for improvement for each capability aligned to this objective are described in this section.</w:t>
      </w:r>
    </w:p>
    <w:p w14:paraId="7CF5FC4A" w14:textId="77777777" w:rsidR="00B11B05" w:rsidRPr="00926ADE" w:rsidRDefault="00B11B05" w:rsidP="00B11B05">
      <w:pPr>
        <w:spacing w:after="0"/>
        <w:rPr>
          <w:rFonts w:cs="Times New Roman"/>
          <w:b/>
          <w:color w:val="2A2AA8"/>
          <w:sz w:val="24"/>
          <w:szCs w:val="24"/>
        </w:rPr>
      </w:pPr>
      <w:r w:rsidRPr="00926ADE">
        <w:rPr>
          <w:rFonts w:cs="Times New Roman"/>
          <w:b/>
          <w:color w:val="2A2AA8"/>
          <w:sz w:val="24"/>
          <w:szCs w:val="24"/>
        </w:rPr>
        <w:t>Strengths</w:t>
      </w:r>
    </w:p>
    <w:p w14:paraId="03DC9D3F" w14:textId="2D63CFDC" w:rsidR="00B11B05" w:rsidRPr="00926ADE" w:rsidRDefault="00B11B05" w:rsidP="00B11B05">
      <w:pPr>
        <w:spacing w:after="120"/>
        <w:rPr>
          <w:rFonts w:cs="Times New Roman"/>
          <w:sz w:val="24"/>
        </w:rPr>
      </w:pPr>
      <w:r w:rsidRPr="00926ADE">
        <w:rPr>
          <w:rFonts w:cs="Times New Roman"/>
          <w:sz w:val="24"/>
        </w:rPr>
        <w:t xml:space="preserve">The </w:t>
      </w:r>
      <w:r w:rsidR="00713A07">
        <w:rPr>
          <w:rFonts w:cs="Times New Roman"/>
          <w:sz w:val="24"/>
        </w:rPr>
        <w:t>partial</w:t>
      </w:r>
      <w:r w:rsidRPr="00926ADE">
        <w:rPr>
          <w:rFonts w:cs="Times New Roman"/>
          <w:sz w:val="24"/>
        </w:rPr>
        <w:t xml:space="preserve"> capability level can be attributed to the following strengths:</w:t>
      </w:r>
    </w:p>
    <w:p w14:paraId="41891ED4" w14:textId="6C0C6D54" w:rsidR="00B11B05" w:rsidRPr="00926ADE" w:rsidRDefault="00B11B05" w:rsidP="00B11B05">
      <w:pPr>
        <w:ind w:left="360"/>
        <w:rPr>
          <w:rFonts w:cs="Times New Roman"/>
          <w:color w:val="000000" w:themeColor="text1"/>
          <w:sz w:val="24"/>
        </w:rPr>
      </w:pPr>
      <w:r w:rsidRPr="00926ADE">
        <w:rPr>
          <w:rFonts w:cs="Times New Roman"/>
          <w:b/>
          <w:bCs/>
          <w:iCs/>
          <w:color w:val="000099"/>
        </w:rPr>
        <w:t>Strength 1</w:t>
      </w:r>
      <w:r w:rsidRPr="00926ADE">
        <w:rPr>
          <w:rFonts w:cs="Times New Roman"/>
          <w:b/>
          <w:bCs/>
          <w:iCs/>
        </w:rPr>
        <w:t>:</w:t>
      </w:r>
      <w:r w:rsidRPr="00926ADE">
        <w:rPr>
          <w:rFonts w:cs="Times New Roman"/>
          <w:color w:val="000000" w:themeColor="text1"/>
          <w:sz w:val="24"/>
        </w:rPr>
        <w:t xml:space="preserve"> </w:t>
      </w:r>
      <w:r w:rsidR="00713A07">
        <w:rPr>
          <w:rFonts w:cs="Times New Roman"/>
          <w:color w:val="000000" w:themeColor="text1"/>
          <w:sz w:val="24"/>
        </w:rPr>
        <w:t>Many of the floor charge nurses made a great attempt, however they would like additional training.</w:t>
      </w:r>
    </w:p>
    <w:p w14:paraId="290D951B" w14:textId="161A36D9" w:rsidR="00B11B05" w:rsidRPr="00926ADE" w:rsidRDefault="00B11B05" w:rsidP="00B11B05">
      <w:pPr>
        <w:ind w:left="360"/>
        <w:rPr>
          <w:rFonts w:cs="Times New Roman"/>
        </w:rPr>
      </w:pPr>
      <w:r w:rsidRPr="00926ADE">
        <w:rPr>
          <w:rFonts w:cs="Times New Roman"/>
          <w:b/>
          <w:bCs/>
          <w:iCs/>
          <w:color w:val="000099"/>
        </w:rPr>
        <w:t>Strength 2:</w:t>
      </w:r>
      <w:r w:rsidRPr="00926ADE">
        <w:rPr>
          <w:rFonts w:cs="Times New Roman"/>
          <w:color w:val="000000" w:themeColor="text1"/>
          <w:sz w:val="24"/>
        </w:rPr>
        <w:t xml:space="preserve"> </w:t>
      </w:r>
      <w:r w:rsidR="00282B53">
        <w:rPr>
          <w:rFonts w:cs="Times New Roman"/>
          <w:color w:val="000000" w:themeColor="text1"/>
          <w:sz w:val="24"/>
        </w:rPr>
        <w:t>Tremendous amount of internal resources</w:t>
      </w:r>
    </w:p>
    <w:p w14:paraId="091DFF15" w14:textId="77777777" w:rsidR="00B11B05" w:rsidRPr="00926ADE" w:rsidRDefault="00B11B05" w:rsidP="00B11B05">
      <w:pPr>
        <w:spacing w:after="0"/>
        <w:rPr>
          <w:rFonts w:cs="Times New Roman"/>
          <w:b/>
          <w:bCs/>
          <w:color w:val="2A2AA8"/>
          <w:sz w:val="24"/>
          <w:szCs w:val="24"/>
        </w:rPr>
      </w:pPr>
      <w:r w:rsidRPr="00926ADE">
        <w:rPr>
          <w:rFonts w:cs="Times New Roman"/>
          <w:b/>
          <w:bCs/>
          <w:color w:val="2A2AA8"/>
          <w:sz w:val="24"/>
          <w:szCs w:val="24"/>
        </w:rPr>
        <w:t>Areas for Improvement</w:t>
      </w:r>
    </w:p>
    <w:p w14:paraId="5ECF8D09" w14:textId="77777777" w:rsidR="00B11B05" w:rsidRPr="00926ADE" w:rsidRDefault="00B11B05" w:rsidP="00B11B05">
      <w:pPr>
        <w:spacing w:after="120"/>
        <w:rPr>
          <w:rFonts w:cs="Times New Roman"/>
          <w:sz w:val="24"/>
          <w:szCs w:val="24"/>
        </w:rPr>
      </w:pPr>
      <w:r w:rsidRPr="00926ADE">
        <w:rPr>
          <w:rFonts w:cs="Times New Roman"/>
          <w:sz w:val="24"/>
          <w:szCs w:val="24"/>
        </w:rPr>
        <w:t>The following areas require improvement to achieve the full capability level:</w:t>
      </w:r>
    </w:p>
    <w:p w14:paraId="5B628C40" w14:textId="602B097D" w:rsidR="00B11B05" w:rsidRPr="00926ADE" w:rsidRDefault="00B11B05" w:rsidP="00B11B05">
      <w:pPr>
        <w:ind w:left="360"/>
        <w:rPr>
          <w:rFonts w:cs="Times New Roman"/>
          <w:color w:val="000000" w:themeColor="text1"/>
          <w:sz w:val="24"/>
          <w:szCs w:val="24"/>
        </w:rPr>
      </w:pPr>
      <w:r w:rsidRPr="00926ADE">
        <w:rPr>
          <w:rFonts w:cs="Times New Roman"/>
          <w:b/>
          <w:bCs/>
          <w:iCs/>
          <w:color w:val="2A2AA8"/>
          <w:sz w:val="24"/>
          <w:szCs w:val="24"/>
          <w:u w:val="single"/>
        </w:rPr>
        <w:t>Area for Improvement 1</w:t>
      </w:r>
      <w:r w:rsidRPr="00926ADE">
        <w:rPr>
          <w:rFonts w:cs="Times New Roman"/>
          <w:b/>
          <w:bCs/>
          <w:iCs/>
          <w:sz w:val="24"/>
          <w:szCs w:val="24"/>
        </w:rPr>
        <w:t>:</w:t>
      </w:r>
      <w:r w:rsidRPr="00926ADE">
        <w:rPr>
          <w:rFonts w:cs="Times New Roman"/>
          <w:sz w:val="24"/>
          <w:szCs w:val="24"/>
        </w:rPr>
        <w:t xml:space="preserve"> </w:t>
      </w:r>
      <w:r w:rsidR="004D6735">
        <w:rPr>
          <w:rFonts w:cs="Times New Roman"/>
          <w:sz w:val="24"/>
          <w:szCs w:val="24"/>
        </w:rPr>
        <w:t xml:space="preserve">Takes </w:t>
      </w:r>
      <w:r w:rsidR="00612662">
        <w:rPr>
          <w:rFonts w:cs="Times New Roman"/>
          <w:sz w:val="24"/>
          <w:szCs w:val="24"/>
        </w:rPr>
        <w:t>too</w:t>
      </w:r>
      <w:r w:rsidR="004D6735">
        <w:rPr>
          <w:rFonts w:cs="Times New Roman"/>
          <w:sz w:val="24"/>
          <w:szCs w:val="24"/>
        </w:rPr>
        <w:t xml:space="preserve"> long for rooms to be ready, after prior patient discharge.</w:t>
      </w:r>
    </w:p>
    <w:p w14:paraId="6EAB685C" w14:textId="6E22280A" w:rsidR="00B11B05" w:rsidRPr="00926ADE" w:rsidRDefault="00B11B05" w:rsidP="00B11B05">
      <w:pPr>
        <w:ind w:left="360"/>
        <w:rPr>
          <w:rFonts w:cs="Times New Roman"/>
          <w:sz w:val="24"/>
          <w:szCs w:val="24"/>
        </w:rPr>
      </w:pPr>
      <w:r w:rsidRPr="00926ADE">
        <w:rPr>
          <w:rFonts w:cs="Times New Roman"/>
          <w:b/>
          <w:bCs/>
          <w:iCs/>
          <w:color w:val="2A2AA8"/>
          <w:sz w:val="24"/>
          <w:szCs w:val="24"/>
        </w:rPr>
        <w:t>Reference:</w:t>
      </w:r>
      <w:r w:rsidRPr="00926ADE">
        <w:rPr>
          <w:rFonts w:cs="Times New Roman"/>
          <w:color w:val="2A2AA8"/>
          <w:sz w:val="24"/>
          <w:szCs w:val="24"/>
        </w:rPr>
        <w:t xml:space="preserve"> </w:t>
      </w:r>
      <w:r w:rsidR="004D6735">
        <w:rPr>
          <w:rFonts w:cs="Times New Roman"/>
          <w:sz w:val="24"/>
          <w:szCs w:val="24"/>
        </w:rPr>
        <w:t>Facility specific staffing and procedures</w:t>
      </w:r>
    </w:p>
    <w:p w14:paraId="40CF8DF4" w14:textId="1CE2246C" w:rsidR="00B11B05" w:rsidRPr="00926ADE" w:rsidRDefault="00B11B05" w:rsidP="00B11B05">
      <w:pPr>
        <w:ind w:left="360"/>
        <w:rPr>
          <w:rFonts w:cs="Times New Roman"/>
          <w:sz w:val="24"/>
          <w:szCs w:val="24"/>
        </w:rPr>
      </w:pPr>
      <w:r w:rsidRPr="00926ADE">
        <w:rPr>
          <w:rFonts w:cs="Times New Roman"/>
          <w:b/>
          <w:bCs/>
          <w:iCs/>
          <w:color w:val="2A2AA8"/>
          <w:sz w:val="24"/>
          <w:szCs w:val="24"/>
        </w:rPr>
        <w:t>Analysis:</w:t>
      </w:r>
      <w:r w:rsidRPr="00926ADE">
        <w:rPr>
          <w:rFonts w:cs="Times New Roman"/>
          <w:color w:val="2A2AA8"/>
          <w:sz w:val="24"/>
          <w:szCs w:val="24"/>
        </w:rPr>
        <w:t xml:space="preserve"> </w:t>
      </w:r>
      <w:r w:rsidR="004D6735" w:rsidRPr="004D6735">
        <w:rPr>
          <w:rFonts w:cs="Times New Roman"/>
          <w:sz w:val="24"/>
          <w:szCs w:val="24"/>
        </w:rPr>
        <w:t xml:space="preserve">Often the terminal cleaning of an inpatient hospital room can take nearly an hour to complete. </w:t>
      </w:r>
    </w:p>
    <w:p w14:paraId="75859F48" w14:textId="00EDA3B8" w:rsidR="008720F8" w:rsidRPr="00612662" w:rsidRDefault="008720F8" w:rsidP="008720F8">
      <w:pPr>
        <w:spacing w:after="0"/>
        <w:ind w:left="360"/>
        <w:rPr>
          <w:rFonts w:cs="Times New Roman"/>
          <w:sz w:val="24"/>
          <w:szCs w:val="24"/>
          <w:highlight w:val="lightGray"/>
        </w:rPr>
      </w:pPr>
      <w:r w:rsidRPr="00926ADE">
        <w:rPr>
          <w:b/>
          <w:color w:val="000080"/>
          <w:sz w:val="24"/>
          <w:szCs w:val="24"/>
        </w:rPr>
        <w:t>Recommendations</w:t>
      </w:r>
      <w:r w:rsidRPr="00612662">
        <w:rPr>
          <w:b/>
          <w:color w:val="000080"/>
          <w:sz w:val="24"/>
          <w:szCs w:val="24"/>
        </w:rPr>
        <w:t>:</w:t>
      </w:r>
      <w:r w:rsidRPr="00612662">
        <w:rPr>
          <w:sz w:val="24"/>
          <w:szCs w:val="24"/>
        </w:rPr>
        <w:t xml:space="preserve"> </w:t>
      </w:r>
      <w:r w:rsidR="004D6735" w:rsidRPr="00612662">
        <w:rPr>
          <w:sz w:val="24"/>
          <w:szCs w:val="24"/>
        </w:rPr>
        <w:t>Are the reasonable and safe augmented cleaning procedures that could be done prior to the new patient entering the room that would not greatly delay their transfer to the inpatient room</w:t>
      </w:r>
      <w:r w:rsidR="006A2210" w:rsidRPr="00612662">
        <w:rPr>
          <w:sz w:val="24"/>
          <w:szCs w:val="24"/>
        </w:rPr>
        <w:t>?</w:t>
      </w:r>
    </w:p>
    <w:p w14:paraId="223C7E9A" w14:textId="589B4782" w:rsidR="008720F8" w:rsidRPr="00612662" w:rsidRDefault="006A2210" w:rsidP="008720F8">
      <w:pPr>
        <w:numPr>
          <w:ilvl w:val="0"/>
          <w:numId w:val="22"/>
        </w:numPr>
        <w:spacing w:before="60" w:after="0" w:line="240" w:lineRule="auto"/>
        <w:rPr>
          <w:sz w:val="24"/>
          <w:szCs w:val="24"/>
        </w:rPr>
      </w:pPr>
      <w:r w:rsidRPr="00612662">
        <w:rPr>
          <w:sz w:val="24"/>
          <w:szCs w:val="24"/>
        </w:rPr>
        <w:t>What does the new patient need immediately upon being roomed; bed, chair, etc.</w:t>
      </w:r>
    </w:p>
    <w:p w14:paraId="05D18DBA" w14:textId="7A8E8E92" w:rsidR="008720F8" w:rsidRPr="00612662" w:rsidRDefault="006A2210" w:rsidP="008720F8">
      <w:pPr>
        <w:numPr>
          <w:ilvl w:val="0"/>
          <w:numId w:val="22"/>
        </w:numPr>
        <w:spacing w:before="60" w:after="0" w:line="240" w:lineRule="auto"/>
        <w:rPr>
          <w:sz w:val="24"/>
          <w:szCs w:val="24"/>
        </w:rPr>
      </w:pPr>
      <w:r w:rsidRPr="00612662">
        <w:rPr>
          <w:sz w:val="24"/>
          <w:szCs w:val="24"/>
        </w:rPr>
        <w:lastRenderedPageBreak/>
        <w:t>It is ok to delay the terminal cleaning of the room floor, restroom, etc.</w:t>
      </w:r>
    </w:p>
    <w:p w14:paraId="5336B963" w14:textId="433565DA" w:rsidR="008720F8" w:rsidRPr="00612662" w:rsidRDefault="006A2210" w:rsidP="008720F8">
      <w:pPr>
        <w:numPr>
          <w:ilvl w:val="0"/>
          <w:numId w:val="22"/>
        </w:numPr>
        <w:spacing w:before="60" w:after="0" w:line="240" w:lineRule="auto"/>
        <w:rPr>
          <w:sz w:val="24"/>
          <w:szCs w:val="24"/>
        </w:rPr>
      </w:pPr>
      <w:r w:rsidRPr="00612662">
        <w:rPr>
          <w:sz w:val="24"/>
          <w:szCs w:val="24"/>
        </w:rPr>
        <w:t>Facilities should have a list of those items that are critical to patient care, as well as a list of how to clean them. This would allow floor staff, non-environmental services staff, to clean the room in a much more time sensitive fashion, but still safe for the patient and staff.</w:t>
      </w:r>
    </w:p>
    <w:bookmarkEnd w:id="5"/>
    <w:p w14:paraId="762FCE57" w14:textId="77777777" w:rsidR="00612662" w:rsidRDefault="00A0187F" w:rsidP="00612662">
      <w:pPr>
        <w:spacing w:after="0" w:line="240" w:lineRule="auto"/>
        <w:rPr>
          <w:rFonts w:cs="Times New Roman"/>
          <w:color w:val="2A2AA8"/>
          <w:sz w:val="24"/>
          <w:szCs w:val="24"/>
        </w:rPr>
      </w:pPr>
      <w:r w:rsidRPr="68D2ECD0">
        <w:rPr>
          <w:rFonts w:cs="Times New Roman"/>
          <w:b/>
          <w:bCs/>
          <w:color w:val="2A2AA8"/>
          <w:sz w:val="28"/>
          <w:szCs w:val="28"/>
        </w:rPr>
        <w:t xml:space="preserve">Exercise Objective </w:t>
      </w:r>
      <w:r>
        <w:rPr>
          <w:rFonts w:cs="Times New Roman"/>
          <w:b/>
          <w:bCs/>
          <w:color w:val="2A2AA8"/>
          <w:sz w:val="28"/>
          <w:szCs w:val="28"/>
        </w:rPr>
        <w:t>5</w:t>
      </w:r>
      <w:r w:rsidRPr="68D2ECD0">
        <w:rPr>
          <w:rFonts w:cs="Times New Roman"/>
          <w:b/>
          <w:bCs/>
          <w:color w:val="2A2AA8"/>
          <w:sz w:val="28"/>
          <w:szCs w:val="28"/>
        </w:rPr>
        <w:t>:</w:t>
      </w:r>
      <w:r w:rsidRPr="68D2ECD0">
        <w:rPr>
          <w:rFonts w:cs="Times New Roman"/>
          <w:color w:val="2A2AA8"/>
          <w:sz w:val="24"/>
          <w:szCs w:val="24"/>
        </w:rPr>
        <w:t xml:space="preserve"> </w:t>
      </w:r>
    </w:p>
    <w:p w14:paraId="3D4054B8" w14:textId="6F6A753B" w:rsidR="00A0187F" w:rsidRPr="00612662" w:rsidRDefault="00A0187F" w:rsidP="00612662">
      <w:pPr>
        <w:pStyle w:val="ListParagraph"/>
        <w:numPr>
          <w:ilvl w:val="0"/>
          <w:numId w:val="30"/>
        </w:numPr>
        <w:rPr>
          <w:rFonts w:eastAsiaTheme="majorEastAsia"/>
        </w:rPr>
      </w:pPr>
      <w:r w:rsidRPr="00612662">
        <w:rPr>
          <w:rFonts w:eastAsiaTheme="majorEastAsia"/>
        </w:rPr>
        <w:t>Attempt to off-load hospitals to other various coalition partners to create surge capacity (LTC/SNF, Home Care, Hospice, Community EMS, etc.)</w:t>
      </w:r>
    </w:p>
    <w:p w14:paraId="6C975863" w14:textId="0DE16333" w:rsidR="00A0187F" w:rsidRPr="00926ADE" w:rsidRDefault="00A0187F" w:rsidP="00A0187F">
      <w:pPr>
        <w:spacing w:before="360" w:after="120"/>
        <w:rPr>
          <w:rFonts w:cs="Times New Roman"/>
          <w:color w:val="000000" w:themeColor="text1"/>
          <w:sz w:val="24"/>
        </w:rPr>
      </w:pPr>
      <w:r w:rsidRPr="00926ADE">
        <w:rPr>
          <w:rFonts w:cs="Times New Roman"/>
          <w:b/>
          <w:color w:val="2A2AA8"/>
          <w:sz w:val="24"/>
          <w:szCs w:val="24"/>
        </w:rPr>
        <w:t>Gap Addressed</w:t>
      </w:r>
      <w:r w:rsidRPr="00926ADE">
        <w:rPr>
          <w:rFonts w:cs="Times New Roman"/>
          <w:color w:val="2A2AA8"/>
          <w:sz w:val="24"/>
          <w:szCs w:val="24"/>
        </w:rPr>
        <w:t>:</w:t>
      </w:r>
      <w:r w:rsidRPr="00926ADE">
        <w:rPr>
          <w:rFonts w:cs="Times New Roman"/>
          <w:color w:val="000000" w:themeColor="text1"/>
          <w:sz w:val="24"/>
        </w:rPr>
        <w:t xml:space="preserve"> </w:t>
      </w:r>
      <w:r>
        <w:rPr>
          <w:rFonts w:cs="Times New Roman"/>
          <w:color w:val="000000" w:themeColor="text1"/>
          <w:sz w:val="24"/>
        </w:rPr>
        <w:t xml:space="preserve">Hospitals </w:t>
      </w:r>
      <w:r w:rsidR="00770D32">
        <w:rPr>
          <w:rFonts w:cs="Times New Roman"/>
          <w:color w:val="000000" w:themeColor="text1"/>
          <w:sz w:val="24"/>
        </w:rPr>
        <w:t>often</w:t>
      </w:r>
      <w:r>
        <w:rPr>
          <w:rFonts w:cs="Times New Roman"/>
          <w:color w:val="000000" w:themeColor="text1"/>
          <w:sz w:val="24"/>
        </w:rPr>
        <w:t xml:space="preserve"> have patients that in a true time of crisis could be discharged a few hours or a day early to create room for those that need the acute care bed.</w:t>
      </w:r>
      <w:r w:rsidR="00770D32">
        <w:rPr>
          <w:rFonts w:cs="Times New Roman"/>
          <w:color w:val="000000" w:themeColor="text1"/>
          <w:sz w:val="24"/>
        </w:rPr>
        <w:t xml:space="preserve"> This off load would require coalition partners to be prepared and able to readily accept such patients.</w:t>
      </w:r>
    </w:p>
    <w:p w14:paraId="0526BD76" w14:textId="77777777" w:rsidR="00A0187F" w:rsidRPr="00926ADE" w:rsidRDefault="00A0187F" w:rsidP="00A0187F">
      <w:pPr>
        <w:spacing w:before="120" w:after="120"/>
        <w:rPr>
          <w:rFonts w:cs="Times New Roman"/>
          <w:color w:val="000000" w:themeColor="text1"/>
          <w:sz w:val="24"/>
        </w:rPr>
      </w:pPr>
      <w:r w:rsidRPr="00926ADE">
        <w:rPr>
          <w:rFonts w:cs="Times New Roman"/>
          <w:color w:val="000000" w:themeColor="text1"/>
          <w:sz w:val="24"/>
        </w:rPr>
        <w:t>The strengths and areas for improvement for each capability aligned to this objective are described in this section.</w:t>
      </w:r>
    </w:p>
    <w:p w14:paraId="3A3F1622" w14:textId="77777777" w:rsidR="00A0187F" w:rsidRPr="00926ADE" w:rsidRDefault="00A0187F" w:rsidP="00A0187F">
      <w:pPr>
        <w:spacing w:after="0"/>
        <w:rPr>
          <w:rFonts w:cs="Times New Roman"/>
          <w:b/>
          <w:color w:val="2A2AA8"/>
          <w:sz w:val="24"/>
          <w:szCs w:val="24"/>
        </w:rPr>
      </w:pPr>
      <w:r w:rsidRPr="00926ADE">
        <w:rPr>
          <w:rFonts w:cs="Times New Roman"/>
          <w:b/>
          <w:color w:val="2A2AA8"/>
          <w:sz w:val="24"/>
          <w:szCs w:val="24"/>
        </w:rPr>
        <w:t>Strengths</w:t>
      </w:r>
    </w:p>
    <w:p w14:paraId="2140EE05" w14:textId="77777777" w:rsidR="00A0187F" w:rsidRPr="00926ADE" w:rsidRDefault="00A0187F" w:rsidP="00A0187F">
      <w:pPr>
        <w:spacing w:after="120"/>
        <w:rPr>
          <w:rFonts w:cs="Times New Roman"/>
          <w:sz w:val="24"/>
        </w:rPr>
      </w:pPr>
      <w:r w:rsidRPr="00926ADE">
        <w:rPr>
          <w:rFonts w:cs="Times New Roman"/>
          <w:sz w:val="24"/>
        </w:rPr>
        <w:t xml:space="preserve">The </w:t>
      </w:r>
      <w:r>
        <w:rPr>
          <w:rFonts w:cs="Times New Roman"/>
          <w:sz w:val="24"/>
        </w:rPr>
        <w:t>partial</w:t>
      </w:r>
      <w:r w:rsidRPr="00926ADE">
        <w:rPr>
          <w:rFonts w:cs="Times New Roman"/>
          <w:sz w:val="24"/>
        </w:rPr>
        <w:t xml:space="preserve"> capability level can be attributed to the following strengths:</w:t>
      </w:r>
    </w:p>
    <w:p w14:paraId="0EBA5185" w14:textId="66854601" w:rsidR="00A0187F" w:rsidRPr="00A0187F" w:rsidRDefault="00A0187F" w:rsidP="00A0187F">
      <w:pPr>
        <w:ind w:left="360"/>
        <w:rPr>
          <w:rFonts w:cs="Times New Roman"/>
          <w:color w:val="000000" w:themeColor="text1"/>
          <w:sz w:val="24"/>
        </w:rPr>
      </w:pPr>
      <w:r w:rsidRPr="00926ADE">
        <w:rPr>
          <w:rFonts w:cs="Times New Roman"/>
          <w:b/>
          <w:bCs/>
          <w:iCs/>
          <w:color w:val="000099"/>
        </w:rPr>
        <w:t>Strength 1</w:t>
      </w:r>
      <w:r w:rsidRPr="00926ADE">
        <w:rPr>
          <w:rFonts w:cs="Times New Roman"/>
          <w:b/>
          <w:bCs/>
          <w:iCs/>
        </w:rPr>
        <w:t>:</w:t>
      </w:r>
      <w:r w:rsidRPr="00926ADE">
        <w:rPr>
          <w:rFonts w:cs="Times New Roman"/>
          <w:color w:val="000000" w:themeColor="text1"/>
          <w:sz w:val="24"/>
        </w:rPr>
        <w:t xml:space="preserve"> </w:t>
      </w:r>
      <w:r>
        <w:rPr>
          <w:rFonts w:cs="Times New Roman"/>
          <w:color w:val="000000" w:themeColor="text1"/>
          <w:sz w:val="24"/>
        </w:rPr>
        <w:t xml:space="preserve">This was the first full attempt to incorporate all medical partners from the coalition regarding their ability to with no-notice surge as well to assist an </w:t>
      </w:r>
      <w:r w:rsidR="00770D32">
        <w:rPr>
          <w:rFonts w:cs="Times New Roman"/>
          <w:color w:val="000000" w:themeColor="text1"/>
          <w:sz w:val="24"/>
        </w:rPr>
        <w:t>off-loading</w:t>
      </w:r>
      <w:r>
        <w:rPr>
          <w:rFonts w:cs="Times New Roman"/>
          <w:color w:val="000000" w:themeColor="text1"/>
          <w:sz w:val="24"/>
        </w:rPr>
        <w:t xml:space="preserve"> hospital.</w:t>
      </w:r>
      <w:r w:rsidR="00770D32">
        <w:rPr>
          <w:rFonts w:cs="Times New Roman"/>
          <w:color w:val="000000" w:themeColor="text1"/>
          <w:sz w:val="24"/>
        </w:rPr>
        <w:t xml:space="preserve"> </w:t>
      </w:r>
    </w:p>
    <w:p w14:paraId="1CD61EAE" w14:textId="77777777" w:rsidR="00A0187F" w:rsidRPr="00926ADE" w:rsidRDefault="00A0187F" w:rsidP="00A0187F">
      <w:pPr>
        <w:spacing w:after="0"/>
        <w:rPr>
          <w:rFonts w:cs="Times New Roman"/>
          <w:b/>
          <w:bCs/>
          <w:color w:val="2A2AA8"/>
          <w:sz w:val="24"/>
          <w:szCs w:val="24"/>
        </w:rPr>
      </w:pPr>
      <w:r w:rsidRPr="00926ADE">
        <w:rPr>
          <w:rFonts w:cs="Times New Roman"/>
          <w:b/>
          <w:bCs/>
          <w:color w:val="2A2AA8"/>
          <w:sz w:val="24"/>
          <w:szCs w:val="24"/>
        </w:rPr>
        <w:t>Areas for Improvement</w:t>
      </w:r>
    </w:p>
    <w:p w14:paraId="5D63B800" w14:textId="77777777" w:rsidR="00A0187F" w:rsidRPr="00926ADE" w:rsidRDefault="00A0187F" w:rsidP="00A0187F">
      <w:pPr>
        <w:spacing w:after="120"/>
        <w:rPr>
          <w:rFonts w:cs="Times New Roman"/>
          <w:sz w:val="24"/>
          <w:szCs w:val="24"/>
        </w:rPr>
      </w:pPr>
      <w:r w:rsidRPr="00926ADE">
        <w:rPr>
          <w:rFonts w:cs="Times New Roman"/>
          <w:sz w:val="24"/>
          <w:szCs w:val="24"/>
        </w:rPr>
        <w:t>The following areas require improvement to achieve the full capability level:</w:t>
      </w:r>
    </w:p>
    <w:p w14:paraId="5596BA15" w14:textId="17DB7064" w:rsidR="00A0187F" w:rsidRPr="00926ADE" w:rsidRDefault="00A0187F" w:rsidP="00A0187F">
      <w:pPr>
        <w:ind w:left="360"/>
        <w:rPr>
          <w:rFonts w:cs="Times New Roman"/>
          <w:color w:val="000000" w:themeColor="text1"/>
          <w:sz w:val="24"/>
          <w:szCs w:val="24"/>
        </w:rPr>
      </w:pPr>
      <w:r w:rsidRPr="00926ADE">
        <w:rPr>
          <w:rFonts w:cs="Times New Roman"/>
          <w:b/>
          <w:bCs/>
          <w:iCs/>
          <w:color w:val="2A2AA8"/>
          <w:sz w:val="24"/>
          <w:szCs w:val="24"/>
          <w:u w:val="single"/>
        </w:rPr>
        <w:t>Area for Improvement 1</w:t>
      </w:r>
      <w:r w:rsidRPr="00926ADE">
        <w:rPr>
          <w:rFonts w:cs="Times New Roman"/>
          <w:b/>
          <w:bCs/>
          <w:iCs/>
          <w:sz w:val="24"/>
          <w:szCs w:val="24"/>
        </w:rPr>
        <w:t>:</w:t>
      </w:r>
      <w:r w:rsidRPr="00926ADE">
        <w:rPr>
          <w:rFonts w:cs="Times New Roman"/>
          <w:sz w:val="24"/>
          <w:szCs w:val="24"/>
        </w:rPr>
        <w:t xml:space="preserve"> </w:t>
      </w:r>
      <w:r w:rsidR="00770D32">
        <w:rPr>
          <w:rFonts w:cs="Times New Roman"/>
          <w:sz w:val="24"/>
          <w:szCs w:val="24"/>
        </w:rPr>
        <w:t>Very few non-hospital coalition partners were contacted to receive patients to assist in the hospital off-load to allow for increased surge.</w:t>
      </w:r>
    </w:p>
    <w:p w14:paraId="126D888E" w14:textId="6E6AAAA8" w:rsidR="00A0187F" w:rsidRPr="00926ADE" w:rsidRDefault="00A0187F" w:rsidP="00A0187F">
      <w:pPr>
        <w:ind w:left="360"/>
        <w:rPr>
          <w:rFonts w:cs="Times New Roman"/>
          <w:sz w:val="24"/>
          <w:szCs w:val="24"/>
        </w:rPr>
      </w:pPr>
      <w:r w:rsidRPr="00926ADE">
        <w:rPr>
          <w:rFonts w:cs="Times New Roman"/>
          <w:b/>
          <w:bCs/>
          <w:iCs/>
          <w:color w:val="2A2AA8"/>
          <w:sz w:val="24"/>
          <w:szCs w:val="24"/>
        </w:rPr>
        <w:t>Reference:</w:t>
      </w:r>
      <w:r w:rsidRPr="00926ADE">
        <w:rPr>
          <w:rFonts w:cs="Times New Roman"/>
          <w:color w:val="2A2AA8"/>
          <w:sz w:val="24"/>
          <w:szCs w:val="24"/>
        </w:rPr>
        <w:t xml:space="preserve"> </w:t>
      </w:r>
      <w:r>
        <w:rPr>
          <w:rFonts w:cs="Times New Roman"/>
          <w:sz w:val="24"/>
          <w:szCs w:val="24"/>
        </w:rPr>
        <w:t xml:space="preserve">Facility </w:t>
      </w:r>
      <w:r w:rsidR="00770D32">
        <w:rPr>
          <w:rFonts w:cs="Times New Roman"/>
          <w:sz w:val="24"/>
          <w:szCs w:val="24"/>
        </w:rPr>
        <w:t>&amp; Coalition based policies &amp;</w:t>
      </w:r>
      <w:r>
        <w:rPr>
          <w:rFonts w:cs="Times New Roman"/>
          <w:sz w:val="24"/>
          <w:szCs w:val="24"/>
        </w:rPr>
        <w:t xml:space="preserve"> procedures</w:t>
      </w:r>
    </w:p>
    <w:p w14:paraId="0F1C69A9" w14:textId="6BFB9F76" w:rsidR="00A0187F" w:rsidRPr="00926ADE" w:rsidRDefault="00A0187F" w:rsidP="00A0187F">
      <w:pPr>
        <w:ind w:left="360"/>
        <w:rPr>
          <w:rFonts w:cs="Times New Roman"/>
          <w:sz w:val="24"/>
          <w:szCs w:val="24"/>
        </w:rPr>
      </w:pPr>
      <w:r w:rsidRPr="00926ADE">
        <w:rPr>
          <w:rFonts w:cs="Times New Roman"/>
          <w:b/>
          <w:bCs/>
          <w:iCs/>
          <w:color w:val="2A2AA8"/>
          <w:sz w:val="24"/>
          <w:szCs w:val="24"/>
        </w:rPr>
        <w:t>Analysis:</w:t>
      </w:r>
      <w:r w:rsidRPr="00926ADE">
        <w:rPr>
          <w:rFonts w:cs="Times New Roman"/>
          <w:color w:val="2A2AA8"/>
          <w:sz w:val="24"/>
          <w:szCs w:val="24"/>
        </w:rPr>
        <w:t xml:space="preserve"> </w:t>
      </w:r>
      <w:r w:rsidR="00770D32" w:rsidRPr="00770D32">
        <w:rPr>
          <w:rFonts w:cs="Times New Roman"/>
          <w:sz w:val="24"/>
          <w:szCs w:val="24"/>
        </w:rPr>
        <w:t>This has never been attempted of challenged before, many hospital facilities do not have a plan or script for this process to occur or which of their patients may qualify for this type of early discharge.</w:t>
      </w:r>
    </w:p>
    <w:p w14:paraId="500E231A" w14:textId="1DC0CB0B" w:rsidR="00A0187F" w:rsidRPr="00926ADE" w:rsidRDefault="00A0187F" w:rsidP="00A0187F">
      <w:pPr>
        <w:spacing w:after="0"/>
        <w:ind w:left="360"/>
        <w:rPr>
          <w:rFonts w:cs="Times New Roman"/>
          <w:sz w:val="24"/>
          <w:szCs w:val="24"/>
          <w:highlight w:val="lightGray"/>
        </w:rPr>
      </w:pPr>
      <w:r w:rsidRPr="00926ADE">
        <w:rPr>
          <w:b/>
          <w:color w:val="000080"/>
          <w:sz w:val="24"/>
          <w:szCs w:val="24"/>
        </w:rPr>
        <w:t>Recommendations:</w:t>
      </w:r>
      <w:r w:rsidRPr="00926ADE">
        <w:t xml:space="preserve"> </w:t>
      </w:r>
      <w:r w:rsidR="00770D32">
        <w:t>As this is a new concept for many coalition partners, we need to educate and work to adjust policies and procedures to better accommodate the process of hospital-to-coalition partner rapid d/c.</w:t>
      </w:r>
    </w:p>
    <w:p w14:paraId="49658AD0" w14:textId="174DE36C" w:rsidR="00A0187F" w:rsidRPr="006A2210" w:rsidRDefault="00A0187F" w:rsidP="00A0187F">
      <w:pPr>
        <w:numPr>
          <w:ilvl w:val="0"/>
          <w:numId w:val="27"/>
        </w:numPr>
        <w:spacing w:before="60" w:after="0" w:line="240" w:lineRule="auto"/>
      </w:pPr>
      <w:r>
        <w:t>W</w:t>
      </w:r>
      <w:r w:rsidR="00770D32">
        <w:t xml:space="preserve">ork with hospital partners to get them to think about the process and incorporate it into their policies. Who (which </w:t>
      </w:r>
      <w:r w:rsidR="00B21C3C">
        <w:t>patients</w:t>
      </w:r>
      <w:r w:rsidR="00770D32">
        <w:t xml:space="preserve">) and </w:t>
      </w:r>
      <w:r w:rsidR="00B21C3C">
        <w:t>how (policy) could be readily d</w:t>
      </w:r>
      <w:r w:rsidR="00612662">
        <w:t>ischarged</w:t>
      </w:r>
      <w:r w:rsidR="00B21C3C">
        <w:t xml:space="preserve"> in time of crisis needing significant in-patient surge?</w:t>
      </w:r>
    </w:p>
    <w:p w14:paraId="13A6A73C" w14:textId="6A37F289" w:rsidR="00A0187F" w:rsidRPr="006A2210" w:rsidRDefault="00770D32" w:rsidP="00A0187F">
      <w:pPr>
        <w:numPr>
          <w:ilvl w:val="0"/>
          <w:numId w:val="27"/>
        </w:numPr>
        <w:spacing w:before="60" w:after="0" w:line="240" w:lineRule="auto"/>
      </w:pPr>
      <w:r>
        <w:t>Work with non-hospital coalition partners to get them to think about the process and incorporate it into their policies.</w:t>
      </w:r>
      <w:r w:rsidR="00B21C3C">
        <w:t xml:space="preserve"> Which type of patient and how (policy) would they be able to rapidly accept those patients that are stable and </w:t>
      </w:r>
      <w:r w:rsidR="00612662">
        <w:t>need</w:t>
      </w:r>
      <w:r w:rsidR="00B21C3C">
        <w:t xml:space="preserve"> skilled care; </w:t>
      </w:r>
      <w:r w:rsidR="00C85B8B">
        <w:t>however,</w:t>
      </w:r>
      <w:r w:rsidR="00B21C3C">
        <w:t xml:space="preserve"> do not necessarily need hospitalization if they have access to some sort of skilled care providers.</w:t>
      </w:r>
    </w:p>
    <w:p w14:paraId="619C9F3A" w14:textId="77777777" w:rsidR="00E94D78" w:rsidRDefault="00E94D78" w:rsidP="001F16A8">
      <w:pPr>
        <w:rPr>
          <w:rFonts w:eastAsia="Times New Roman" w:cs="Times New Roman"/>
          <w:b/>
          <w:bCs/>
          <w:smallCaps/>
          <w:color w:val="2A2AA8"/>
          <w:kern w:val="32"/>
          <w:sz w:val="38"/>
          <w:szCs w:val="38"/>
        </w:rPr>
      </w:pPr>
    </w:p>
    <w:p w14:paraId="7AFE81D7" w14:textId="46DC6F53" w:rsidR="00E94D78" w:rsidRPr="00E94D78" w:rsidRDefault="00E94D78" w:rsidP="001F16A8">
      <w:pPr>
        <w:rPr>
          <w:rFonts w:eastAsia="Times New Roman" w:cs="Times New Roman"/>
          <w:bCs/>
          <w:smallCaps/>
          <w:kern w:val="32"/>
          <w:sz w:val="24"/>
          <w:szCs w:val="24"/>
        </w:rPr>
      </w:pPr>
      <w:bookmarkStart w:id="6" w:name="_GoBack"/>
      <w:bookmarkEnd w:id="6"/>
      <w:r w:rsidRPr="00E94D78">
        <w:rPr>
          <w:rFonts w:eastAsia="Times New Roman" w:cs="Times New Roman"/>
          <w:bCs/>
          <w:smallCaps/>
          <w:kern w:val="32"/>
          <w:sz w:val="24"/>
          <w:szCs w:val="24"/>
        </w:rPr>
        <w:t>AAR/IP submitted by</w:t>
      </w:r>
      <w:r>
        <w:rPr>
          <w:rFonts w:eastAsia="Times New Roman" w:cs="Times New Roman"/>
          <w:bCs/>
          <w:smallCaps/>
          <w:kern w:val="32"/>
          <w:sz w:val="24"/>
          <w:szCs w:val="24"/>
        </w:rPr>
        <w:t xml:space="preserve">:     </w:t>
      </w:r>
      <w:r>
        <w:rPr>
          <w:rFonts w:eastAsia="Times New Roman" w:cs="Times New Roman"/>
          <w:bCs/>
          <w:smallCaps/>
          <w:kern w:val="32"/>
          <w:sz w:val="24"/>
          <w:szCs w:val="24"/>
        </w:rPr>
        <w:softHyphen/>
      </w:r>
      <w:r>
        <w:rPr>
          <w:rFonts w:eastAsia="Times New Roman" w:cs="Times New Roman"/>
          <w:bCs/>
          <w:smallCaps/>
          <w:kern w:val="32"/>
          <w:sz w:val="24"/>
          <w:szCs w:val="24"/>
        </w:rPr>
        <w:softHyphen/>
      </w:r>
      <w:r>
        <w:rPr>
          <w:rFonts w:eastAsia="Times New Roman" w:cs="Times New Roman"/>
          <w:bCs/>
          <w:smallCaps/>
          <w:kern w:val="32"/>
          <w:sz w:val="24"/>
          <w:szCs w:val="24"/>
        </w:rPr>
        <w:softHyphen/>
      </w:r>
      <w:r>
        <w:rPr>
          <w:rFonts w:eastAsia="Times New Roman" w:cs="Times New Roman"/>
          <w:bCs/>
          <w:smallCaps/>
          <w:kern w:val="32"/>
          <w:sz w:val="24"/>
          <w:szCs w:val="24"/>
        </w:rPr>
        <w:softHyphen/>
      </w:r>
      <w:r>
        <w:rPr>
          <w:rFonts w:eastAsia="Times New Roman" w:cs="Times New Roman"/>
          <w:bCs/>
          <w:smallCaps/>
          <w:kern w:val="32"/>
          <w:sz w:val="24"/>
          <w:szCs w:val="24"/>
        </w:rPr>
        <w:softHyphen/>
      </w:r>
      <w:r>
        <w:rPr>
          <w:rFonts w:eastAsia="Times New Roman" w:cs="Times New Roman"/>
          <w:bCs/>
          <w:smallCaps/>
          <w:kern w:val="32"/>
          <w:sz w:val="24"/>
          <w:szCs w:val="24"/>
        </w:rPr>
        <w:softHyphen/>
      </w:r>
      <w:r>
        <w:rPr>
          <w:rFonts w:eastAsia="Times New Roman" w:cs="Times New Roman"/>
          <w:bCs/>
          <w:smallCaps/>
          <w:kern w:val="32"/>
          <w:sz w:val="24"/>
          <w:szCs w:val="24"/>
        </w:rPr>
        <w:softHyphen/>
      </w:r>
      <w:r>
        <w:rPr>
          <w:rFonts w:eastAsia="Times New Roman" w:cs="Times New Roman"/>
          <w:bCs/>
          <w:smallCaps/>
          <w:kern w:val="32"/>
          <w:sz w:val="24"/>
          <w:szCs w:val="24"/>
        </w:rPr>
        <w:softHyphen/>
      </w:r>
      <w:r>
        <w:rPr>
          <w:rFonts w:eastAsia="Times New Roman" w:cs="Times New Roman"/>
          <w:bCs/>
          <w:smallCaps/>
          <w:kern w:val="32"/>
          <w:sz w:val="24"/>
          <w:szCs w:val="24"/>
        </w:rPr>
        <w:softHyphen/>
      </w:r>
      <w:r>
        <w:rPr>
          <w:rFonts w:eastAsia="Times New Roman" w:cs="Times New Roman"/>
          <w:bCs/>
          <w:smallCaps/>
          <w:kern w:val="32"/>
          <w:sz w:val="24"/>
          <w:szCs w:val="24"/>
        </w:rPr>
        <w:softHyphen/>
      </w:r>
      <w:r>
        <w:rPr>
          <w:rFonts w:eastAsia="Times New Roman" w:cs="Times New Roman"/>
          <w:bCs/>
          <w:smallCaps/>
          <w:kern w:val="32"/>
          <w:sz w:val="24"/>
          <w:szCs w:val="24"/>
        </w:rPr>
        <w:softHyphen/>
      </w:r>
      <w:r>
        <w:rPr>
          <w:rFonts w:eastAsia="Times New Roman" w:cs="Times New Roman"/>
          <w:bCs/>
          <w:smallCaps/>
          <w:kern w:val="32"/>
          <w:sz w:val="24"/>
          <w:szCs w:val="24"/>
        </w:rPr>
        <w:softHyphen/>
      </w:r>
      <w:r>
        <w:rPr>
          <w:rFonts w:eastAsia="Times New Roman" w:cs="Times New Roman"/>
          <w:bCs/>
          <w:smallCaps/>
          <w:kern w:val="32"/>
          <w:sz w:val="24"/>
          <w:szCs w:val="24"/>
        </w:rPr>
        <w:softHyphen/>
      </w:r>
      <w:r>
        <w:rPr>
          <w:rFonts w:eastAsia="Times New Roman" w:cs="Times New Roman"/>
          <w:bCs/>
          <w:smallCaps/>
          <w:kern w:val="32"/>
          <w:sz w:val="24"/>
          <w:szCs w:val="24"/>
        </w:rPr>
        <w:softHyphen/>
      </w:r>
      <w:r>
        <w:rPr>
          <w:rFonts w:eastAsia="Times New Roman" w:cs="Times New Roman"/>
          <w:bCs/>
          <w:smallCaps/>
          <w:kern w:val="32"/>
          <w:sz w:val="24"/>
          <w:szCs w:val="24"/>
        </w:rPr>
        <w:softHyphen/>
      </w:r>
      <w:r w:rsidR="00C85B8B">
        <w:rPr>
          <w:rFonts w:eastAsia="Times New Roman" w:cs="Times New Roman"/>
          <w:bCs/>
          <w:smallCaps/>
          <w:kern w:val="32"/>
          <w:sz w:val="24"/>
          <w:szCs w:val="24"/>
        </w:rPr>
        <w:t>Donald Sheldrew</w:t>
      </w:r>
      <w:r>
        <w:rPr>
          <w:rFonts w:eastAsia="Times New Roman" w:cs="Times New Roman"/>
          <w:bCs/>
          <w:smallCaps/>
          <w:kern w:val="32"/>
          <w:sz w:val="24"/>
          <w:szCs w:val="24"/>
        </w:rPr>
        <w:t xml:space="preserve">            Date</w:t>
      </w:r>
      <w:r w:rsidR="00C85B8B">
        <w:rPr>
          <w:rFonts w:eastAsia="Times New Roman" w:cs="Times New Roman"/>
          <w:bCs/>
          <w:smallCaps/>
          <w:kern w:val="32"/>
          <w:sz w:val="24"/>
          <w:szCs w:val="24"/>
        </w:rPr>
        <w:t>: 21 Aug 2019</w:t>
      </w:r>
    </w:p>
    <w:p w14:paraId="668D2D61" w14:textId="418D7351" w:rsidR="00E94D78" w:rsidRPr="00E94D78" w:rsidRDefault="00E94D78" w:rsidP="001F16A8">
      <w:pPr>
        <w:rPr>
          <w:rFonts w:eastAsia="Times New Roman" w:cs="Times New Roman"/>
          <w:bCs/>
          <w:smallCaps/>
          <w:kern w:val="32"/>
          <w:sz w:val="24"/>
          <w:szCs w:val="24"/>
        </w:rPr>
        <w:sectPr w:rsidR="00E94D78" w:rsidRPr="00E94D78" w:rsidSect="00115463">
          <w:headerReference w:type="default" r:id="rId13"/>
          <w:footerReference w:type="default" r:id="rId14"/>
          <w:pgSz w:w="12240" w:h="15840"/>
          <w:pgMar w:top="1350" w:right="1440" w:bottom="1350" w:left="1440" w:header="720" w:footer="720" w:gutter="0"/>
          <w:cols w:space="720"/>
          <w:titlePg/>
          <w:docGrid w:linePitch="360"/>
        </w:sectPr>
      </w:pPr>
      <w:r>
        <w:rPr>
          <w:rFonts w:eastAsia="Times New Roman" w:cs="Times New Roman"/>
          <w:bCs/>
          <w:smallCaps/>
          <w:kern w:val="32"/>
          <w:sz w:val="24"/>
          <w:szCs w:val="24"/>
        </w:rPr>
        <w:t>Agency r</w:t>
      </w:r>
      <w:r w:rsidRPr="00E94D78">
        <w:rPr>
          <w:rFonts w:eastAsia="Times New Roman" w:cs="Times New Roman"/>
          <w:bCs/>
          <w:smallCaps/>
          <w:kern w:val="32"/>
          <w:sz w:val="24"/>
          <w:szCs w:val="24"/>
        </w:rPr>
        <w:t>epresentative</w:t>
      </w:r>
      <w:r>
        <w:rPr>
          <w:rFonts w:eastAsia="Times New Roman" w:cs="Times New Roman"/>
          <w:bCs/>
          <w:smallCaps/>
          <w:kern w:val="32"/>
          <w:sz w:val="24"/>
          <w:szCs w:val="24"/>
        </w:rPr>
        <w:t>:</w:t>
      </w:r>
      <w:r w:rsidR="00C85B8B">
        <w:rPr>
          <w:rFonts w:eastAsia="Times New Roman" w:cs="Times New Roman"/>
          <w:bCs/>
          <w:smallCaps/>
          <w:kern w:val="32"/>
          <w:sz w:val="24"/>
          <w:szCs w:val="24"/>
        </w:rPr>
        <w:t xml:space="preserve"> </w:t>
      </w:r>
      <w:r w:rsidR="004E5BAE">
        <w:rPr>
          <w:rFonts w:eastAsia="Times New Roman" w:cs="Times New Roman"/>
          <w:bCs/>
          <w:smallCaps/>
          <w:kern w:val="32"/>
          <w:sz w:val="24"/>
          <w:szCs w:val="24"/>
        </w:rPr>
        <w:t>David R. Miller</w:t>
      </w:r>
      <w:r w:rsidRPr="00E94D78">
        <w:rPr>
          <w:rFonts w:eastAsia="Times New Roman" w:cs="Times New Roman"/>
          <w:bCs/>
          <w:smallCaps/>
          <w:kern w:val="32"/>
          <w:sz w:val="24"/>
          <w:szCs w:val="24"/>
        </w:rPr>
        <w:t xml:space="preserve">           </w:t>
      </w:r>
      <w:r>
        <w:rPr>
          <w:rFonts w:eastAsia="Times New Roman" w:cs="Times New Roman"/>
          <w:bCs/>
          <w:smallCaps/>
          <w:kern w:val="32"/>
          <w:sz w:val="24"/>
          <w:szCs w:val="24"/>
        </w:rPr>
        <w:t xml:space="preserve"> </w:t>
      </w:r>
      <w:r w:rsidRPr="00E94D78">
        <w:rPr>
          <w:rFonts w:eastAsia="Times New Roman" w:cs="Times New Roman"/>
          <w:bCs/>
          <w:smallCaps/>
          <w:kern w:val="32"/>
          <w:sz w:val="24"/>
          <w:szCs w:val="24"/>
        </w:rPr>
        <w:t>Dat</w:t>
      </w:r>
      <w:r w:rsidR="00C85B8B">
        <w:rPr>
          <w:rFonts w:eastAsia="Times New Roman" w:cs="Times New Roman"/>
          <w:bCs/>
          <w:smallCaps/>
          <w:kern w:val="32"/>
          <w:sz w:val="24"/>
          <w:szCs w:val="24"/>
        </w:rPr>
        <w:t xml:space="preserve">e: </w:t>
      </w:r>
      <w:r w:rsidR="004E5BAE">
        <w:rPr>
          <w:rFonts w:eastAsia="Times New Roman" w:cs="Times New Roman"/>
          <w:bCs/>
          <w:smallCaps/>
          <w:kern w:val="32"/>
          <w:sz w:val="24"/>
          <w:szCs w:val="24"/>
        </w:rPr>
        <w:t>20 August 2019</w:t>
      </w:r>
    </w:p>
    <w:p w14:paraId="5112C84A" w14:textId="77777777" w:rsidR="00485545" w:rsidRPr="00926ADE" w:rsidRDefault="00485545" w:rsidP="00485545">
      <w:pPr>
        <w:pStyle w:val="Heading1"/>
      </w:pPr>
      <w:r w:rsidRPr="00926ADE">
        <w:lastRenderedPageBreak/>
        <w:t>Appendix A:  Improvement Plan</w:t>
      </w:r>
    </w:p>
    <w:p w14:paraId="589AA7DB" w14:textId="6773AB86" w:rsidR="00485545" w:rsidRPr="00926ADE" w:rsidRDefault="00485545" w:rsidP="00926ADE">
      <w:pPr>
        <w:pStyle w:val="BodyText"/>
        <w:spacing w:after="0"/>
        <w:rPr>
          <w:rFonts w:asciiTheme="minorHAnsi" w:hAnsiTheme="minorHAnsi"/>
        </w:rPr>
      </w:pPr>
      <w:r w:rsidRPr="00926ADE">
        <w:rPr>
          <w:rFonts w:asciiTheme="minorHAnsi" w:hAnsiTheme="minorHAnsi"/>
        </w:rPr>
        <w:t xml:space="preserve">This IP has been developed specifically </w:t>
      </w:r>
      <w:r w:rsidRPr="00787512">
        <w:rPr>
          <w:rFonts w:asciiTheme="minorHAnsi" w:hAnsiTheme="minorHAnsi"/>
        </w:rPr>
        <w:t xml:space="preserve">for </w:t>
      </w:r>
      <w:r w:rsidR="002C6CB0" w:rsidRPr="00787512">
        <w:rPr>
          <w:rFonts w:asciiTheme="minorHAnsi" w:hAnsiTheme="minorHAnsi"/>
        </w:rPr>
        <w:t>MDH</w:t>
      </w:r>
      <w:r w:rsidRPr="00787512">
        <w:rPr>
          <w:rFonts w:asciiTheme="minorHAnsi" w:hAnsiTheme="minorHAnsi"/>
        </w:rPr>
        <w:t xml:space="preserve"> as a result of [Exercise/Incident/Event Name] conducted on [date].</w:t>
      </w:r>
      <w:r w:rsidRPr="00926ADE">
        <w:rPr>
          <w:rFonts w:asciiTheme="minorHAnsi" w:hAnsiTheme="minorHAnsi"/>
        </w:rPr>
        <w:t xml:space="preserve">  </w:t>
      </w:r>
    </w:p>
    <w:tbl>
      <w:tblPr>
        <w:tblpPr w:leftFromText="180" w:rightFromText="180" w:vertAnchor="text" w:horzAnchor="margin" w:tblpY="3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mprovement Plan"/>
        <w:tblDescription w:val="This table is the improvment plan identifying the issues/areas for improvement (by capability), the corrective actions, the capability element, the POC/Agency, the start date, and the completion date."/>
      </w:tblPr>
      <w:tblGrid>
        <w:gridCol w:w="3315"/>
        <w:gridCol w:w="3069"/>
        <w:gridCol w:w="1800"/>
        <w:gridCol w:w="1891"/>
        <w:gridCol w:w="1440"/>
        <w:gridCol w:w="1435"/>
      </w:tblGrid>
      <w:tr w:rsidR="00485545" w:rsidRPr="00926ADE" w14:paraId="79E4A7F0" w14:textId="77777777" w:rsidTr="00511C91">
        <w:trPr>
          <w:trHeight w:val="708"/>
        </w:trPr>
        <w:tc>
          <w:tcPr>
            <w:tcW w:w="1280" w:type="pct"/>
            <w:tcBorders>
              <w:top w:val="single" w:sz="4" w:space="0" w:color="000080"/>
              <w:left w:val="single" w:sz="4" w:space="0" w:color="FFFFFF" w:themeColor="background1"/>
              <w:right w:val="single" w:sz="4" w:space="0" w:color="FFFFFF" w:themeColor="background1"/>
            </w:tcBorders>
            <w:shd w:val="clear" w:color="auto" w:fill="000080"/>
            <w:vAlign w:val="center"/>
          </w:tcPr>
          <w:p w14:paraId="402668C1" w14:textId="77777777" w:rsidR="00485545" w:rsidRPr="00926ADE" w:rsidRDefault="00485545" w:rsidP="00926ADE">
            <w:pPr>
              <w:spacing w:before="40" w:after="40"/>
              <w:ind w:left="-108" w:right="-108"/>
              <w:jc w:val="center"/>
              <w:rPr>
                <w:rFonts w:cs="Arial"/>
                <w:b/>
                <w:color w:val="FFFFFF"/>
                <w:sz w:val="20"/>
                <w:szCs w:val="20"/>
              </w:rPr>
            </w:pPr>
            <w:r w:rsidRPr="00926ADE">
              <w:rPr>
                <w:rFonts w:cs="Arial"/>
                <w:b/>
                <w:color w:val="FFFFFF"/>
                <w:sz w:val="20"/>
                <w:szCs w:val="20"/>
              </w:rPr>
              <w:t>Issue/Area for Improvement</w:t>
            </w:r>
          </w:p>
        </w:tc>
        <w:tc>
          <w:tcPr>
            <w:tcW w:w="1185" w:type="pct"/>
            <w:tcBorders>
              <w:top w:val="single" w:sz="4" w:space="0" w:color="000080"/>
              <w:left w:val="single" w:sz="4" w:space="0" w:color="FFFFFF" w:themeColor="background1"/>
              <w:right w:val="single" w:sz="4" w:space="0" w:color="FFFFFF" w:themeColor="background1"/>
            </w:tcBorders>
            <w:shd w:val="clear" w:color="auto" w:fill="000080"/>
            <w:vAlign w:val="center"/>
          </w:tcPr>
          <w:p w14:paraId="1C8D990B" w14:textId="77777777" w:rsidR="00485545" w:rsidRPr="00926ADE" w:rsidRDefault="00485545" w:rsidP="00926ADE">
            <w:pPr>
              <w:spacing w:before="40" w:after="40"/>
              <w:ind w:left="-108" w:right="-108"/>
              <w:jc w:val="center"/>
              <w:rPr>
                <w:rFonts w:cs="Arial"/>
                <w:b/>
                <w:color w:val="FFFFFF"/>
                <w:sz w:val="20"/>
                <w:szCs w:val="20"/>
              </w:rPr>
            </w:pPr>
            <w:r w:rsidRPr="00926ADE">
              <w:rPr>
                <w:rFonts w:cs="Arial"/>
                <w:b/>
                <w:color w:val="FFFFFF"/>
                <w:sz w:val="20"/>
                <w:szCs w:val="20"/>
              </w:rPr>
              <w:t>Corrective Action</w:t>
            </w:r>
          </w:p>
        </w:tc>
        <w:tc>
          <w:tcPr>
            <w:tcW w:w="695" w:type="pct"/>
            <w:tcBorders>
              <w:top w:val="single" w:sz="4" w:space="0" w:color="000080"/>
              <w:left w:val="single" w:sz="4" w:space="0" w:color="FFFFFF" w:themeColor="background1"/>
              <w:right w:val="single" w:sz="4" w:space="0" w:color="FFFFFF" w:themeColor="background1"/>
            </w:tcBorders>
            <w:shd w:val="clear" w:color="auto" w:fill="000080"/>
            <w:vAlign w:val="center"/>
          </w:tcPr>
          <w:p w14:paraId="7F35082B" w14:textId="77777777" w:rsidR="00485545" w:rsidRPr="00926ADE" w:rsidRDefault="00485545" w:rsidP="00926ADE">
            <w:pPr>
              <w:spacing w:before="40" w:after="40"/>
              <w:ind w:left="-108" w:right="-108"/>
              <w:jc w:val="center"/>
              <w:rPr>
                <w:rFonts w:cs="Arial"/>
                <w:b/>
                <w:color w:val="FFFFFF"/>
                <w:sz w:val="20"/>
                <w:szCs w:val="20"/>
              </w:rPr>
            </w:pPr>
            <w:r w:rsidRPr="00926ADE">
              <w:rPr>
                <w:rFonts w:cs="Arial"/>
                <w:b/>
                <w:color w:val="FFFFFF"/>
                <w:sz w:val="20"/>
                <w:szCs w:val="20"/>
              </w:rPr>
              <w:t>Capability Element</w:t>
            </w:r>
            <w:r w:rsidRPr="00926ADE">
              <w:rPr>
                <w:rStyle w:val="FootnoteReference"/>
                <w:rFonts w:cs="Arial"/>
                <w:b/>
                <w:color w:val="FFFFFF"/>
                <w:sz w:val="20"/>
                <w:szCs w:val="20"/>
              </w:rPr>
              <w:footnoteReference w:id="1"/>
            </w:r>
          </w:p>
        </w:tc>
        <w:tc>
          <w:tcPr>
            <w:tcW w:w="730" w:type="pct"/>
            <w:tcBorders>
              <w:top w:val="single" w:sz="4" w:space="0" w:color="000080"/>
              <w:left w:val="single" w:sz="4" w:space="0" w:color="FFFFFF" w:themeColor="background1"/>
              <w:right w:val="single" w:sz="4" w:space="0" w:color="FFFFFF" w:themeColor="background1"/>
            </w:tcBorders>
            <w:shd w:val="clear" w:color="auto" w:fill="000080"/>
            <w:vAlign w:val="center"/>
          </w:tcPr>
          <w:p w14:paraId="30875D45" w14:textId="77777777" w:rsidR="00485545" w:rsidRPr="00926ADE" w:rsidRDefault="00485545" w:rsidP="00926ADE">
            <w:pPr>
              <w:spacing w:before="40" w:after="40"/>
              <w:ind w:left="-108" w:right="-108"/>
              <w:jc w:val="center"/>
              <w:rPr>
                <w:rFonts w:cs="Arial"/>
                <w:b/>
                <w:color w:val="FFFFFF"/>
                <w:sz w:val="20"/>
                <w:szCs w:val="20"/>
              </w:rPr>
            </w:pPr>
            <w:r w:rsidRPr="00926ADE">
              <w:rPr>
                <w:rFonts w:cs="Arial"/>
                <w:b/>
                <w:color w:val="FFFFFF"/>
                <w:sz w:val="20"/>
                <w:szCs w:val="20"/>
              </w:rPr>
              <w:t>POC/Agency</w:t>
            </w:r>
          </w:p>
        </w:tc>
        <w:tc>
          <w:tcPr>
            <w:tcW w:w="556" w:type="pct"/>
            <w:tcBorders>
              <w:top w:val="single" w:sz="4" w:space="0" w:color="000080"/>
              <w:left w:val="single" w:sz="4" w:space="0" w:color="FFFFFF" w:themeColor="background1"/>
              <w:right w:val="single" w:sz="4" w:space="0" w:color="FFFFFF" w:themeColor="background1"/>
            </w:tcBorders>
            <w:shd w:val="clear" w:color="auto" w:fill="000080"/>
            <w:vAlign w:val="center"/>
          </w:tcPr>
          <w:p w14:paraId="5411FF73" w14:textId="77777777" w:rsidR="00485545" w:rsidRPr="00926ADE" w:rsidRDefault="00485545" w:rsidP="00926ADE">
            <w:pPr>
              <w:spacing w:before="40" w:after="40"/>
              <w:ind w:left="-108" w:right="-108"/>
              <w:jc w:val="center"/>
              <w:rPr>
                <w:rFonts w:cs="Arial"/>
                <w:b/>
                <w:color w:val="FFFFFF"/>
                <w:sz w:val="20"/>
                <w:szCs w:val="20"/>
              </w:rPr>
            </w:pPr>
            <w:r w:rsidRPr="00926ADE">
              <w:rPr>
                <w:rFonts w:cs="Arial"/>
                <w:b/>
                <w:color w:val="FFFFFF"/>
                <w:sz w:val="20"/>
                <w:szCs w:val="20"/>
              </w:rPr>
              <w:t>Start Date</w:t>
            </w:r>
          </w:p>
        </w:tc>
        <w:tc>
          <w:tcPr>
            <w:tcW w:w="554" w:type="pct"/>
            <w:tcBorders>
              <w:top w:val="single" w:sz="4" w:space="0" w:color="000080"/>
              <w:left w:val="single" w:sz="4" w:space="0" w:color="FFFFFF" w:themeColor="background1"/>
              <w:right w:val="single" w:sz="4" w:space="0" w:color="000080"/>
            </w:tcBorders>
            <w:shd w:val="clear" w:color="auto" w:fill="000080"/>
            <w:vAlign w:val="center"/>
          </w:tcPr>
          <w:p w14:paraId="5181C162" w14:textId="77777777" w:rsidR="00485545" w:rsidRPr="00926ADE" w:rsidRDefault="00485545" w:rsidP="00926ADE">
            <w:pPr>
              <w:spacing w:before="40" w:after="40"/>
              <w:ind w:left="-108" w:right="-108"/>
              <w:jc w:val="center"/>
              <w:rPr>
                <w:rFonts w:cs="Arial"/>
                <w:b/>
                <w:color w:val="FFFFFF"/>
                <w:sz w:val="20"/>
                <w:szCs w:val="20"/>
              </w:rPr>
            </w:pPr>
            <w:r w:rsidRPr="00926ADE">
              <w:rPr>
                <w:rFonts w:cs="Arial"/>
                <w:b/>
                <w:color w:val="FFFFFF"/>
                <w:sz w:val="20"/>
                <w:szCs w:val="20"/>
              </w:rPr>
              <w:t>Completion Date</w:t>
            </w:r>
          </w:p>
        </w:tc>
      </w:tr>
      <w:tr w:rsidR="006A4397" w:rsidRPr="00926ADE" w14:paraId="5A0BEE8F" w14:textId="77777777" w:rsidTr="68D2ECD0">
        <w:trPr>
          <w:trHeight w:val="165"/>
        </w:trPr>
        <w:tc>
          <w:tcPr>
            <w:tcW w:w="5000" w:type="pct"/>
            <w:gridSpan w:val="6"/>
            <w:tcBorders>
              <w:right w:val="single" w:sz="4" w:space="0" w:color="000080"/>
            </w:tcBorders>
            <w:shd w:val="clear" w:color="auto" w:fill="D9D9D9" w:themeFill="background1" w:themeFillShade="D9"/>
          </w:tcPr>
          <w:p w14:paraId="540B8C23" w14:textId="030C1986" w:rsidR="006A4397" w:rsidRPr="00926ADE" w:rsidRDefault="00AE49D9" w:rsidP="68D2EC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cs="Arial"/>
                <w:b/>
                <w:bCs/>
                <w:sz w:val="20"/>
                <w:szCs w:val="20"/>
              </w:rPr>
            </w:pPr>
            <w:r>
              <w:rPr>
                <w:rFonts w:cs="Arial"/>
                <w:b/>
                <w:bCs/>
                <w:sz w:val="20"/>
                <w:szCs w:val="20"/>
              </w:rPr>
              <w:t xml:space="preserve"> HPP Capability 2</w:t>
            </w:r>
            <w:r w:rsidR="68D2ECD0" w:rsidRPr="68D2ECD0">
              <w:rPr>
                <w:rFonts w:cs="Arial"/>
                <w:b/>
                <w:bCs/>
                <w:sz w:val="20"/>
                <w:szCs w:val="20"/>
              </w:rPr>
              <w:t xml:space="preserve">: </w:t>
            </w:r>
            <w:r w:rsidRPr="00AE49D9">
              <w:t xml:space="preserve"> </w:t>
            </w:r>
            <w:r w:rsidRPr="00AE49D9">
              <w:rPr>
                <w:rFonts w:cs="Arial"/>
                <w:b/>
                <w:bCs/>
                <w:sz w:val="20"/>
                <w:szCs w:val="20"/>
                <w:highlight w:val="lightGray"/>
              </w:rPr>
              <w:t>Health Care and Medical Response Coordination</w:t>
            </w:r>
          </w:p>
        </w:tc>
      </w:tr>
      <w:tr w:rsidR="00485545" w:rsidRPr="00926ADE" w14:paraId="7D7D0534" w14:textId="77777777" w:rsidTr="00511C91">
        <w:trPr>
          <w:trHeight w:val="615"/>
        </w:trPr>
        <w:tc>
          <w:tcPr>
            <w:tcW w:w="1280" w:type="pct"/>
            <w:vMerge w:val="restart"/>
            <w:shd w:val="clear" w:color="auto" w:fill="auto"/>
          </w:tcPr>
          <w:p w14:paraId="16CBC79B" w14:textId="42EB4DBB" w:rsidR="00485545" w:rsidRPr="00AE49D9" w:rsidRDefault="00485545" w:rsidP="008720F8">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cs="Arial"/>
                <w:sz w:val="20"/>
                <w:szCs w:val="20"/>
              </w:rPr>
            </w:pPr>
            <w:r w:rsidRPr="00AE49D9">
              <w:rPr>
                <w:rFonts w:cs="Arial"/>
                <w:sz w:val="20"/>
                <w:szCs w:val="20"/>
              </w:rPr>
              <w:t xml:space="preserve">1. </w:t>
            </w:r>
            <w:r w:rsidR="00AE49D9" w:rsidRPr="00AE49D9">
              <w:rPr>
                <w:rFonts w:cs="Times New Roman"/>
                <w:sz w:val="24"/>
                <w:szCs w:val="24"/>
              </w:rPr>
              <w:t xml:space="preserve"> </w:t>
            </w:r>
            <w:r w:rsidR="00AE49D9" w:rsidRPr="00AE49D9">
              <w:rPr>
                <w:rFonts w:cs="Arial"/>
                <w:sz w:val="20"/>
                <w:szCs w:val="20"/>
              </w:rPr>
              <w:t>Often during the initial stage of a crisis, staff are overly excited and are not easily focused on the immediate needs of the department/situation.</w:t>
            </w:r>
          </w:p>
        </w:tc>
        <w:tc>
          <w:tcPr>
            <w:tcW w:w="1185" w:type="pct"/>
            <w:shd w:val="clear" w:color="auto" w:fill="auto"/>
            <w:vAlign w:val="center"/>
          </w:tcPr>
          <w:p w14:paraId="22B54F1D" w14:textId="74CFED7D" w:rsidR="00485545" w:rsidRPr="00AE49D9" w:rsidRDefault="00AE49D9" w:rsidP="00CA2F89">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cs="Arial"/>
                <w:sz w:val="20"/>
                <w:szCs w:val="20"/>
              </w:rPr>
            </w:pPr>
            <w:r>
              <w:rPr>
                <w:rFonts w:cs="Arial"/>
                <w:sz w:val="20"/>
                <w:szCs w:val="20"/>
              </w:rPr>
              <w:t>Leadership Training</w:t>
            </w:r>
            <w:r w:rsidR="00CA2F89">
              <w:rPr>
                <w:rFonts w:cs="Arial"/>
                <w:sz w:val="20"/>
                <w:szCs w:val="20"/>
              </w:rPr>
              <w:t xml:space="preserve"> (Anniston, AL</w:t>
            </w:r>
            <w:r w:rsidR="00511C91">
              <w:rPr>
                <w:rFonts w:cs="Arial"/>
                <w:sz w:val="20"/>
                <w:szCs w:val="20"/>
              </w:rPr>
              <w:t xml:space="preserve"> &amp; Camp Ripley, MN</w:t>
            </w:r>
            <w:r w:rsidR="00CA2F89">
              <w:rPr>
                <w:rFonts w:cs="Arial"/>
                <w:sz w:val="20"/>
                <w:szCs w:val="20"/>
              </w:rPr>
              <w:t>)</w:t>
            </w:r>
          </w:p>
        </w:tc>
        <w:tc>
          <w:tcPr>
            <w:tcW w:w="695" w:type="pct"/>
          </w:tcPr>
          <w:p w14:paraId="20A8E228" w14:textId="3B74A552" w:rsidR="00485545" w:rsidRPr="00AE49D9" w:rsidRDefault="00AE49D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bCs/>
                <w:sz w:val="20"/>
                <w:szCs w:val="20"/>
              </w:rPr>
            </w:pPr>
            <w:r>
              <w:rPr>
                <w:rFonts w:cs="Arial"/>
                <w:bCs/>
                <w:sz w:val="20"/>
                <w:szCs w:val="20"/>
              </w:rPr>
              <w:t>Skills/</w:t>
            </w:r>
            <w:r w:rsidRPr="00AE49D9">
              <w:rPr>
                <w:rFonts w:cs="Arial"/>
                <w:bCs/>
                <w:sz w:val="20"/>
                <w:szCs w:val="20"/>
              </w:rPr>
              <w:t>Training</w:t>
            </w:r>
          </w:p>
        </w:tc>
        <w:tc>
          <w:tcPr>
            <w:tcW w:w="730" w:type="pct"/>
          </w:tcPr>
          <w:p w14:paraId="09F8CB1D" w14:textId="3DCFDB0A" w:rsidR="00485545" w:rsidRPr="00926ADE" w:rsidRDefault="00CA2F8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bCs/>
                <w:sz w:val="20"/>
                <w:szCs w:val="20"/>
              </w:rPr>
            </w:pPr>
            <w:r>
              <w:rPr>
                <w:rFonts w:cs="Arial"/>
                <w:bCs/>
                <w:sz w:val="20"/>
                <w:szCs w:val="20"/>
              </w:rPr>
              <w:t>Coalition Staff</w:t>
            </w:r>
          </w:p>
        </w:tc>
        <w:tc>
          <w:tcPr>
            <w:tcW w:w="556" w:type="pct"/>
          </w:tcPr>
          <w:p w14:paraId="2894BBF4" w14:textId="44E3F334" w:rsidR="00485545" w:rsidRPr="00926ADE" w:rsidRDefault="00CA2F8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bCs/>
                <w:sz w:val="20"/>
                <w:szCs w:val="20"/>
              </w:rPr>
            </w:pPr>
            <w:r>
              <w:rPr>
                <w:rFonts w:cs="Arial"/>
                <w:bCs/>
                <w:sz w:val="20"/>
                <w:szCs w:val="20"/>
              </w:rPr>
              <w:t>26 April 2020</w:t>
            </w:r>
          </w:p>
        </w:tc>
        <w:tc>
          <w:tcPr>
            <w:tcW w:w="554" w:type="pct"/>
            <w:tcBorders>
              <w:right w:val="single" w:sz="4" w:space="0" w:color="000080"/>
            </w:tcBorders>
          </w:tcPr>
          <w:p w14:paraId="6CFB3DC1" w14:textId="7EA9611E" w:rsidR="00485545" w:rsidRPr="00926ADE" w:rsidRDefault="00511C91" w:rsidP="00511C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30 September</w:t>
            </w:r>
            <w:r w:rsidR="00CA2F89">
              <w:rPr>
                <w:rFonts w:cs="Arial"/>
                <w:sz w:val="20"/>
                <w:szCs w:val="20"/>
              </w:rPr>
              <w:t xml:space="preserve"> 2020</w:t>
            </w:r>
          </w:p>
        </w:tc>
      </w:tr>
      <w:tr w:rsidR="00485545" w:rsidRPr="00926ADE" w14:paraId="1E82F47E" w14:textId="77777777" w:rsidTr="00511C91">
        <w:trPr>
          <w:trHeight w:val="165"/>
        </w:trPr>
        <w:tc>
          <w:tcPr>
            <w:tcW w:w="1280" w:type="pct"/>
            <w:vMerge/>
            <w:shd w:val="clear" w:color="auto" w:fill="auto"/>
          </w:tcPr>
          <w:p w14:paraId="403D91E7" w14:textId="77777777" w:rsidR="00485545" w:rsidRPr="00AE49D9" w:rsidRDefault="00485545" w:rsidP="008720F8">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cs="Arial"/>
                <w:sz w:val="20"/>
                <w:szCs w:val="20"/>
              </w:rPr>
            </w:pPr>
          </w:p>
        </w:tc>
        <w:tc>
          <w:tcPr>
            <w:tcW w:w="1185" w:type="pct"/>
            <w:shd w:val="clear" w:color="auto" w:fill="auto"/>
            <w:vAlign w:val="center"/>
          </w:tcPr>
          <w:p w14:paraId="1513280F" w14:textId="5D9F6598" w:rsidR="00485545" w:rsidRPr="00AE49D9" w:rsidRDefault="00AE49D9" w:rsidP="008720F8">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cs="Arial"/>
                <w:sz w:val="20"/>
                <w:szCs w:val="20"/>
              </w:rPr>
            </w:pPr>
            <w:r>
              <w:rPr>
                <w:rFonts w:cs="Arial"/>
                <w:sz w:val="20"/>
                <w:szCs w:val="20"/>
              </w:rPr>
              <w:t>Job Action Sheets</w:t>
            </w:r>
          </w:p>
        </w:tc>
        <w:tc>
          <w:tcPr>
            <w:tcW w:w="695" w:type="pct"/>
          </w:tcPr>
          <w:p w14:paraId="1AF47276" w14:textId="0A8F32C8" w:rsidR="00485545" w:rsidRPr="00AE49D9" w:rsidRDefault="00AE49D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Planning</w:t>
            </w:r>
          </w:p>
        </w:tc>
        <w:tc>
          <w:tcPr>
            <w:tcW w:w="730" w:type="pct"/>
          </w:tcPr>
          <w:p w14:paraId="2ED7D662" w14:textId="63B36019" w:rsidR="00485545" w:rsidRPr="00926ADE" w:rsidRDefault="00CA2F8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Facility Based</w:t>
            </w:r>
          </w:p>
        </w:tc>
        <w:tc>
          <w:tcPr>
            <w:tcW w:w="556" w:type="pct"/>
          </w:tcPr>
          <w:p w14:paraId="29484C50" w14:textId="3616838B" w:rsidR="00485545" w:rsidRPr="00926ADE" w:rsidRDefault="00CA2F8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20 September 2019</w:t>
            </w:r>
          </w:p>
        </w:tc>
        <w:tc>
          <w:tcPr>
            <w:tcW w:w="554" w:type="pct"/>
            <w:tcBorders>
              <w:right w:val="single" w:sz="4" w:space="0" w:color="000080"/>
            </w:tcBorders>
          </w:tcPr>
          <w:p w14:paraId="55A46351" w14:textId="046C5615" w:rsidR="00485545" w:rsidRPr="00926ADE" w:rsidRDefault="00CA2F8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30 June 2020</w:t>
            </w:r>
          </w:p>
        </w:tc>
      </w:tr>
      <w:tr w:rsidR="00AE49D9" w:rsidRPr="00926ADE" w14:paraId="116636DA" w14:textId="77777777" w:rsidTr="00511C91">
        <w:trPr>
          <w:trHeight w:val="165"/>
        </w:trPr>
        <w:tc>
          <w:tcPr>
            <w:tcW w:w="1280" w:type="pct"/>
          </w:tcPr>
          <w:p w14:paraId="22AB64DC" w14:textId="79B052D1" w:rsidR="00AE49D9" w:rsidRPr="00926ADE" w:rsidRDefault="00AE49D9" w:rsidP="008720F8">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cs="Arial"/>
                <w:sz w:val="20"/>
                <w:szCs w:val="20"/>
              </w:rPr>
            </w:pPr>
            <w:r>
              <w:rPr>
                <w:rFonts w:cs="Arial"/>
                <w:sz w:val="20"/>
                <w:szCs w:val="20"/>
              </w:rPr>
              <w:t xml:space="preserve">2. </w:t>
            </w:r>
            <w:r w:rsidRPr="00AE49D9">
              <w:rPr>
                <w:rFonts w:cs="Times New Roman"/>
                <w:sz w:val="24"/>
                <w:szCs w:val="24"/>
              </w:rPr>
              <w:t xml:space="preserve"> </w:t>
            </w:r>
            <w:r w:rsidRPr="00AE49D9">
              <w:rPr>
                <w:rFonts w:cs="Arial"/>
                <w:sz w:val="20"/>
                <w:szCs w:val="20"/>
              </w:rPr>
              <w:t>Emergency Preparedness books need updating</w:t>
            </w:r>
          </w:p>
        </w:tc>
        <w:tc>
          <w:tcPr>
            <w:tcW w:w="1185" w:type="pct"/>
            <w:shd w:val="clear" w:color="auto" w:fill="auto"/>
            <w:vAlign w:val="center"/>
          </w:tcPr>
          <w:p w14:paraId="24490492" w14:textId="60AE0369" w:rsidR="00AE49D9" w:rsidRPr="00926ADE" w:rsidRDefault="00CA2F89" w:rsidP="008720F8">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cs="Arial"/>
                <w:sz w:val="20"/>
                <w:szCs w:val="20"/>
                <w:highlight w:val="lightGray"/>
              </w:rPr>
            </w:pPr>
            <w:r w:rsidRPr="00CA2F89">
              <w:rPr>
                <w:rFonts w:cs="Arial"/>
                <w:sz w:val="20"/>
                <w:szCs w:val="20"/>
              </w:rPr>
              <w:t>Work to update manuals as often as the electronic version</w:t>
            </w:r>
          </w:p>
        </w:tc>
        <w:tc>
          <w:tcPr>
            <w:tcW w:w="695" w:type="pct"/>
          </w:tcPr>
          <w:p w14:paraId="204114CE" w14:textId="0A27F202" w:rsidR="00AE49D9" w:rsidRPr="00926ADE" w:rsidRDefault="00CA2F8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Planning</w:t>
            </w:r>
          </w:p>
        </w:tc>
        <w:tc>
          <w:tcPr>
            <w:tcW w:w="730" w:type="pct"/>
          </w:tcPr>
          <w:p w14:paraId="7BC7EC6A" w14:textId="7999843B" w:rsidR="00AE49D9" w:rsidRPr="00926ADE" w:rsidRDefault="00CA2F8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sidRPr="00CA2F89">
              <w:rPr>
                <w:rFonts w:cs="Arial"/>
                <w:sz w:val="20"/>
                <w:szCs w:val="20"/>
              </w:rPr>
              <w:t>Facility Based</w:t>
            </w:r>
          </w:p>
        </w:tc>
        <w:tc>
          <w:tcPr>
            <w:tcW w:w="556" w:type="pct"/>
          </w:tcPr>
          <w:p w14:paraId="3FC58695" w14:textId="3CE91D23" w:rsidR="00AE49D9" w:rsidRPr="00926ADE" w:rsidRDefault="00CA2F8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20 September 2019</w:t>
            </w:r>
          </w:p>
        </w:tc>
        <w:tc>
          <w:tcPr>
            <w:tcW w:w="554" w:type="pct"/>
            <w:tcBorders>
              <w:right w:val="single" w:sz="4" w:space="0" w:color="000080"/>
            </w:tcBorders>
          </w:tcPr>
          <w:p w14:paraId="17C8E782" w14:textId="6316781C" w:rsidR="00AE49D9" w:rsidRPr="00926ADE" w:rsidRDefault="00CA2F8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sidRPr="00CA2F89">
              <w:rPr>
                <w:rFonts w:cs="Arial"/>
                <w:sz w:val="20"/>
                <w:szCs w:val="20"/>
              </w:rPr>
              <w:t>30 June 2020</w:t>
            </w:r>
          </w:p>
        </w:tc>
      </w:tr>
      <w:tr w:rsidR="00485545" w:rsidRPr="00926ADE" w14:paraId="6D553CC2" w14:textId="77777777" w:rsidTr="00511C91">
        <w:trPr>
          <w:trHeight w:val="165"/>
        </w:trPr>
        <w:tc>
          <w:tcPr>
            <w:tcW w:w="1280" w:type="pct"/>
          </w:tcPr>
          <w:p w14:paraId="0D3A7496" w14:textId="6A292E44" w:rsidR="00485545" w:rsidRPr="00926ADE" w:rsidRDefault="00AE49D9" w:rsidP="008720F8">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cs="Arial"/>
                <w:sz w:val="20"/>
                <w:szCs w:val="20"/>
              </w:rPr>
            </w:pPr>
            <w:r>
              <w:rPr>
                <w:rFonts w:cs="Arial"/>
                <w:sz w:val="20"/>
                <w:szCs w:val="20"/>
              </w:rPr>
              <w:t xml:space="preserve">3.  </w:t>
            </w:r>
            <w:r w:rsidRPr="00AE49D9">
              <w:rPr>
                <w:rFonts w:cs="Arial"/>
                <w:sz w:val="20"/>
                <w:szCs w:val="20"/>
              </w:rPr>
              <w:t>Facility needs to have a quick way to see all staff currently working and their level of training.</w:t>
            </w:r>
          </w:p>
        </w:tc>
        <w:tc>
          <w:tcPr>
            <w:tcW w:w="1185" w:type="pct"/>
            <w:vAlign w:val="center"/>
          </w:tcPr>
          <w:p w14:paraId="16975F4F" w14:textId="69C7F153" w:rsidR="00485545" w:rsidRPr="00926ADE" w:rsidRDefault="00CA2F89" w:rsidP="008720F8">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cs="Arial"/>
                <w:sz w:val="20"/>
                <w:szCs w:val="20"/>
                <w:highlight w:val="lightGray"/>
              </w:rPr>
            </w:pPr>
            <w:r w:rsidRPr="00CA2F89">
              <w:rPr>
                <w:rFonts w:cs="Arial"/>
                <w:sz w:val="20"/>
                <w:szCs w:val="20"/>
              </w:rPr>
              <w:t>Work internally to create or update lists of those that can do just in time patient cares</w:t>
            </w:r>
          </w:p>
        </w:tc>
        <w:tc>
          <w:tcPr>
            <w:tcW w:w="695" w:type="pct"/>
          </w:tcPr>
          <w:p w14:paraId="483011BF" w14:textId="58B26965" w:rsidR="00485545" w:rsidRPr="00926ADE" w:rsidRDefault="00CA2F8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Planning</w:t>
            </w:r>
          </w:p>
        </w:tc>
        <w:tc>
          <w:tcPr>
            <w:tcW w:w="730" w:type="pct"/>
          </w:tcPr>
          <w:p w14:paraId="7725A121" w14:textId="632F6DAF" w:rsidR="00485545" w:rsidRPr="00926ADE" w:rsidRDefault="00CA2F8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sidRPr="00CA2F89">
              <w:rPr>
                <w:rFonts w:cs="Arial"/>
                <w:sz w:val="20"/>
                <w:szCs w:val="20"/>
              </w:rPr>
              <w:t>Facility Based</w:t>
            </w:r>
          </w:p>
        </w:tc>
        <w:tc>
          <w:tcPr>
            <w:tcW w:w="556" w:type="pct"/>
          </w:tcPr>
          <w:p w14:paraId="79A35988" w14:textId="361ED36A" w:rsidR="00485545" w:rsidRPr="00926ADE" w:rsidRDefault="00CA2F8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sidRPr="00CA2F89">
              <w:rPr>
                <w:rFonts w:cs="Arial"/>
                <w:sz w:val="20"/>
                <w:szCs w:val="20"/>
              </w:rPr>
              <w:t>20 September 2019</w:t>
            </w:r>
          </w:p>
        </w:tc>
        <w:tc>
          <w:tcPr>
            <w:tcW w:w="554" w:type="pct"/>
            <w:tcBorders>
              <w:right w:val="single" w:sz="4" w:space="0" w:color="000080"/>
            </w:tcBorders>
          </w:tcPr>
          <w:p w14:paraId="0AAEC200" w14:textId="786FB3C7" w:rsidR="00485545" w:rsidRPr="00926ADE" w:rsidRDefault="00CA2F89"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sidRPr="00CA2F89">
              <w:rPr>
                <w:rFonts w:cs="Arial"/>
                <w:sz w:val="20"/>
                <w:szCs w:val="20"/>
              </w:rPr>
              <w:t>30 June 2020</w:t>
            </w:r>
          </w:p>
        </w:tc>
      </w:tr>
      <w:tr w:rsidR="00485545" w:rsidRPr="00926ADE" w14:paraId="01CF043C" w14:textId="77777777" w:rsidTr="68D2ECD0">
        <w:trPr>
          <w:trHeight w:val="165"/>
        </w:trPr>
        <w:tc>
          <w:tcPr>
            <w:tcW w:w="5000" w:type="pct"/>
            <w:gridSpan w:val="6"/>
            <w:tcBorders>
              <w:right w:val="single" w:sz="4" w:space="0" w:color="000080"/>
            </w:tcBorders>
            <w:shd w:val="clear" w:color="auto" w:fill="D9D9D9" w:themeFill="background1" w:themeFillShade="D9"/>
          </w:tcPr>
          <w:p w14:paraId="4CFC301F" w14:textId="0A57773C" w:rsidR="00485545" w:rsidRPr="00926ADE" w:rsidRDefault="00AE49D9" w:rsidP="00CA2F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cs="Arial"/>
                <w:b/>
                <w:bCs/>
                <w:sz w:val="20"/>
                <w:szCs w:val="20"/>
              </w:rPr>
            </w:pPr>
            <w:r>
              <w:rPr>
                <w:rFonts w:cs="Arial"/>
                <w:b/>
                <w:bCs/>
                <w:sz w:val="20"/>
                <w:szCs w:val="20"/>
              </w:rPr>
              <w:t>HPP Capability 4</w:t>
            </w:r>
            <w:r w:rsidR="68D2ECD0" w:rsidRPr="68D2ECD0">
              <w:rPr>
                <w:rFonts w:cs="Arial"/>
                <w:b/>
                <w:bCs/>
                <w:sz w:val="20"/>
                <w:szCs w:val="20"/>
              </w:rPr>
              <w:t xml:space="preserve">: </w:t>
            </w:r>
            <w:r w:rsidR="00CA2F89">
              <w:rPr>
                <w:rFonts w:cs="Arial"/>
                <w:b/>
                <w:bCs/>
                <w:sz w:val="20"/>
                <w:szCs w:val="20"/>
              </w:rPr>
              <w:t>Medical Surge</w:t>
            </w:r>
          </w:p>
        </w:tc>
      </w:tr>
      <w:tr w:rsidR="00485545" w:rsidRPr="00926ADE" w14:paraId="34D99323" w14:textId="77777777" w:rsidTr="00511C91">
        <w:trPr>
          <w:trHeight w:val="165"/>
        </w:trPr>
        <w:tc>
          <w:tcPr>
            <w:tcW w:w="1280" w:type="pct"/>
            <w:vMerge w:val="restart"/>
          </w:tcPr>
          <w:p w14:paraId="7DE225A5" w14:textId="27089B7B" w:rsidR="00485545" w:rsidRPr="00CA2F89" w:rsidRDefault="00485545" w:rsidP="008720F8">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cs="Arial"/>
                <w:sz w:val="20"/>
                <w:szCs w:val="20"/>
              </w:rPr>
            </w:pPr>
            <w:r w:rsidRPr="00CA2F89">
              <w:rPr>
                <w:rFonts w:cs="Arial"/>
                <w:sz w:val="20"/>
                <w:szCs w:val="20"/>
              </w:rPr>
              <w:t xml:space="preserve">1. </w:t>
            </w:r>
            <w:r w:rsidR="00CA2F89" w:rsidRPr="00CA2F89">
              <w:rPr>
                <w:rFonts w:cs="Times New Roman"/>
                <w:sz w:val="24"/>
                <w:szCs w:val="24"/>
              </w:rPr>
              <w:t xml:space="preserve"> </w:t>
            </w:r>
            <w:r w:rsidR="00CA2F89" w:rsidRPr="00CA2F89">
              <w:rPr>
                <w:rFonts w:cs="Arial"/>
                <w:sz w:val="20"/>
                <w:szCs w:val="20"/>
              </w:rPr>
              <w:t>Need to have more training and practice regarding the movement of patients from the ED to the floor rapidly.</w:t>
            </w:r>
          </w:p>
        </w:tc>
        <w:tc>
          <w:tcPr>
            <w:tcW w:w="1185" w:type="pct"/>
            <w:vAlign w:val="center"/>
          </w:tcPr>
          <w:p w14:paraId="67CB1F75" w14:textId="4B2680F1" w:rsidR="00485545" w:rsidRPr="00CA2F89" w:rsidRDefault="00CA2F89" w:rsidP="008720F8">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cs="Arial"/>
                <w:sz w:val="20"/>
                <w:szCs w:val="20"/>
              </w:rPr>
            </w:pPr>
            <w:r>
              <w:rPr>
                <w:rFonts w:cs="Arial"/>
                <w:sz w:val="20"/>
                <w:szCs w:val="20"/>
              </w:rPr>
              <w:t xml:space="preserve">Facility level </w:t>
            </w:r>
            <w:r w:rsidR="00511C91">
              <w:rPr>
                <w:rFonts w:cs="Arial"/>
                <w:sz w:val="20"/>
                <w:szCs w:val="20"/>
              </w:rPr>
              <w:t>discussion &amp; policy review/update</w:t>
            </w:r>
          </w:p>
        </w:tc>
        <w:tc>
          <w:tcPr>
            <w:tcW w:w="695" w:type="pct"/>
          </w:tcPr>
          <w:p w14:paraId="7682A74A" w14:textId="72817223" w:rsidR="00485545" w:rsidRPr="00511C91" w:rsidRDefault="00511C91"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bCs/>
                <w:color w:val="FFFFFF"/>
                <w:sz w:val="20"/>
                <w:szCs w:val="20"/>
              </w:rPr>
            </w:pPr>
            <w:r w:rsidRPr="00511C91">
              <w:rPr>
                <w:rFonts w:cs="Arial"/>
                <w:bCs/>
                <w:sz w:val="20"/>
                <w:szCs w:val="20"/>
              </w:rPr>
              <w:t>Planning</w:t>
            </w:r>
          </w:p>
        </w:tc>
        <w:tc>
          <w:tcPr>
            <w:tcW w:w="730" w:type="pct"/>
          </w:tcPr>
          <w:p w14:paraId="0D58AF48" w14:textId="4B675848" w:rsidR="00485545" w:rsidRPr="00926ADE" w:rsidRDefault="00511C91"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bCs/>
                <w:sz w:val="20"/>
                <w:szCs w:val="20"/>
              </w:rPr>
            </w:pPr>
            <w:r>
              <w:rPr>
                <w:rFonts w:cs="Arial"/>
                <w:bCs/>
                <w:sz w:val="20"/>
                <w:szCs w:val="20"/>
              </w:rPr>
              <w:t>Facility Based</w:t>
            </w:r>
          </w:p>
        </w:tc>
        <w:tc>
          <w:tcPr>
            <w:tcW w:w="556" w:type="pct"/>
          </w:tcPr>
          <w:p w14:paraId="1E491821" w14:textId="13AE5761" w:rsidR="00485545" w:rsidRPr="00926ADE" w:rsidRDefault="00511C91"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bCs/>
                <w:sz w:val="20"/>
                <w:szCs w:val="20"/>
              </w:rPr>
            </w:pPr>
            <w:r>
              <w:rPr>
                <w:rFonts w:cs="Arial"/>
                <w:bCs/>
                <w:sz w:val="20"/>
                <w:szCs w:val="20"/>
              </w:rPr>
              <w:t>20 September 2019</w:t>
            </w:r>
          </w:p>
        </w:tc>
        <w:tc>
          <w:tcPr>
            <w:tcW w:w="554" w:type="pct"/>
            <w:tcBorders>
              <w:right w:val="single" w:sz="4" w:space="0" w:color="000080"/>
            </w:tcBorders>
          </w:tcPr>
          <w:p w14:paraId="752F5B97" w14:textId="1D589229" w:rsidR="00485545" w:rsidRPr="00926ADE" w:rsidRDefault="00511C91"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30 June 2020</w:t>
            </w:r>
          </w:p>
        </w:tc>
      </w:tr>
      <w:tr w:rsidR="00485545" w:rsidRPr="00926ADE" w14:paraId="1C5E93C1" w14:textId="77777777" w:rsidTr="00511C91">
        <w:trPr>
          <w:trHeight w:val="165"/>
        </w:trPr>
        <w:tc>
          <w:tcPr>
            <w:tcW w:w="1280" w:type="pct"/>
            <w:vMerge/>
          </w:tcPr>
          <w:p w14:paraId="19EE731E" w14:textId="77777777" w:rsidR="00485545" w:rsidRPr="00CA2F89" w:rsidRDefault="00485545" w:rsidP="008720F8">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cs="Arial"/>
                <w:sz w:val="20"/>
                <w:szCs w:val="20"/>
              </w:rPr>
            </w:pPr>
          </w:p>
        </w:tc>
        <w:tc>
          <w:tcPr>
            <w:tcW w:w="1185" w:type="pct"/>
            <w:vAlign w:val="center"/>
          </w:tcPr>
          <w:p w14:paraId="6BC311B9" w14:textId="4F147F29" w:rsidR="00485545" w:rsidRPr="00CA2F89" w:rsidRDefault="00511C91" w:rsidP="008720F8">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cs="Arial"/>
                <w:sz w:val="20"/>
                <w:szCs w:val="20"/>
              </w:rPr>
            </w:pPr>
            <w:r>
              <w:rPr>
                <w:rFonts w:cs="Arial"/>
                <w:sz w:val="20"/>
                <w:szCs w:val="20"/>
              </w:rPr>
              <w:t>MCI Training (Anniston, AL &amp; Camp Ripley, MN)</w:t>
            </w:r>
          </w:p>
        </w:tc>
        <w:tc>
          <w:tcPr>
            <w:tcW w:w="695" w:type="pct"/>
          </w:tcPr>
          <w:p w14:paraId="358BDF84" w14:textId="1135BDA8" w:rsidR="00485545" w:rsidRPr="00926ADE" w:rsidRDefault="00511C91"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Skills/Training</w:t>
            </w:r>
          </w:p>
        </w:tc>
        <w:tc>
          <w:tcPr>
            <w:tcW w:w="730" w:type="pct"/>
          </w:tcPr>
          <w:p w14:paraId="520AA7CA" w14:textId="6B753101" w:rsidR="00485545" w:rsidRPr="00926ADE" w:rsidRDefault="00511C91"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Coalition Staff</w:t>
            </w:r>
          </w:p>
        </w:tc>
        <w:tc>
          <w:tcPr>
            <w:tcW w:w="556" w:type="pct"/>
          </w:tcPr>
          <w:p w14:paraId="7DD3CC3E" w14:textId="65B92B25" w:rsidR="00485545" w:rsidRPr="00926ADE" w:rsidRDefault="00511C91"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26 April 2020</w:t>
            </w:r>
          </w:p>
        </w:tc>
        <w:tc>
          <w:tcPr>
            <w:tcW w:w="554" w:type="pct"/>
            <w:tcBorders>
              <w:right w:val="single" w:sz="4" w:space="0" w:color="000080"/>
            </w:tcBorders>
          </w:tcPr>
          <w:p w14:paraId="414F5AE3" w14:textId="63349DAC" w:rsidR="00485545" w:rsidRPr="00926ADE" w:rsidRDefault="00511C91" w:rsidP="00872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sidRPr="00511C91">
              <w:rPr>
                <w:rFonts w:cs="Arial"/>
                <w:sz w:val="20"/>
                <w:szCs w:val="20"/>
              </w:rPr>
              <w:t>30 September 2020</w:t>
            </w:r>
          </w:p>
        </w:tc>
      </w:tr>
      <w:tr w:rsidR="00511C91" w:rsidRPr="00926ADE" w14:paraId="7C459DDD" w14:textId="77777777" w:rsidTr="00511C91">
        <w:trPr>
          <w:trHeight w:val="165"/>
        </w:trPr>
        <w:tc>
          <w:tcPr>
            <w:tcW w:w="1280" w:type="pct"/>
            <w:vMerge w:val="restart"/>
          </w:tcPr>
          <w:p w14:paraId="5F680ABB" w14:textId="26994607" w:rsidR="00511C91" w:rsidRPr="00926ADE" w:rsidRDefault="00511C91" w:rsidP="00511C91">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cs="Arial"/>
                <w:sz w:val="20"/>
                <w:szCs w:val="20"/>
              </w:rPr>
            </w:pPr>
            <w:r w:rsidRPr="00926ADE">
              <w:rPr>
                <w:rFonts w:cs="Arial"/>
                <w:sz w:val="20"/>
                <w:szCs w:val="20"/>
              </w:rPr>
              <w:t xml:space="preserve">2. </w:t>
            </w:r>
            <w:r>
              <w:t xml:space="preserve"> </w:t>
            </w:r>
            <w:r w:rsidRPr="00511C91">
              <w:rPr>
                <w:rFonts w:cs="Arial"/>
                <w:sz w:val="20"/>
                <w:szCs w:val="20"/>
              </w:rPr>
              <w:t>Takes so long for rooms to be ready, after prior patient discharge.</w:t>
            </w:r>
          </w:p>
        </w:tc>
        <w:tc>
          <w:tcPr>
            <w:tcW w:w="1185" w:type="pct"/>
            <w:vAlign w:val="center"/>
          </w:tcPr>
          <w:p w14:paraId="35709302" w14:textId="2B8F2CBE" w:rsidR="00511C91" w:rsidRPr="00926ADE" w:rsidRDefault="00511C91" w:rsidP="00511C91">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cs="Arial"/>
                <w:sz w:val="20"/>
                <w:szCs w:val="20"/>
                <w:highlight w:val="lightGray"/>
              </w:rPr>
            </w:pPr>
            <w:r w:rsidRPr="00511C91">
              <w:rPr>
                <w:rFonts w:cs="Arial"/>
                <w:sz w:val="20"/>
                <w:szCs w:val="20"/>
              </w:rPr>
              <w:t>Facility level discussion &amp; policy review/update</w:t>
            </w:r>
          </w:p>
        </w:tc>
        <w:tc>
          <w:tcPr>
            <w:tcW w:w="695" w:type="pct"/>
          </w:tcPr>
          <w:p w14:paraId="3AC47CDB" w14:textId="153C4DDA" w:rsidR="00511C91" w:rsidRPr="00926ADE" w:rsidRDefault="00511C91" w:rsidP="00511C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Planning</w:t>
            </w:r>
          </w:p>
        </w:tc>
        <w:tc>
          <w:tcPr>
            <w:tcW w:w="730" w:type="pct"/>
          </w:tcPr>
          <w:p w14:paraId="1EF6C231" w14:textId="465D9126" w:rsidR="00511C91" w:rsidRPr="00926ADE" w:rsidRDefault="00511C91" w:rsidP="00511C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Facility Based</w:t>
            </w:r>
          </w:p>
        </w:tc>
        <w:tc>
          <w:tcPr>
            <w:tcW w:w="556" w:type="pct"/>
          </w:tcPr>
          <w:p w14:paraId="7B84831A" w14:textId="7223A218" w:rsidR="00511C91" w:rsidRPr="00926ADE" w:rsidRDefault="00511C91" w:rsidP="00511C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26 April 2020</w:t>
            </w:r>
          </w:p>
        </w:tc>
        <w:tc>
          <w:tcPr>
            <w:tcW w:w="554" w:type="pct"/>
            <w:tcBorders>
              <w:right w:val="single" w:sz="4" w:space="0" w:color="000080"/>
            </w:tcBorders>
          </w:tcPr>
          <w:p w14:paraId="25A66A38" w14:textId="69A61BB0" w:rsidR="00511C91" w:rsidRPr="00926ADE" w:rsidRDefault="00511C91" w:rsidP="00511C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sidRPr="00511C91">
              <w:rPr>
                <w:rFonts w:cs="Arial"/>
                <w:sz w:val="20"/>
                <w:szCs w:val="20"/>
              </w:rPr>
              <w:t>30 September 2020</w:t>
            </w:r>
          </w:p>
        </w:tc>
      </w:tr>
      <w:tr w:rsidR="00511C91" w:rsidRPr="00926ADE" w14:paraId="5B4B1DC6" w14:textId="77777777" w:rsidTr="00511C91">
        <w:trPr>
          <w:trHeight w:val="165"/>
        </w:trPr>
        <w:tc>
          <w:tcPr>
            <w:tcW w:w="1280" w:type="pct"/>
            <w:vMerge/>
          </w:tcPr>
          <w:p w14:paraId="15C617FB" w14:textId="77777777" w:rsidR="00511C91" w:rsidRPr="00926ADE" w:rsidRDefault="00511C91" w:rsidP="00511C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b/>
                <w:bCs/>
                <w:color w:val="FFFFFF"/>
                <w:sz w:val="20"/>
                <w:szCs w:val="20"/>
              </w:rPr>
            </w:pPr>
          </w:p>
        </w:tc>
        <w:tc>
          <w:tcPr>
            <w:tcW w:w="1185" w:type="pct"/>
            <w:vAlign w:val="center"/>
          </w:tcPr>
          <w:p w14:paraId="6B92B2DA" w14:textId="06685E64" w:rsidR="00511C91" w:rsidRPr="00511C91" w:rsidRDefault="00511C91" w:rsidP="00511C91">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cs="Arial"/>
                <w:sz w:val="20"/>
                <w:szCs w:val="20"/>
              </w:rPr>
            </w:pPr>
            <w:r w:rsidRPr="00511C91">
              <w:rPr>
                <w:rFonts w:cs="Arial"/>
                <w:sz w:val="20"/>
                <w:szCs w:val="20"/>
              </w:rPr>
              <w:t>Infectious Disease Training (Anniston, AL)</w:t>
            </w:r>
          </w:p>
        </w:tc>
        <w:tc>
          <w:tcPr>
            <w:tcW w:w="695" w:type="pct"/>
          </w:tcPr>
          <w:p w14:paraId="75E437A6" w14:textId="6CF9CAA3" w:rsidR="00511C91" w:rsidRPr="00511C91" w:rsidRDefault="00511C91" w:rsidP="00511C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Skills/Training</w:t>
            </w:r>
          </w:p>
        </w:tc>
        <w:tc>
          <w:tcPr>
            <w:tcW w:w="730" w:type="pct"/>
          </w:tcPr>
          <w:p w14:paraId="4F37CF38" w14:textId="45DFC4C7" w:rsidR="00511C91" w:rsidRPr="00511C91" w:rsidRDefault="00511C91" w:rsidP="00511C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Coalition Staff</w:t>
            </w:r>
          </w:p>
        </w:tc>
        <w:tc>
          <w:tcPr>
            <w:tcW w:w="556" w:type="pct"/>
          </w:tcPr>
          <w:p w14:paraId="2B15712F" w14:textId="348CDFFC" w:rsidR="00511C91" w:rsidRPr="00511C91" w:rsidRDefault="00511C91" w:rsidP="00511C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27 April 2020</w:t>
            </w:r>
          </w:p>
        </w:tc>
        <w:tc>
          <w:tcPr>
            <w:tcW w:w="554" w:type="pct"/>
            <w:tcBorders>
              <w:right w:val="single" w:sz="4" w:space="0" w:color="000080"/>
            </w:tcBorders>
          </w:tcPr>
          <w:p w14:paraId="70A3E9BE" w14:textId="1B798A49" w:rsidR="00511C91" w:rsidRPr="00511C91" w:rsidRDefault="00511C91" w:rsidP="00511C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2 May 2020</w:t>
            </w:r>
          </w:p>
        </w:tc>
      </w:tr>
      <w:tr w:rsidR="00B21C3C" w:rsidRPr="00926ADE" w14:paraId="56948368" w14:textId="77777777" w:rsidTr="00B21C3C">
        <w:trPr>
          <w:trHeight w:val="620"/>
        </w:trPr>
        <w:tc>
          <w:tcPr>
            <w:tcW w:w="1280" w:type="pct"/>
          </w:tcPr>
          <w:p w14:paraId="64999075" w14:textId="40D9F359" w:rsidR="00B21C3C" w:rsidRPr="00B21C3C" w:rsidRDefault="00B21C3C" w:rsidP="00B21C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cs="Arial"/>
                <w:sz w:val="20"/>
                <w:szCs w:val="20"/>
              </w:rPr>
            </w:pPr>
            <w:r>
              <w:rPr>
                <w:rFonts w:cs="Arial"/>
                <w:sz w:val="20"/>
                <w:szCs w:val="20"/>
              </w:rPr>
              <w:lastRenderedPageBreak/>
              <w:t xml:space="preserve">3.  </w:t>
            </w:r>
            <w:r w:rsidRPr="00B21C3C">
              <w:rPr>
                <w:rFonts w:cs="Arial"/>
                <w:sz w:val="20"/>
                <w:szCs w:val="20"/>
              </w:rPr>
              <w:t>Very few non-hospital coalition partners were contacted to receive patients to assist in the hospital off-load to allow for increased surge.</w:t>
            </w:r>
          </w:p>
        </w:tc>
        <w:tc>
          <w:tcPr>
            <w:tcW w:w="1185" w:type="pct"/>
            <w:vAlign w:val="center"/>
          </w:tcPr>
          <w:p w14:paraId="7247B75C" w14:textId="6276205B" w:rsidR="00B21C3C" w:rsidRPr="00511C91" w:rsidRDefault="006F548B" w:rsidP="00B21C3C">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cs="Arial"/>
                <w:sz w:val="20"/>
                <w:szCs w:val="20"/>
              </w:rPr>
            </w:pPr>
            <w:r>
              <w:rPr>
                <w:rFonts w:cs="Arial"/>
                <w:sz w:val="20"/>
                <w:szCs w:val="20"/>
              </w:rPr>
              <w:t xml:space="preserve">Coalition &amp; </w:t>
            </w:r>
            <w:r w:rsidRPr="006F548B">
              <w:rPr>
                <w:rFonts w:cs="Arial"/>
                <w:sz w:val="20"/>
                <w:szCs w:val="20"/>
              </w:rPr>
              <w:t>Facility level discussion &amp; policy review/update</w:t>
            </w:r>
            <w:r>
              <w:rPr>
                <w:rFonts w:cs="Arial"/>
                <w:sz w:val="20"/>
                <w:szCs w:val="20"/>
              </w:rPr>
              <w:t xml:space="preserve"> with all coalition partners (hospital &amp; non-hospital)</w:t>
            </w:r>
          </w:p>
        </w:tc>
        <w:tc>
          <w:tcPr>
            <w:tcW w:w="695" w:type="pct"/>
          </w:tcPr>
          <w:p w14:paraId="4958383B" w14:textId="77777777" w:rsidR="00B21C3C" w:rsidRDefault="00B21C3C" w:rsidP="00B21C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Planning</w:t>
            </w:r>
          </w:p>
          <w:p w14:paraId="445242FA" w14:textId="20592BDC" w:rsidR="00B21C3C" w:rsidRDefault="00B21C3C" w:rsidP="00B21C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Skills/Training</w:t>
            </w:r>
          </w:p>
        </w:tc>
        <w:tc>
          <w:tcPr>
            <w:tcW w:w="730" w:type="pct"/>
          </w:tcPr>
          <w:p w14:paraId="22E042B8" w14:textId="7D6AACD5" w:rsidR="00B21C3C" w:rsidRDefault="00B21C3C" w:rsidP="00B21C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Pr>
                <w:rFonts w:cs="Arial"/>
                <w:sz w:val="20"/>
                <w:szCs w:val="20"/>
              </w:rPr>
              <w:t>Coalition Staff &amp; Partners</w:t>
            </w:r>
          </w:p>
        </w:tc>
        <w:tc>
          <w:tcPr>
            <w:tcW w:w="556" w:type="pct"/>
          </w:tcPr>
          <w:p w14:paraId="106C54C7" w14:textId="2D1F6DE9" w:rsidR="00B21C3C" w:rsidRPr="00B21C3C" w:rsidRDefault="00B21C3C" w:rsidP="00B21C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sidRPr="00B21C3C">
              <w:rPr>
                <w:sz w:val="20"/>
                <w:szCs w:val="20"/>
              </w:rPr>
              <w:t>20 September 2019</w:t>
            </w:r>
          </w:p>
        </w:tc>
        <w:tc>
          <w:tcPr>
            <w:tcW w:w="554" w:type="pct"/>
            <w:tcBorders>
              <w:right w:val="single" w:sz="4" w:space="0" w:color="000080"/>
            </w:tcBorders>
          </w:tcPr>
          <w:p w14:paraId="26FD1828" w14:textId="49A76B46" w:rsidR="00B21C3C" w:rsidRPr="00B21C3C" w:rsidRDefault="00B21C3C" w:rsidP="00B21C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cs="Arial"/>
                <w:sz w:val="20"/>
                <w:szCs w:val="20"/>
              </w:rPr>
            </w:pPr>
            <w:r w:rsidRPr="00B21C3C">
              <w:rPr>
                <w:sz w:val="20"/>
                <w:szCs w:val="20"/>
              </w:rPr>
              <w:t>30 June 2020</w:t>
            </w:r>
          </w:p>
        </w:tc>
      </w:tr>
    </w:tbl>
    <w:p w14:paraId="75B34D4A" w14:textId="77777777" w:rsidR="00326635" w:rsidRPr="00926ADE" w:rsidRDefault="00326635" w:rsidP="00EF4B81">
      <w:pPr>
        <w:pStyle w:val="BodyText"/>
        <w:spacing w:after="0"/>
        <w:rPr>
          <w:rFonts w:asciiTheme="minorHAnsi" w:hAnsiTheme="minorHAnsi"/>
        </w:rPr>
      </w:pPr>
    </w:p>
    <w:p w14:paraId="7AA9194C" w14:textId="77777777" w:rsidR="00214C9F" w:rsidRPr="00926ADE" w:rsidRDefault="00214C9F" w:rsidP="00326635">
      <w:pPr>
        <w:pStyle w:val="BodyText"/>
        <w:tabs>
          <w:tab w:val="left" w:pos="0"/>
        </w:tabs>
        <w:spacing w:after="0"/>
        <w:rPr>
          <w:rFonts w:asciiTheme="minorHAnsi" w:hAnsiTheme="minorHAnsi"/>
          <w:sz w:val="22"/>
          <w:szCs w:val="22"/>
        </w:rPr>
        <w:sectPr w:rsidR="00214C9F" w:rsidRPr="00926ADE" w:rsidSect="001A35AC">
          <w:headerReference w:type="even" r:id="rId15"/>
          <w:headerReference w:type="default" r:id="rId16"/>
          <w:footerReference w:type="default" r:id="rId17"/>
          <w:headerReference w:type="first" r:id="rId18"/>
          <w:pgSz w:w="15840" w:h="12240" w:orient="landscape" w:code="1"/>
          <w:pgMar w:top="1440" w:right="1440" w:bottom="1440" w:left="1440" w:header="432" w:footer="432" w:gutter="0"/>
          <w:pgNumType w:start="1"/>
          <w:cols w:space="720"/>
          <w:docGrid w:linePitch="360"/>
        </w:sectPr>
      </w:pPr>
    </w:p>
    <w:p w14:paraId="443C7DE8" w14:textId="77777777" w:rsidR="006B54F9" w:rsidRPr="00926ADE" w:rsidRDefault="006B54F9" w:rsidP="006B54F9">
      <w:pPr>
        <w:pStyle w:val="Heading1"/>
      </w:pPr>
      <w:r w:rsidRPr="00926ADE">
        <w:lastRenderedPageBreak/>
        <w:t>Appendix B:  Exercise Participants</w:t>
      </w:r>
    </w:p>
    <w:tbl>
      <w:tblPr>
        <w:tblW w:w="9975" w:type="dxa"/>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Caption w:val="Exercise Participants"/>
        <w:tblDescription w:val="Participating Organizations by member type, number in coalition, number participating, and percent participation. "/>
      </w:tblPr>
      <w:tblGrid>
        <w:gridCol w:w="4901"/>
        <w:gridCol w:w="5074"/>
      </w:tblGrid>
      <w:tr w:rsidR="00B86BA6" w:rsidRPr="00926ADE" w14:paraId="0C67F8A0" w14:textId="77777777" w:rsidTr="00FA05BC">
        <w:trPr>
          <w:tblHeader/>
          <w:jc w:val="center"/>
        </w:trPr>
        <w:tc>
          <w:tcPr>
            <w:tcW w:w="9975" w:type="dxa"/>
            <w:gridSpan w:val="2"/>
            <w:tcBorders>
              <w:top w:val="single" w:sz="12" w:space="0" w:color="000080"/>
              <w:bottom w:val="single" w:sz="4" w:space="0" w:color="auto"/>
            </w:tcBorders>
            <w:shd w:val="clear" w:color="auto" w:fill="000080"/>
          </w:tcPr>
          <w:p w14:paraId="5FB70C83" w14:textId="77777777" w:rsidR="00B86BA6" w:rsidRPr="00926ADE" w:rsidRDefault="00B86BA6" w:rsidP="006A2210">
            <w:pPr>
              <w:pStyle w:val="TableHead"/>
              <w:rPr>
                <w:rFonts w:asciiTheme="minorHAnsi" w:hAnsiTheme="minorHAnsi"/>
              </w:rPr>
            </w:pPr>
            <w:r w:rsidRPr="00926ADE">
              <w:rPr>
                <w:rFonts w:asciiTheme="minorHAnsi" w:hAnsiTheme="minorHAnsi"/>
              </w:rPr>
              <w:t>Participating Organizations</w:t>
            </w:r>
            <w:r>
              <w:rPr>
                <w:rFonts w:asciiTheme="minorHAnsi" w:hAnsiTheme="minorHAnsi"/>
              </w:rPr>
              <w:t xml:space="preserve"> (insert rows as needed)</w:t>
            </w:r>
          </w:p>
        </w:tc>
      </w:tr>
      <w:tr w:rsidR="00B86BA6" w:rsidRPr="00926ADE" w14:paraId="725425CD" w14:textId="77777777" w:rsidTr="00FA05BC">
        <w:trPr>
          <w:jc w:val="center"/>
        </w:trPr>
        <w:tc>
          <w:tcPr>
            <w:tcW w:w="9975" w:type="dxa"/>
            <w:gridSpan w:val="2"/>
            <w:tcBorders>
              <w:top w:val="single" w:sz="4" w:space="0" w:color="auto"/>
            </w:tcBorders>
            <w:shd w:val="clear" w:color="auto" w:fill="E0E0E0"/>
          </w:tcPr>
          <w:p w14:paraId="0BB9CF58" w14:textId="77777777" w:rsidR="00B86BA6" w:rsidRPr="00926ADE" w:rsidRDefault="00B86BA6" w:rsidP="006A2210">
            <w:pPr>
              <w:pStyle w:val="Tabletext"/>
              <w:rPr>
                <w:rFonts w:asciiTheme="minorHAnsi" w:hAnsiTheme="minorHAnsi"/>
                <w:b/>
              </w:rPr>
            </w:pPr>
            <w:r w:rsidRPr="00926ADE">
              <w:rPr>
                <w:rFonts w:asciiTheme="minorHAnsi" w:hAnsiTheme="minorHAnsi"/>
                <w:b/>
              </w:rPr>
              <w:t>State &amp; Local Government</w:t>
            </w:r>
            <w:r>
              <w:rPr>
                <w:rFonts w:asciiTheme="minorHAnsi" w:hAnsiTheme="minorHAnsi"/>
                <w:b/>
              </w:rPr>
              <w:t xml:space="preserve"> (LHDs,</w:t>
            </w:r>
            <w:r w:rsidR="00147159">
              <w:rPr>
                <w:rFonts w:asciiTheme="minorHAnsi" w:hAnsiTheme="minorHAnsi"/>
                <w:b/>
              </w:rPr>
              <w:t xml:space="preserve"> CHBs</w:t>
            </w:r>
            <w:r>
              <w:rPr>
                <w:rFonts w:asciiTheme="minorHAnsi" w:hAnsiTheme="minorHAnsi"/>
                <w:b/>
              </w:rPr>
              <w:t xml:space="preserve">, Emergency Management, State Health Department, etc.). </w:t>
            </w:r>
          </w:p>
        </w:tc>
      </w:tr>
      <w:tr w:rsidR="00FA05BC" w:rsidRPr="00926ADE" w14:paraId="3F6FD544" w14:textId="77777777" w:rsidTr="00FA05BC">
        <w:trPr>
          <w:trHeight w:val="23"/>
          <w:jc w:val="center"/>
        </w:trPr>
        <w:tc>
          <w:tcPr>
            <w:tcW w:w="4901" w:type="dxa"/>
          </w:tcPr>
          <w:p w14:paraId="213B2A94" w14:textId="54FECAB7" w:rsidR="00FA05BC" w:rsidRPr="00926ADE" w:rsidRDefault="00AE49D9" w:rsidP="006A2210">
            <w:pPr>
              <w:pStyle w:val="Tabletext"/>
              <w:rPr>
                <w:rFonts w:asciiTheme="minorHAnsi" w:hAnsiTheme="minorHAnsi"/>
              </w:rPr>
            </w:pPr>
            <w:r>
              <w:rPr>
                <w:rFonts w:asciiTheme="minorHAnsi" w:hAnsiTheme="minorHAnsi"/>
              </w:rPr>
              <w:t>Central Minnesota Healthcare Preparedness Coalition</w:t>
            </w:r>
          </w:p>
        </w:tc>
        <w:tc>
          <w:tcPr>
            <w:tcW w:w="5074" w:type="dxa"/>
          </w:tcPr>
          <w:p w14:paraId="75DD220A" w14:textId="2B2C90CE" w:rsidR="00FA05BC" w:rsidRPr="00926ADE" w:rsidRDefault="00AE49D9" w:rsidP="006A2210">
            <w:pPr>
              <w:pStyle w:val="Tabletext"/>
              <w:rPr>
                <w:rFonts w:asciiTheme="minorHAnsi" w:hAnsiTheme="minorHAnsi"/>
              </w:rPr>
            </w:pPr>
            <w:r>
              <w:rPr>
                <w:rFonts w:asciiTheme="minorHAnsi" w:hAnsiTheme="minorHAnsi"/>
              </w:rPr>
              <w:t>HMACC</w:t>
            </w:r>
          </w:p>
        </w:tc>
      </w:tr>
      <w:tr w:rsidR="00B86BA6" w:rsidRPr="00926ADE" w14:paraId="5FA5BBE3" w14:textId="77777777" w:rsidTr="00FA05BC">
        <w:trPr>
          <w:jc w:val="center"/>
        </w:trPr>
        <w:tc>
          <w:tcPr>
            <w:tcW w:w="9975" w:type="dxa"/>
            <w:gridSpan w:val="2"/>
            <w:shd w:val="clear" w:color="auto" w:fill="E0E0E0"/>
          </w:tcPr>
          <w:p w14:paraId="3A22AF24" w14:textId="77777777" w:rsidR="00B86BA6" w:rsidRPr="00926ADE" w:rsidRDefault="00B86BA6" w:rsidP="00147159">
            <w:pPr>
              <w:pStyle w:val="Tabletext"/>
              <w:rPr>
                <w:rFonts w:asciiTheme="minorHAnsi" w:hAnsiTheme="minorHAnsi"/>
              </w:rPr>
            </w:pPr>
            <w:r w:rsidRPr="00926ADE">
              <w:rPr>
                <w:rFonts w:asciiTheme="minorHAnsi" w:hAnsiTheme="minorHAnsi"/>
                <w:b/>
              </w:rPr>
              <w:t>Non-government Partners</w:t>
            </w:r>
            <w:r>
              <w:rPr>
                <w:rFonts w:asciiTheme="minorHAnsi" w:hAnsiTheme="minorHAnsi"/>
                <w:b/>
              </w:rPr>
              <w:t xml:space="preserve"> (</w:t>
            </w:r>
            <w:r w:rsidR="00147159">
              <w:rPr>
                <w:rFonts w:asciiTheme="minorHAnsi" w:hAnsiTheme="minorHAnsi"/>
                <w:b/>
              </w:rPr>
              <w:t xml:space="preserve">EMS, </w:t>
            </w:r>
            <w:r>
              <w:rPr>
                <w:rFonts w:asciiTheme="minorHAnsi" w:hAnsiTheme="minorHAnsi"/>
                <w:b/>
              </w:rPr>
              <w:t xml:space="preserve">Hospitals, LTC Facilities, Community Health Centers, </w:t>
            </w:r>
            <w:r w:rsidR="00147159">
              <w:rPr>
                <w:rFonts w:asciiTheme="minorHAnsi" w:hAnsiTheme="minorHAnsi"/>
                <w:b/>
              </w:rPr>
              <w:t xml:space="preserve">Red Cross, </w:t>
            </w:r>
            <w:r w:rsidR="00993BB8">
              <w:rPr>
                <w:rFonts w:asciiTheme="minorHAnsi" w:hAnsiTheme="minorHAnsi"/>
                <w:b/>
              </w:rPr>
              <w:t xml:space="preserve">Salvation Army, </w:t>
            </w:r>
            <w:r>
              <w:rPr>
                <w:rFonts w:asciiTheme="minorHAnsi" w:hAnsiTheme="minorHAnsi"/>
                <w:b/>
              </w:rPr>
              <w:t>etc.)</w:t>
            </w:r>
          </w:p>
        </w:tc>
      </w:tr>
      <w:tr w:rsidR="00FA05BC" w:rsidRPr="00926ADE" w14:paraId="7F76D1A6" w14:textId="77777777" w:rsidTr="00FA05BC">
        <w:trPr>
          <w:trHeight w:val="292"/>
          <w:jc w:val="center"/>
        </w:trPr>
        <w:tc>
          <w:tcPr>
            <w:tcW w:w="4901" w:type="dxa"/>
          </w:tcPr>
          <w:p w14:paraId="7425DC10" w14:textId="7E7A142F" w:rsidR="00FA05BC" w:rsidRPr="00926ADE" w:rsidRDefault="00806DC1" w:rsidP="006A2210">
            <w:pPr>
              <w:pStyle w:val="Tabletext"/>
              <w:rPr>
                <w:rFonts w:asciiTheme="minorHAnsi" w:hAnsiTheme="minorHAnsi"/>
              </w:rPr>
            </w:pPr>
            <w:r>
              <w:rPr>
                <w:rFonts w:asciiTheme="minorHAnsi" w:hAnsiTheme="minorHAnsi"/>
              </w:rPr>
              <w:t>Belgrade Nursing Home</w:t>
            </w:r>
          </w:p>
        </w:tc>
        <w:tc>
          <w:tcPr>
            <w:tcW w:w="5074" w:type="dxa"/>
          </w:tcPr>
          <w:p w14:paraId="6B784187" w14:textId="7A57DB96" w:rsidR="00FA05BC" w:rsidRPr="00926ADE" w:rsidRDefault="00806DC1" w:rsidP="006A2210">
            <w:pPr>
              <w:pStyle w:val="Tabletext"/>
              <w:rPr>
                <w:rFonts w:asciiTheme="minorHAnsi" w:hAnsiTheme="minorHAnsi"/>
              </w:rPr>
            </w:pPr>
            <w:r>
              <w:rPr>
                <w:rFonts w:asciiTheme="minorHAnsi" w:hAnsiTheme="minorHAnsi"/>
              </w:rPr>
              <w:t>LTC</w:t>
            </w:r>
          </w:p>
        </w:tc>
      </w:tr>
      <w:tr w:rsidR="00FA05BC" w:rsidRPr="00926ADE" w14:paraId="286B64C0" w14:textId="77777777" w:rsidTr="00FA05BC">
        <w:trPr>
          <w:trHeight w:val="292"/>
          <w:jc w:val="center"/>
        </w:trPr>
        <w:tc>
          <w:tcPr>
            <w:tcW w:w="4901" w:type="dxa"/>
          </w:tcPr>
          <w:p w14:paraId="0C55C605" w14:textId="4371F5D0" w:rsidR="00FA05BC" w:rsidRPr="00926ADE" w:rsidRDefault="00806DC1" w:rsidP="006A2210">
            <w:pPr>
              <w:pStyle w:val="Tabletext"/>
              <w:rPr>
                <w:rFonts w:asciiTheme="minorHAnsi" w:hAnsiTheme="minorHAnsi"/>
              </w:rPr>
            </w:pPr>
            <w:r>
              <w:rPr>
                <w:rFonts w:asciiTheme="minorHAnsi" w:hAnsiTheme="minorHAnsi"/>
              </w:rPr>
              <w:t>Essentia Health – Saint Joseph’s Medical Center</w:t>
            </w:r>
          </w:p>
        </w:tc>
        <w:tc>
          <w:tcPr>
            <w:tcW w:w="5074" w:type="dxa"/>
          </w:tcPr>
          <w:p w14:paraId="519A52E8" w14:textId="1B6BB5A8" w:rsidR="00FA05BC" w:rsidRPr="00926ADE" w:rsidRDefault="00806DC1" w:rsidP="006A2210">
            <w:pPr>
              <w:pStyle w:val="Tabletext"/>
              <w:rPr>
                <w:rFonts w:asciiTheme="minorHAnsi" w:hAnsiTheme="minorHAnsi"/>
              </w:rPr>
            </w:pPr>
            <w:r>
              <w:rPr>
                <w:rFonts w:asciiTheme="minorHAnsi" w:hAnsiTheme="minorHAnsi"/>
              </w:rPr>
              <w:t>Hospital</w:t>
            </w:r>
          </w:p>
        </w:tc>
      </w:tr>
      <w:tr w:rsidR="00FA05BC" w:rsidRPr="00926ADE" w14:paraId="3AC16315" w14:textId="77777777" w:rsidTr="00FA05BC">
        <w:trPr>
          <w:trHeight w:val="292"/>
          <w:jc w:val="center"/>
        </w:trPr>
        <w:tc>
          <w:tcPr>
            <w:tcW w:w="4901" w:type="dxa"/>
          </w:tcPr>
          <w:p w14:paraId="3B04E4C1" w14:textId="0B52A2B0" w:rsidR="00FA05BC" w:rsidRPr="00926ADE" w:rsidRDefault="00806DC1" w:rsidP="00B86BA6">
            <w:pPr>
              <w:pStyle w:val="Tabletext"/>
              <w:rPr>
                <w:rFonts w:asciiTheme="minorHAnsi" w:hAnsiTheme="minorHAnsi"/>
              </w:rPr>
            </w:pPr>
            <w:r>
              <w:rPr>
                <w:rFonts w:asciiTheme="minorHAnsi" w:hAnsiTheme="minorHAnsi"/>
              </w:rPr>
              <w:t>Saint Benedict’s Community (Monticello)</w:t>
            </w:r>
          </w:p>
        </w:tc>
        <w:tc>
          <w:tcPr>
            <w:tcW w:w="5074" w:type="dxa"/>
          </w:tcPr>
          <w:p w14:paraId="45C89322" w14:textId="6F366AFF" w:rsidR="00FA05BC" w:rsidRPr="00926ADE" w:rsidRDefault="00806DC1" w:rsidP="00B86BA6">
            <w:pPr>
              <w:pStyle w:val="Tabletext"/>
              <w:rPr>
                <w:rFonts w:asciiTheme="minorHAnsi" w:hAnsiTheme="minorHAnsi"/>
              </w:rPr>
            </w:pPr>
            <w:r>
              <w:rPr>
                <w:rFonts w:asciiTheme="minorHAnsi" w:hAnsiTheme="minorHAnsi"/>
              </w:rPr>
              <w:t>LTC</w:t>
            </w:r>
          </w:p>
        </w:tc>
      </w:tr>
      <w:tr w:rsidR="00FA05BC" w:rsidRPr="00926ADE" w14:paraId="0C5E9C53" w14:textId="77777777" w:rsidTr="00FA05BC">
        <w:trPr>
          <w:trHeight w:val="292"/>
          <w:jc w:val="center"/>
        </w:trPr>
        <w:tc>
          <w:tcPr>
            <w:tcW w:w="4901" w:type="dxa"/>
          </w:tcPr>
          <w:p w14:paraId="2802ED67" w14:textId="3962ECA3" w:rsidR="00FA05BC" w:rsidRPr="00926ADE" w:rsidRDefault="00806DC1" w:rsidP="00B86BA6">
            <w:pPr>
              <w:pStyle w:val="Tabletext"/>
              <w:rPr>
                <w:rFonts w:asciiTheme="minorHAnsi" w:hAnsiTheme="minorHAnsi"/>
              </w:rPr>
            </w:pPr>
            <w:r>
              <w:rPr>
                <w:rFonts w:asciiTheme="minorHAnsi" w:hAnsiTheme="minorHAnsi"/>
              </w:rPr>
              <w:t>Lakewood Health System</w:t>
            </w:r>
          </w:p>
        </w:tc>
        <w:tc>
          <w:tcPr>
            <w:tcW w:w="5074" w:type="dxa"/>
          </w:tcPr>
          <w:p w14:paraId="135A5AEB" w14:textId="2F532FD9" w:rsidR="00FA05BC" w:rsidRPr="00926ADE" w:rsidRDefault="00806DC1" w:rsidP="00B86BA6">
            <w:pPr>
              <w:pStyle w:val="Tabletext"/>
              <w:rPr>
                <w:rFonts w:asciiTheme="minorHAnsi" w:hAnsiTheme="minorHAnsi"/>
              </w:rPr>
            </w:pPr>
            <w:r>
              <w:rPr>
                <w:rFonts w:asciiTheme="minorHAnsi" w:hAnsiTheme="minorHAnsi"/>
              </w:rPr>
              <w:t>Hospital &amp; LTC</w:t>
            </w:r>
          </w:p>
        </w:tc>
      </w:tr>
      <w:tr w:rsidR="00FA05BC" w:rsidRPr="00926ADE" w14:paraId="5A54A26B" w14:textId="77777777" w:rsidTr="00FA05BC">
        <w:trPr>
          <w:trHeight w:val="292"/>
          <w:jc w:val="center"/>
        </w:trPr>
        <w:tc>
          <w:tcPr>
            <w:tcW w:w="4901" w:type="dxa"/>
          </w:tcPr>
          <w:p w14:paraId="249FE369" w14:textId="400A1560" w:rsidR="00FA05BC" w:rsidRPr="00926ADE" w:rsidRDefault="00806DC1" w:rsidP="00B86BA6">
            <w:pPr>
              <w:pStyle w:val="Tabletext"/>
              <w:rPr>
                <w:rFonts w:asciiTheme="minorHAnsi" w:hAnsiTheme="minorHAnsi"/>
              </w:rPr>
            </w:pPr>
            <w:r>
              <w:rPr>
                <w:rFonts w:asciiTheme="minorHAnsi" w:hAnsiTheme="minorHAnsi"/>
              </w:rPr>
              <w:t>Saint Cloud Hospital</w:t>
            </w:r>
          </w:p>
        </w:tc>
        <w:tc>
          <w:tcPr>
            <w:tcW w:w="5074" w:type="dxa"/>
          </w:tcPr>
          <w:p w14:paraId="24E40305" w14:textId="1916D4AA" w:rsidR="00FA05BC" w:rsidRPr="00926ADE" w:rsidRDefault="00806DC1" w:rsidP="00B86BA6">
            <w:pPr>
              <w:pStyle w:val="Tabletext"/>
              <w:rPr>
                <w:rFonts w:asciiTheme="minorHAnsi" w:hAnsiTheme="minorHAnsi"/>
              </w:rPr>
            </w:pPr>
            <w:r>
              <w:rPr>
                <w:rFonts w:asciiTheme="minorHAnsi" w:hAnsiTheme="minorHAnsi"/>
              </w:rPr>
              <w:t>Trauma Center</w:t>
            </w:r>
          </w:p>
        </w:tc>
      </w:tr>
      <w:tr w:rsidR="00FA05BC" w:rsidRPr="00926ADE" w14:paraId="4BAC686E" w14:textId="77777777" w:rsidTr="00FA05BC">
        <w:trPr>
          <w:trHeight w:val="292"/>
          <w:jc w:val="center"/>
        </w:trPr>
        <w:tc>
          <w:tcPr>
            <w:tcW w:w="4901" w:type="dxa"/>
          </w:tcPr>
          <w:p w14:paraId="7BE7C746" w14:textId="095E561A" w:rsidR="00FA05BC" w:rsidRPr="00926ADE" w:rsidRDefault="00806DC1" w:rsidP="00B86BA6">
            <w:pPr>
              <w:pStyle w:val="Tabletext"/>
              <w:rPr>
                <w:rFonts w:asciiTheme="minorHAnsi" w:hAnsiTheme="minorHAnsi"/>
              </w:rPr>
            </w:pPr>
            <w:proofErr w:type="spellStart"/>
            <w:r>
              <w:rPr>
                <w:rFonts w:asciiTheme="minorHAnsi" w:hAnsiTheme="minorHAnsi"/>
              </w:rPr>
              <w:t>Aicota</w:t>
            </w:r>
            <w:proofErr w:type="spellEnd"/>
            <w:r>
              <w:rPr>
                <w:rFonts w:asciiTheme="minorHAnsi" w:hAnsiTheme="minorHAnsi"/>
              </w:rPr>
              <w:t xml:space="preserve"> Health Care Center</w:t>
            </w:r>
          </w:p>
        </w:tc>
        <w:tc>
          <w:tcPr>
            <w:tcW w:w="5074" w:type="dxa"/>
          </w:tcPr>
          <w:p w14:paraId="05D4B18F" w14:textId="746460DB" w:rsidR="00FA05BC" w:rsidRPr="00926ADE" w:rsidRDefault="00806DC1" w:rsidP="00B86BA6">
            <w:pPr>
              <w:pStyle w:val="Tabletext"/>
              <w:rPr>
                <w:rFonts w:asciiTheme="minorHAnsi" w:hAnsiTheme="minorHAnsi"/>
              </w:rPr>
            </w:pPr>
            <w:r>
              <w:rPr>
                <w:rFonts w:asciiTheme="minorHAnsi" w:hAnsiTheme="minorHAnsi"/>
              </w:rPr>
              <w:t>LTC</w:t>
            </w:r>
          </w:p>
        </w:tc>
      </w:tr>
      <w:tr w:rsidR="00787512" w:rsidRPr="00926ADE" w14:paraId="6A0C7AF1" w14:textId="77777777" w:rsidTr="00FA05BC">
        <w:trPr>
          <w:trHeight w:val="292"/>
          <w:jc w:val="center"/>
        </w:trPr>
        <w:tc>
          <w:tcPr>
            <w:tcW w:w="4901" w:type="dxa"/>
          </w:tcPr>
          <w:p w14:paraId="2690ED42" w14:textId="6ED14558" w:rsidR="00787512" w:rsidRPr="00926ADE" w:rsidRDefault="00806DC1" w:rsidP="00B86BA6">
            <w:pPr>
              <w:pStyle w:val="Tabletext"/>
              <w:rPr>
                <w:rFonts w:asciiTheme="minorHAnsi" w:hAnsiTheme="minorHAnsi"/>
              </w:rPr>
            </w:pPr>
            <w:r>
              <w:rPr>
                <w:rFonts w:asciiTheme="minorHAnsi" w:hAnsiTheme="minorHAnsi"/>
              </w:rPr>
              <w:t>CHI – Saint Gabriel’s Health</w:t>
            </w:r>
          </w:p>
        </w:tc>
        <w:tc>
          <w:tcPr>
            <w:tcW w:w="5074" w:type="dxa"/>
          </w:tcPr>
          <w:p w14:paraId="20EAC822" w14:textId="005B890F" w:rsidR="00787512" w:rsidRPr="00926ADE" w:rsidRDefault="00806DC1" w:rsidP="00B86BA6">
            <w:pPr>
              <w:pStyle w:val="Tabletext"/>
              <w:rPr>
                <w:rFonts w:asciiTheme="minorHAnsi" w:hAnsiTheme="minorHAnsi"/>
              </w:rPr>
            </w:pPr>
            <w:r>
              <w:rPr>
                <w:rFonts w:asciiTheme="minorHAnsi" w:hAnsiTheme="minorHAnsi"/>
              </w:rPr>
              <w:t>Hospital</w:t>
            </w:r>
          </w:p>
        </w:tc>
      </w:tr>
      <w:tr w:rsidR="00787512" w:rsidRPr="00926ADE" w14:paraId="43F6E201" w14:textId="77777777" w:rsidTr="00FA05BC">
        <w:trPr>
          <w:trHeight w:val="292"/>
          <w:jc w:val="center"/>
        </w:trPr>
        <w:tc>
          <w:tcPr>
            <w:tcW w:w="4901" w:type="dxa"/>
          </w:tcPr>
          <w:p w14:paraId="7BD57166" w14:textId="4DC303D7" w:rsidR="00787512" w:rsidRPr="00926ADE" w:rsidRDefault="00806DC1" w:rsidP="00B86BA6">
            <w:pPr>
              <w:pStyle w:val="Tabletext"/>
              <w:rPr>
                <w:rFonts w:asciiTheme="minorHAnsi" w:hAnsiTheme="minorHAnsi"/>
              </w:rPr>
            </w:pPr>
            <w:r>
              <w:rPr>
                <w:rFonts w:asciiTheme="minorHAnsi" w:hAnsiTheme="minorHAnsi"/>
              </w:rPr>
              <w:t>Country Manor</w:t>
            </w:r>
          </w:p>
        </w:tc>
        <w:tc>
          <w:tcPr>
            <w:tcW w:w="5074" w:type="dxa"/>
          </w:tcPr>
          <w:p w14:paraId="466C4DF1" w14:textId="0BE020BD" w:rsidR="00787512" w:rsidRPr="00926ADE" w:rsidRDefault="00806DC1" w:rsidP="00B86BA6">
            <w:pPr>
              <w:pStyle w:val="Tabletext"/>
              <w:rPr>
                <w:rFonts w:asciiTheme="minorHAnsi" w:hAnsiTheme="minorHAnsi"/>
              </w:rPr>
            </w:pPr>
            <w:r>
              <w:rPr>
                <w:rFonts w:asciiTheme="minorHAnsi" w:hAnsiTheme="minorHAnsi"/>
              </w:rPr>
              <w:t>LTC</w:t>
            </w:r>
          </w:p>
        </w:tc>
      </w:tr>
      <w:tr w:rsidR="00787512" w:rsidRPr="00926ADE" w14:paraId="6EFDE6B2" w14:textId="77777777" w:rsidTr="00FA05BC">
        <w:trPr>
          <w:trHeight w:val="292"/>
          <w:jc w:val="center"/>
        </w:trPr>
        <w:tc>
          <w:tcPr>
            <w:tcW w:w="4901" w:type="dxa"/>
          </w:tcPr>
          <w:p w14:paraId="714916D4" w14:textId="57E0434A" w:rsidR="00787512" w:rsidRPr="00926ADE" w:rsidRDefault="00806DC1" w:rsidP="00B86BA6">
            <w:pPr>
              <w:pStyle w:val="Tabletext"/>
              <w:rPr>
                <w:rFonts w:asciiTheme="minorHAnsi" w:hAnsiTheme="minorHAnsi"/>
              </w:rPr>
            </w:pPr>
            <w:r>
              <w:rPr>
                <w:rFonts w:asciiTheme="minorHAnsi" w:hAnsiTheme="minorHAnsi"/>
              </w:rPr>
              <w:t>Saint Benedict’s Community (Saint Cloud)</w:t>
            </w:r>
          </w:p>
        </w:tc>
        <w:tc>
          <w:tcPr>
            <w:tcW w:w="5074" w:type="dxa"/>
          </w:tcPr>
          <w:p w14:paraId="1BFDB462" w14:textId="76FB9002" w:rsidR="00787512" w:rsidRPr="00926ADE" w:rsidRDefault="00806DC1" w:rsidP="00B86BA6">
            <w:pPr>
              <w:pStyle w:val="Tabletext"/>
              <w:rPr>
                <w:rFonts w:asciiTheme="minorHAnsi" w:hAnsiTheme="minorHAnsi"/>
              </w:rPr>
            </w:pPr>
            <w:r>
              <w:rPr>
                <w:rFonts w:asciiTheme="minorHAnsi" w:hAnsiTheme="minorHAnsi"/>
              </w:rPr>
              <w:t>LTC</w:t>
            </w:r>
          </w:p>
        </w:tc>
      </w:tr>
      <w:tr w:rsidR="00787512" w:rsidRPr="00926ADE" w14:paraId="39F1F48F" w14:textId="77777777" w:rsidTr="00FA05BC">
        <w:trPr>
          <w:trHeight w:val="292"/>
          <w:jc w:val="center"/>
        </w:trPr>
        <w:tc>
          <w:tcPr>
            <w:tcW w:w="4901" w:type="dxa"/>
          </w:tcPr>
          <w:p w14:paraId="1D88255D" w14:textId="679F8614" w:rsidR="00787512" w:rsidRPr="00926ADE" w:rsidRDefault="00806DC1" w:rsidP="00B86BA6">
            <w:pPr>
              <w:pStyle w:val="Tabletext"/>
              <w:rPr>
                <w:rFonts w:asciiTheme="minorHAnsi" w:hAnsiTheme="minorHAnsi"/>
              </w:rPr>
            </w:pPr>
            <w:r>
              <w:rPr>
                <w:rFonts w:asciiTheme="minorHAnsi" w:hAnsiTheme="minorHAnsi"/>
              </w:rPr>
              <w:t>Mother of Mercy</w:t>
            </w:r>
          </w:p>
        </w:tc>
        <w:tc>
          <w:tcPr>
            <w:tcW w:w="5074" w:type="dxa"/>
          </w:tcPr>
          <w:p w14:paraId="0B0E2D71" w14:textId="60F6C7ED" w:rsidR="00787512" w:rsidRPr="00926ADE" w:rsidRDefault="00806DC1" w:rsidP="00B86BA6">
            <w:pPr>
              <w:pStyle w:val="Tabletext"/>
              <w:rPr>
                <w:rFonts w:asciiTheme="minorHAnsi" w:hAnsiTheme="minorHAnsi"/>
              </w:rPr>
            </w:pPr>
            <w:r>
              <w:rPr>
                <w:rFonts w:asciiTheme="minorHAnsi" w:hAnsiTheme="minorHAnsi"/>
              </w:rPr>
              <w:t>LTC</w:t>
            </w:r>
          </w:p>
        </w:tc>
      </w:tr>
      <w:tr w:rsidR="00787512" w:rsidRPr="00926ADE" w14:paraId="75F47A60" w14:textId="77777777" w:rsidTr="00FA05BC">
        <w:trPr>
          <w:trHeight w:val="292"/>
          <w:jc w:val="center"/>
        </w:trPr>
        <w:tc>
          <w:tcPr>
            <w:tcW w:w="4901" w:type="dxa"/>
          </w:tcPr>
          <w:p w14:paraId="123FE7BF" w14:textId="4500320A" w:rsidR="00787512" w:rsidRPr="00926ADE" w:rsidRDefault="00806DC1" w:rsidP="00B86BA6">
            <w:pPr>
              <w:pStyle w:val="Tabletext"/>
              <w:rPr>
                <w:rFonts w:asciiTheme="minorHAnsi" w:hAnsiTheme="minorHAnsi"/>
              </w:rPr>
            </w:pPr>
            <w:r>
              <w:rPr>
                <w:rFonts w:asciiTheme="minorHAnsi" w:hAnsiTheme="minorHAnsi"/>
              </w:rPr>
              <w:t>Cuyuna Regional Medical Center</w:t>
            </w:r>
          </w:p>
        </w:tc>
        <w:tc>
          <w:tcPr>
            <w:tcW w:w="5074" w:type="dxa"/>
          </w:tcPr>
          <w:p w14:paraId="38AA3D0A" w14:textId="2484F6F2" w:rsidR="00787512" w:rsidRPr="00926ADE" w:rsidRDefault="00806DC1" w:rsidP="00B86BA6">
            <w:pPr>
              <w:pStyle w:val="Tabletext"/>
              <w:rPr>
                <w:rFonts w:asciiTheme="minorHAnsi" w:hAnsiTheme="minorHAnsi"/>
              </w:rPr>
            </w:pPr>
            <w:r>
              <w:rPr>
                <w:rFonts w:asciiTheme="minorHAnsi" w:hAnsiTheme="minorHAnsi"/>
              </w:rPr>
              <w:t>Hospital &amp; LTC</w:t>
            </w:r>
          </w:p>
        </w:tc>
      </w:tr>
      <w:tr w:rsidR="00787512" w:rsidRPr="00926ADE" w14:paraId="7B7139CD" w14:textId="77777777" w:rsidTr="00FA05BC">
        <w:trPr>
          <w:trHeight w:val="292"/>
          <w:jc w:val="center"/>
        </w:trPr>
        <w:tc>
          <w:tcPr>
            <w:tcW w:w="4901" w:type="dxa"/>
          </w:tcPr>
          <w:p w14:paraId="3F07BB99" w14:textId="05C3D2CB" w:rsidR="00787512" w:rsidRPr="00926ADE" w:rsidRDefault="00806DC1" w:rsidP="00B86BA6">
            <w:pPr>
              <w:pStyle w:val="Tabletext"/>
              <w:rPr>
                <w:rFonts w:asciiTheme="minorHAnsi" w:hAnsiTheme="minorHAnsi"/>
              </w:rPr>
            </w:pPr>
            <w:r>
              <w:rPr>
                <w:rFonts w:asciiTheme="minorHAnsi" w:hAnsiTheme="minorHAnsi"/>
              </w:rPr>
              <w:t>Riverwood Healthcare Center</w:t>
            </w:r>
          </w:p>
        </w:tc>
        <w:tc>
          <w:tcPr>
            <w:tcW w:w="5074" w:type="dxa"/>
          </w:tcPr>
          <w:p w14:paraId="26B4A6D6" w14:textId="74AD7B72" w:rsidR="00787512" w:rsidRPr="00926ADE" w:rsidRDefault="00806DC1" w:rsidP="00B86BA6">
            <w:pPr>
              <w:pStyle w:val="Tabletext"/>
              <w:rPr>
                <w:rFonts w:asciiTheme="minorHAnsi" w:hAnsiTheme="minorHAnsi"/>
              </w:rPr>
            </w:pPr>
            <w:r>
              <w:rPr>
                <w:rFonts w:asciiTheme="minorHAnsi" w:hAnsiTheme="minorHAnsi"/>
              </w:rPr>
              <w:t>Hospital</w:t>
            </w:r>
          </w:p>
        </w:tc>
      </w:tr>
      <w:tr w:rsidR="00787512" w:rsidRPr="00926ADE" w14:paraId="203CDFE0" w14:textId="77777777" w:rsidTr="00FA05BC">
        <w:trPr>
          <w:trHeight w:val="292"/>
          <w:jc w:val="center"/>
        </w:trPr>
        <w:tc>
          <w:tcPr>
            <w:tcW w:w="4901" w:type="dxa"/>
          </w:tcPr>
          <w:p w14:paraId="301693FE" w14:textId="08CC4DC8" w:rsidR="00787512" w:rsidRPr="00926ADE" w:rsidRDefault="00806DC1" w:rsidP="00B86BA6">
            <w:pPr>
              <w:pStyle w:val="Tabletext"/>
              <w:rPr>
                <w:rFonts w:asciiTheme="minorHAnsi" w:hAnsiTheme="minorHAnsi"/>
              </w:rPr>
            </w:pPr>
            <w:proofErr w:type="spellStart"/>
            <w:r>
              <w:rPr>
                <w:rFonts w:asciiTheme="minorHAnsi" w:hAnsiTheme="minorHAnsi"/>
              </w:rPr>
              <w:t>Adara</w:t>
            </w:r>
            <w:proofErr w:type="spellEnd"/>
            <w:r>
              <w:rPr>
                <w:rFonts w:asciiTheme="minorHAnsi" w:hAnsiTheme="minorHAnsi"/>
              </w:rPr>
              <w:t xml:space="preserve"> Home Health</w:t>
            </w:r>
          </w:p>
        </w:tc>
        <w:tc>
          <w:tcPr>
            <w:tcW w:w="5074" w:type="dxa"/>
          </w:tcPr>
          <w:p w14:paraId="6D383457" w14:textId="7B5F58CC" w:rsidR="00787512" w:rsidRPr="00926ADE" w:rsidRDefault="00806DC1" w:rsidP="00B86BA6">
            <w:pPr>
              <w:pStyle w:val="Tabletext"/>
              <w:rPr>
                <w:rFonts w:asciiTheme="minorHAnsi" w:hAnsiTheme="minorHAnsi"/>
              </w:rPr>
            </w:pPr>
            <w:r>
              <w:rPr>
                <w:rFonts w:asciiTheme="minorHAnsi" w:hAnsiTheme="minorHAnsi"/>
              </w:rPr>
              <w:t>Home Health</w:t>
            </w:r>
          </w:p>
        </w:tc>
      </w:tr>
      <w:tr w:rsidR="00787512" w:rsidRPr="00926ADE" w14:paraId="4F98BCD2" w14:textId="77777777" w:rsidTr="00FA05BC">
        <w:trPr>
          <w:trHeight w:val="292"/>
          <w:jc w:val="center"/>
        </w:trPr>
        <w:tc>
          <w:tcPr>
            <w:tcW w:w="4901" w:type="dxa"/>
          </w:tcPr>
          <w:p w14:paraId="5A654800" w14:textId="20D5D7BE" w:rsidR="00787512" w:rsidRPr="00926ADE" w:rsidRDefault="00806DC1" w:rsidP="00B86BA6">
            <w:pPr>
              <w:pStyle w:val="Tabletext"/>
              <w:rPr>
                <w:rFonts w:asciiTheme="minorHAnsi" w:hAnsiTheme="minorHAnsi"/>
              </w:rPr>
            </w:pPr>
            <w:r>
              <w:rPr>
                <w:rFonts w:asciiTheme="minorHAnsi" w:hAnsiTheme="minorHAnsi"/>
              </w:rPr>
              <w:t>Good Shepherd Community</w:t>
            </w:r>
          </w:p>
        </w:tc>
        <w:tc>
          <w:tcPr>
            <w:tcW w:w="5074" w:type="dxa"/>
          </w:tcPr>
          <w:p w14:paraId="7A88079B" w14:textId="5446047A" w:rsidR="00787512" w:rsidRPr="00926ADE" w:rsidRDefault="00806DC1" w:rsidP="00B86BA6">
            <w:pPr>
              <w:pStyle w:val="Tabletext"/>
              <w:rPr>
                <w:rFonts w:asciiTheme="minorHAnsi" w:hAnsiTheme="minorHAnsi"/>
              </w:rPr>
            </w:pPr>
            <w:r>
              <w:rPr>
                <w:rFonts w:asciiTheme="minorHAnsi" w:hAnsiTheme="minorHAnsi"/>
              </w:rPr>
              <w:t>LTC</w:t>
            </w:r>
          </w:p>
        </w:tc>
      </w:tr>
      <w:tr w:rsidR="00787512" w:rsidRPr="00926ADE" w14:paraId="1D228188" w14:textId="77777777" w:rsidTr="00FA05BC">
        <w:trPr>
          <w:trHeight w:val="292"/>
          <w:jc w:val="center"/>
        </w:trPr>
        <w:tc>
          <w:tcPr>
            <w:tcW w:w="4901" w:type="dxa"/>
          </w:tcPr>
          <w:p w14:paraId="31909357" w14:textId="57DB3BF8" w:rsidR="00787512" w:rsidRPr="00926ADE" w:rsidRDefault="00806DC1" w:rsidP="00B86BA6">
            <w:pPr>
              <w:pStyle w:val="Tabletext"/>
              <w:rPr>
                <w:rFonts w:asciiTheme="minorHAnsi" w:hAnsiTheme="minorHAnsi"/>
              </w:rPr>
            </w:pPr>
            <w:r>
              <w:rPr>
                <w:rFonts w:asciiTheme="minorHAnsi" w:hAnsiTheme="minorHAnsi"/>
              </w:rPr>
              <w:t>The Estates at Delano</w:t>
            </w:r>
          </w:p>
        </w:tc>
        <w:tc>
          <w:tcPr>
            <w:tcW w:w="5074" w:type="dxa"/>
          </w:tcPr>
          <w:p w14:paraId="12713C49" w14:textId="26385724" w:rsidR="00787512" w:rsidRPr="00926ADE" w:rsidRDefault="00806DC1" w:rsidP="00B86BA6">
            <w:pPr>
              <w:pStyle w:val="Tabletext"/>
              <w:rPr>
                <w:rFonts w:asciiTheme="minorHAnsi" w:hAnsiTheme="minorHAnsi"/>
              </w:rPr>
            </w:pPr>
            <w:r>
              <w:rPr>
                <w:rFonts w:asciiTheme="minorHAnsi" w:hAnsiTheme="minorHAnsi"/>
              </w:rPr>
              <w:t>LTC</w:t>
            </w:r>
          </w:p>
        </w:tc>
      </w:tr>
      <w:tr w:rsidR="00787512" w:rsidRPr="00926ADE" w14:paraId="1646F308" w14:textId="77777777" w:rsidTr="00FA05BC">
        <w:trPr>
          <w:trHeight w:val="292"/>
          <w:jc w:val="center"/>
        </w:trPr>
        <w:tc>
          <w:tcPr>
            <w:tcW w:w="4901" w:type="dxa"/>
          </w:tcPr>
          <w:p w14:paraId="4FCFFD0C" w14:textId="5ED2D107" w:rsidR="00787512" w:rsidRPr="00926ADE" w:rsidRDefault="00806DC1" w:rsidP="00B86BA6">
            <w:pPr>
              <w:pStyle w:val="Tabletext"/>
              <w:rPr>
                <w:rFonts w:asciiTheme="minorHAnsi" w:hAnsiTheme="minorHAnsi"/>
              </w:rPr>
            </w:pPr>
            <w:r>
              <w:rPr>
                <w:rFonts w:asciiTheme="minorHAnsi" w:hAnsiTheme="minorHAnsi"/>
              </w:rPr>
              <w:t>Fairview Lakes Medical Center</w:t>
            </w:r>
          </w:p>
        </w:tc>
        <w:tc>
          <w:tcPr>
            <w:tcW w:w="5074" w:type="dxa"/>
          </w:tcPr>
          <w:p w14:paraId="792B8980" w14:textId="0394D872" w:rsidR="00787512" w:rsidRPr="00926ADE" w:rsidRDefault="00806DC1" w:rsidP="00B86BA6">
            <w:pPr>
              <w:pStyle w:val="Tabletext"/>
              <w:rPr>
                <w:rFonts w:asciiTheme="minorHAnsi" w:hAnsiTheme="minorHAnsi"/>
              </w:rPr>
            </w:pPr>
            <w:r>
              <w:rPr>
                <w:rFonts w:asciiTheme="minorHAnsi" w:hAnsiTheme="minorHAnsi"/>
              </w:rPr>
              <w:t>Hospital</w:t>
            </w:r>
          </w:p>
        </w:tc>
      </w:tr>
      <w:tr w:rsidR="00787512" w:rsidRPr="00926ADE" w14:paraId="402EA013" w14:textId="77777777" w:rsidTr="00FA05BC">
        <w:trPr>
          <w:trHeight w:val="292"/>
          <w:jc w:val="center"/>
        </w:trPr>
        <w:tc>
          <w:tcPr>
            <w:tcW w:w="4901" w:type="dxa"/>
          </w:tcPr>
          <w:p w14:paraId="3AE63360" w14:textId="70E05EEA" w:rsidR="00787512" w:rsidRPr="00926ADE" w:rsidRDefault="00806DC1" w:rsidP="00B86BA6">
            <w:pPr>
              <w:pStyle w:val="Tabletext"/>
              <w:rPr>
                <w:rFonts w:asciiTheme="minorHAnsi" w:hAnsiTheme="minorHAnsi"/>
              </w:rPr>
            </w:pPr>
            <w:r>
              <w:rPr>
                <w:rFonts w:asciiTheme="minorHAnsi" w:hAnsiTheme="minorHAnsi"/>
              </w:rPr>
              <w:t>Fairview Northland Medical Center</w:t>
            </w:r>
          </w:p>
        </w:tc>
        <w:tc>
          <w:tcPr>
            <w:tcW w:w="5074" w:type="dxa"/>
          </w:tcPr>
          <w:p w14:paraId="2C4DCFEE" w14:textId="1A5FF4FE" w:rsidR="00787512" w:rsidRPr="00926ADE" w:rsidRDefault="00806DC1" w:rsidP="00B86BA6">
            <w:pPr>
              <w:pStyle w:val="Tabletext"/>
              <w:rPr>
                <w:rFonts w:asciiTheme="minorHAnsi" w:hAnsiTheme="minorHAnsi"/>
              </w:rPr>
            </w:pPr>
            <w:r>
              <w:rPr>
                <w:rFonts w:asciiTheme="minorHAnsi" w:hAnsiTheme="minorHAnsi"/>
              </w:rPr>
              <w:t>Hospital</w:t>
            </w:r>
          </w:p>
        </w:tc>
      </w:tr>
      <w:tr w:rsidR="00787512" w:rsidRPr="00926ADE" w14:paraId="4858D93F" w14:textId="77777777" w:rsidTr="00FA05BC">
        <w:trPr>
          <w:trHeight w:val="292"/>
          <w:jc w:val="center"/>
        </w:trPr>
        <w:tc>
          <w:tcPr>
            <w:tcW w:w="4901" w:type="dxa"/>
          </w:tcPr>
          <w:p w14:paraId="57BFBEBC" w14:textId="2F682338" w:rsidR="00787512" w:rsidRPr="00926ADE" w:rsidRDefault="00806DC1" w:rsidP="00B86BA6">
            <w:pPr>
              <w:pStyle w:val="Tabletext"/>
              <w:rPr>
                <w:rFonts w:asciiTheme="minorHAnsi" w:hAnsiTheme="minorHAnsi"/>
              </w:rPr>
            </w:pPr>
            <w:r>
              <w:rPr>
                <w:rFonts w:asciiTheme="minorHAnsi" w:hAnsiTheme="minorHAnsi"/>
              </w:rPr>
              <w:t>Tri-County Health Care</w:t>
            </w:r>
          </w:p>
        </w:tc>
        <w:tc>
          <w:tcPr>
            <w:tcW w:w="5074" w:type="dxa"/>
          </w:tcPr>
          <w:p w14:paraId="72051739" w14:textId="33C6FF55" w:rsidR="00787512" w:rsidRPr="00926ADE" w:rsidRDefault="00806DC1" w:rsidP="00B86BA6">
            <w:pPr>
              <w:pStyle w:val="Tabletext"/>
              <w:rPr>
                <w:rFonts w:asciiTheme="minorHAnsi" w:hAnsiTheme="minorHAnsi"/>
              </w:rPr>
            </w:pPr>
            <w:r>
              <w:rPr>
                <w:rFonts w:asciiTheme="minorHAnsi" w:hAnsiTheme="minorHAnsi"/>
              </w:rPr>
              <w:t>Hospital</w:t>
            </w:r>
          </w:p>
        </w:tc>
      </w:tr>
      <w:tr w:rsidR="00806DC1" w:rsidRPr="00926ADE" w14:paraId="23560D95" w14:textId="77777777" w:rsidTr="00FA05BC">
        <w:trPr>
          <w:trHeight w:val="292"/>
          <w:jc w:val="center"/>
        </w:trPr>
        <w:tc>
          <w:tcPr>
            <w:tcW w:w="4901" w:type="dxa"/>
          </w:tcPr>
          <w:p w14:paraId="2ACD4734" w14:textId="5DC05EF1" w:rsidR="00806DC1" w:rsidRPr="00926ADE" w:rsidRDefault="00806DC1" w:rsidP="00B86BA6">
            <w:pPr>
              <w:pStyle w:val="Tabletext"/>
              <w:rPr>
                <w:rFonts w:asciiTheme="minorHAnsi" w:hAnsiTheme="minorHAnsi"/>
              </w:rPr>
            </w:pPr>
            <w:r>
              <w:rPr>
                <w:rFonts w:asciiTheme="minorHAnsi" w:hAnsiTheme="minorHAnsi"/>
              </w:rPr>
              <w:t xml:space="preserve">Guardian Angels </w:t>
            </w:r>
            <w:proofErr w:type="spellStart"/>
            <w:r>
              <w:rPr>
                <w:rFonts w:asciiTheme="minorHAnsi" w:hAnsiTheme="minorHAnsi"/>
              </w:rPr>
              <w:t>Elim</w:t>
            </w:r>
            <w:proofErr w:type="spellEnd"/>
            <w:r>
              <w:rPr>
                <w:rFonts w:asciiTheme="minorHAnsi" w:hAnsiTheme="minorHAnsi"/>
              </w:rPr>
              <w:t xml:space="preserve"> Home Care &amp; Hospice</w:t>
            </w:r>
          </w:p>
        </w:tc>
        <w:tc>
          <w:tcPr>
            <w:tcW w:w="5074" w:type="dxa"/>
          </w:tcPr>
          <w:p w14:paraId="20316E02" w14:textId="3F908E93" w:rsidR="00806DC1" w:rsidRPr="00926ADE" w:rsidRDefault="00806DC1" w:rsidP="00B86BA6">
            <w:pPr>
              <w:pStyle w:val="Tabletext"/>
              <w:rPr>
                <w:rFonts w:asciiTheme="minorHAnsi" w:hAnsiTheme="minorHAnsi"/>
              </w:rPr>
            </w:pPr>
            <w:r>
              <w:rPr>
                <w:rFonts w:asciiTheme="minorHAnsi" w:hAnsiTheme="minorHAnsi"/>
              </w:rPr>
              <w:t>Home Health</w:t>
            </w:r>
          </w:p>
        </w:tc>
      </w:tr>
      <w:tr w:rsidR="00806DC1" w:rsidRPr="00926ADE" w14:paraId="023DBF74" w14:textId="77777777" w:rsidTr="00FA05BC">
        <w:trPr>
          <w:trHeight w:val="292"/>
          <w:jc w:val="center"/>
        </w:trPr>
        <w:tc>
          <w:tcPr>
            <w:tcW w:w="4901" w:type="dxa"/>
          </w:tcPr>
          <w:p w14:paraId="380C9DBC" w14:textId="67DB7C75" w:rsidR="00806DC1" w:rsidRPr="00926ADE" w:rsidRDefault="00806DC1" w:rsidP="00B86BA6">
            <w:pPr>
              <w:pStyle w:val="Tabletext"/>
              <w:rPr>
                <w:rFonts w:asciiTheme="minorHAnsi" w:hAnsiTheme="minorHAnsi"/>
              </w:rPr>
            </w:pPr>
            <w:r>
              <w:rPr>
                <w:rFonts w:asciiTheme="minorHAnsi" w:hAnsiTheme="minorHAnsi"/>
              </w:rPr>
              <w:t>Mille Lacs Health System</w:t>
            </w:r>
          </w:p>
        </w:tc>
        <w:tc>
          <w:tcPr>
            <w:tcW w:w="5074" w:type="dxa"/>
          </w:tcPr>
          <w:p w14:paraId="570BFEE0" w14:textId="17A09C81" w:rsidR="00806DC1" w:rsidRPr="00926ADE" w:rsidRDefault="00806DC1" w:rsidP="00B86BA6">
            <w:pPr>
              <w:pStyle w:val="Tabletext"/>
              <w:rPr>
                <w:rFonts w:asciiTheme="minorHAnsi" w:hAnsiTheme="minorHAnsi"/>
              </w:rPr>
            </w:pPr>
            <w:r>
              <w:rPr>
                <w:rFonts w:asciiTheme="minorHAnsi" w:hAnsiTheme="minorHAnsi"/>
              </w:rPr>
              <w:t>Hospital &amp; LTC</w:t>
            </w:r>
          </w:p>
        </w:tc>
      </w:tr>
      <w:tr w:rsidR="00B86BA6" w:rsidRPr="00926ADE" w14:paraId="1C0FA235" w14:textId="77777777" w:rsidTr="00FA05BC">
        <w:trPr>
          <w:jc w:val="center"/>
        </w:trPr>
        <w:tc>
          <w:tcPr>
            <w:tcW w:w="9975" w:type="dxa"/>
            <w:gridSpan w:val="2"/>
            <w:shd w:val="clear" w:color="auto" w:fill="E0E0E0"/>
          </w:tcPr>
          <w:p w14:paraId="302F279E" w14:textId="77777777" w:rsidR="00B86BA6" w:rsidRPr="00926ADE" w:rsidRDefault="00B86BA6" w:rsidP="00B86BA6">
            <w:pPr>
              <w:pStyle w:val="Tabletext"/>
              <w:rPr>
                <w:rFonts w:asciiTheme="minorHAnsi" w:hAnsiTheme="minorHAnsi"/>
              </w:rPr>
            </w:pPr>
            <w:r>
              <w:rPr>
                <w:rFonts w:asciiTheme="minorHAnsi" w:hAnsiTheme="minorHAnsi"/>
                <w:b/>
              </w:rPr>
              <w:t>Federal Partners</w:t>
            </w:r>
            <w:r w:rsidR="00560936">
              <w:rPr>
                <w:rFonts w:asciiTheme="minorHAnsi" w:hAnsiTheme="minorHAnsi"/>
                <w:b/>
              </w:rPr>
              <w:t xml:space="preserve"> (CDC, ASPR, FEMA, etc.)</w:t>
            </w:r>
          </w:p>
        </w:tc>
      </w:tr>
      <w:tr w:rsidR="00FA05BC" w:rsidRPr="00926ADE" w14:paraId="28375367" w14:textId="77777777" w:rsidTr="00FA05BC">
        <w:trPr>
          <w:trHeight w:val="292"/>
          <w:jc w:val="center"/>
        </w:trPr>
        <w:tc>
          <w:tcPr>
            <w:tcW w:w="4901" w:type="dxa"/>
          </w:tcPr>
          <w:p w14:paraId="1ECE7B83" w14:textId="4010DC75" w:rsidR="00FA05BC" w:rsidRPr="00926ADE" w:rsidRDefault="00787512" w:rsidP="00B86BA6">
            <w:pPr>
              <w:pStyle w:val="Tabletext"/>
              <w:rPr>
                <w:rFonts w:asciiTheme="minorHAnsi" w:hAnsiTheme="minorHAnsi"/>
              </w:rPr>
            </w:pPr>
            <w:r>
              <w:rPr>
                <w:rFonts w:asciiTheme="minorHAnsi" w:hAnsiTheme="minorHAnsi"/>
              </w:rPr>
              <w:t>None</w:t>
            </w:r>
          </w:p>
        </w:tc>
        <w:tc>
          <w:tcPr>
            <w:tcW w:w="5074" w:type="dxa"/>
          </w:tcPr>
          <w:p w14:paraId="7265032A" w14:textId="77777777" w:rsidR="00FA05BC" w:rsidRPr="00926ADE" w:rsidRDefault="00FA05BC" w:rsidP="00B86BA6">
            <w:pPr>
              <w:pStyle w:val="Tabletext"/>
              <w:rPr>
                <w:rFonts w:asciiTheme="minorHAnsi" w:hAnsiTheme="minorHAnsi"/>
              </w:rPr>
            </w:pPr>
          </w:p>
        </w:tc>
      </w:tr>
    </w:tbl>
    <w:p w14:paraId="2A3E7217" w14:textId="77777777" w:rsidR="006B54F9" w:rsidRPr="00926ADE" w:rsidRDefault="006B54F9" w:rsidP="006B54F9">
      <w:pPr>
        <w:pStyle w:val="BodyText"/>
        <w:rPr>
          <w:rFonts w:asciiTheme="minorHAnsi" w:hAnsiTheme="minorHAnsi"/>
        </w:rPr>
      </w:pPr>
    </w:p>
    <w:p w14:paraId="38AB9E71" w14:textId="77777777" w:rsidR="006B54F9" w:rsidRPr="00926ADE" w:rsidRDefault="006B54F9" w:rsidP="006B54F9">
      <w:pPr>
        <w:pStyle w:val="Heading3"/>
        <w:rPr>
          <w:rFonts w:asciiTheme="minorHAnsi" w:hAnsiTheme="minorHAnsi"/>
        </w:rPr>
      </w:pPr>
      <w:r w:rsidRPr="00926ADE">
        <w:rPr>
          <w:rFonts w:asciiTheme="minorHAnsi" w:hAnsiTheme="minorHAnsi"/>
        </w:rPr>
        <w:t>Additional Information/Comments</w:t>
      </w:r>
    </w:p>
    <w:p w14:paraId="764664CA" w14:textId="4FDE242B" w:rsidR="00214C9F" w:rsidRPr="00926ADE" w:rsidRDefault="00787512" w:rsidP="00787512">
      <w:pPr>
        <w:pStyle w:val="BodyText"/>
      </w:pPr>
      <w:r>
        <w:rPr>
          <w:rFonts w:asciiTheme="minorHAnsi" w:hAnsiTheme="minorHAnsi"/>
        </w:rPr>
        <w:t>This was our first attempt at this specific ASPR exercise, to involve all coalition partners.</w:t>
      </w:r>
    </w:p>
    <w:sectPr w:rsidR="00214C9F" w:rsidRPr="00926ADE" w:rsidSect="001E506F">
      <w:headerReference w:type="even" r:id="rId19"/>
      <w:headerReference w:type="default" r:id="rId20"/>
      <w:footerReference w:type="default" r:id="rId21"/>
      <w:headerReference w:type="first" r:id="rId22"/>
      <w:footerReference w:type="first" r:id="rId2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CDA5A" w14:textId="77777777" w:rsidR="001B2278" w:rsidRDefault="001B2278" w:rsidP="00873AD9">
      <w:pPr>
        <w:spacing w:after="0" w:line="240" w:lineRule="auto"/>
      </w:pPr>
      <w:r>
        <w:separator/>
      </w:r>
    </w:p>
  </w:endnote>
  <w:endnote w:type="continuationSeparator" w:id="0">
    <w:p w14:paraId="24523FE4" w14:textId="77777777" w:rsidR="001B2278" w:rsidRDefault="001B2278" w:rsidP="0087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975679"/>
      <w:docPartObj>
        <w:docPartGallery w:val="Page Numbers (Bottom of Page)"/>
        <w:docPartUnique/>
      </w:docPartObj>
    </w:sdtPr>
    <w:sdtEndPr>
      <w:rPr>
        <w:rFonts w:cs="Times New Roman"/>
        <w:noProof/>
      </w:rPr>
    </w:sdtEndPr>
    <w:sdtContent>
      <w:p w14:paraId="43D65477" w14:textId="77777777" w:rsidR="006A2210" w:rsidRPr="00115463" w:rsidRDefault="006A2210" w:rsidP="0024034D">
        <w:pPr>
          <w:pStyle w:val="Footer"/>
          <w:pBdr>
            <w:top w:val="single" w:sz="4" w:space="1" w:color="auto"/>
          </w:pBdr>
          <w:tabs>
            <w:tab w:val="clear" w:pos="4680"/>
          </w:tabs>
          <w:rPr>
            <w:rFonts w:cs="Times New Roman"/>
            <w:sz w:val="16"/>
            <w:szCs w:val="16"/>
          </w:rPr>
        </w:pPr>
      </w:p>
      <w:p w14:paraId="10732716" w14:textId="77777777" w:rsidR="006A2210" w:rsidRPr="00377A44" w:rsidRDefault="006A2210" w:rsidP="68D2ECD0">
        <w:pPr>
          <w:pStyle w:val="Footer"/>
          <w:tabs>
            <w:tab w:val="clear" w:pos="4680"/>
          </w:tabs>
          <w:rPr>
            <w:rFonts w:cs="Times New Roman"/>
          </w:rPr>
        </w:pPr>
        <w:r w:rsidRPr="68D2ECD0">
          <w:fldChar w:fldCharType="begin"/>
        </w:r>
        <w:r w:rsidRPr="00377A44">
          <w:rPr>
            <w:rFonts w:cs="Times New Roman"/>
            <w:i/>
            <w:sz w:val="18"/>
          </w:rPr>
          <w:instrText xml:space="preserve"> FILENAME   \* MERGEFORMAT </w:instrText>
        </w:r>
        <w:r w:rsidRPr="68D2ECD0">
          <w:rPr>
            <w:rFonts w:cs="Times New Roman"/>
            <w:i/>
            <w:sz w:val="18"/>
          </w:rPr>
          <w:fldChar w:fldCharType="separate"/>
        </w:r>
        <w:r w:rsidRPr="68D2ECD0">
          <w:rPr>
            <w:rFonts w:cs="Times New Roman"/>
            <w:i/>
            <w:iCs/>
            <w:noProof/>
            <w:sz w:val="18"/>
            <w:szCs w:val="18"/>
          </w:rPr>
          <w:t>AAR-IP_Template_HPP_2017-20</w:t>
        </w:r>
        <w:r w:rsidRPr="68D2ECD0">
          <w:fldChar w:fldCharType="end"/>
        </w:r>
        <w:r w:rsidRPr="68D2ECD0">
          <w:rPr>
            <w:rFonts w:cs="Times New Roman"/>
            <w:i/>
            <w:iCs/>
            <w:sz w:val="18"/>
            <w:szCs w:val="18"/>
          </w:rPr>
          <w:t>22</w:t>
        </w:r>
        <w:r w:rsidRPr="00377A44">
          <w:rPr>
            <w:rFonts w:cs="Times New Roman"/>
          </w:rPr>
          <w:tab/>
        </w:r>
        <w:r w:rsidRPr="00377A44">
          <w:rPr>
            <w:rFonts w:cs="Times New Roman"/>
            <w:noProof/>
          </w:rPr>
          <w:fldChar w:fldCharType="begin"/>
        </w:r>
        <w:r w:rsidRPr="00377A44">
          <w:rPr>
            <w:rFonts w:cs="Times New Roman"/>
          </w:rPr>
          <w:instrText xml:space="preserve"> PAGE   \* MERGEFORMAT </w:instrText>
        </w:r>
        <w:r w:rsidRPr="00377A44">
          <w:rPr>
            <w:rFonts w:cs="Times New Roman"/>
          </w:rPr>
          <w:fldChar w:fldCharType="separate"/>
        </w:r>
        <w:r w:rsidR="00511C91">
          <w:rPr>
            <w:rFonts w:cs="Times New Roman"/>
            <w:noProof/>
          </w:rPr>
          <w:t>8</w:t>
        </w:r>
        <w:r w:rsidRPr="00377A44">
          <w:rPr>
            <w:rFonts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733712"/>
      <w:docPartObj>
        <w:docPartGallery w:val="Page Numbers (Bottom of Page)"/>
        <w:docPartUnique/>
      </w:docPartObj>
    </w:sdtPr>
    <w:sdtEndPr>
      <w:rPr>
        <w:rFonts w:cs="Times New Roman"/>
        <w:noProof/>
      </w:rPr>
    </w:sdtEndPr>
    <w:sdtContent>
      <w:p w14:paraId="4159D830" w14:textId="77777777" w:rsidR="006A2210" w:rsidRPr="00115463" w:rsidRDefault="006A2210" w:rsidP="0024034D">
        <w:pPr>
          <w:pStyle w:val="Footer"/>
          <w:pBdr>
            <w:top w:val="single" w:sz="4" w:space="1" w:color="auto"/>
          </w:pBdr>
          <w:tabs>
            <w:tab w:val="clear" w:pos="4680"/>
            <w:tab w:val="clear" w:pos="9360"/>
            <w:tab w:val="right" w:pos="12960"/>
          </w:tabs>
          <w:rPr>
            <w:rFonts w:cs="Times New Roman"/>
            <w:sz w:val="16"/>
            <w:szCs w:val="16"/>
          </w:rPr>
        </w:pPr>
      </w:p>
      <w:p w14:paraId="2EC77318" w14:textId="77777777" w:rsidR="006A2210" w:rsidRPr="00377A44" w:rsidRDefault="006A2210" w:rsidP="68D2ECD0">
        <w:pPr>
          <w:pStyle w:val="Footer"/>
          <w:tabs>
            <w:tab w:val="clear" w:pos="4680"/>
            <w:tab w:val="clear" w:pos="9360"/>
            <w:tab w:val="right" w:pos="12960"/>
          </w:tabs>
          <w:rPr>
            <w:rFonts w:cs="Times New Roman"/>
          </w:rPr>
        </w:pPr>
        <w:r w:rsidRPr="68D2ECD0">
          <w:fldChar w:fldCharType="begin"/>
        </w:r>
        <w:r w:rsidRPr="00377A44">
          <w:rPr>
            <w:rFonts w:cs="Times New Roman"/>
            <w:i/>
            <w:sz w:val="18"/>
          </w:rPr>
          <w:instrText xml:space="preserve"> FILENAME   \* MERGEFORMAT </w:instrText>
        </w:r>
        <w:r w:rsidRPr="68D2ECD0">
          <w:rPr>
            <w:rFonts w:cs="Times New Roman"/>
            <w:i/>
            <w:sz w:val="18"/>
          </w:rPr>
          <w:fldChar w:fldCharType="separate"/>
        </w:r>
        <w:r w:rsidRPr="68D2ECD0">
          <w:rPr>
            <w:rFonts w:cs="Times New Roman"/>
            <w:i/>
            <w:iCs/>
            <w:noProof/>
            <w:sz w:val="18"/>
            <w:szCs w:val="18"/>
          </w:rPr>
          <w:t>AAR-IP_Template_HPP_2017-2022</w:t>
        </w:r>
        <w:r w:rsidRPr="68D2ECD0">
          <w:fldChar w:fldCharType="end"/>
        </w:r>
        <w:r w:rsidRPr="00377A44">
          <w:rPr>
            <w:rFonts w:cs="Times New Roman"/>
          </w:rPr>
          <w:tab/>
          <w:t>A-</w:t>
        </w:r>
        <w:r w:rsidRPr="00377A44">
          <w:rPr>
            <w:rFonts w:cs="Times New Roman"/>
            <w:noProof/>
          </w:rPr>
          <w:fldChar w:fldCharType="begin"/>
        </w:r>
        <w:r w:rsidRPr="00377A44">
          <w:rPr>
            <w:rFonts w:cs="Times New Roman"/>
          </w:rPr>
          <w:instrText xml:space="preserve"> PAGE   \* MERGEFORMAT </w:instrText>
        </w:r>
        <w:r w:rsidRPr="00377A44">
          <w:rPr>
            <w:rFonts w:cs="Times New Roman"/>
          </w:rPr>
          <w:fldChar w:fldCharType="separate"/>
        </w:r>
        <w:r w:rsidR="00511C91">
          <w:rPr>
            <w:rFonts w:cs="Times New Roman"/>
            <w:noProof/>
          </w:rPr>
          <w:t>1</w:t>
        </w:r>
        <w:r w:rsidRPr="00377A44">
          <w:rPr>
            <w:rFonts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33878"/>
      <w:docPartObj>
        <w:docPartGallery w:val="Page Numbers (Bottom of Page)"/>
        <w:docPartUnique/>
      </w:docPartObj>
    </w:sdtPr>
    <w:sdtEndPr>
      <w:rPr>
        <w:rFonts w:cs="Times New Roman"/>
        <w:noProof/>
      </w:rPr>
    </w:sdtEndPr>
    <w:sdtContent>
      <w:p w14:paraId="0DEC4E81" w14:textId="77777777" w:rsidR="006A2210" w:rsidRPr="00115463" w:rsidRDefault="006A2210" w:rsidP="001C7243">
        <w:pPr>
          <w:pStyle w:val="Footer"/>
          <w:pBdr>
            <w:top w:val="single" w:sz="4" w:space="1" w:color="auto"/>
          </w:pBdr>
          <w:tabs>
            <w:tab w:val="clear" w:pos="4680"/>
          </w:tabs>
          <w:rPr>
            <w:rFonts w:cs="Times New Roman"/>
            <w:sz w:val="16"/>
            <w:szCs w:val="16"/>
          </w:rPr>
        </w:pPr>
      </w:p>
      <w:p w14:paraId="3D8C6EF9" w14:textId="77777777" w:rsidR="006A2210" w:rsidRPr="00377A44" w:rsidRDefault="006A2210" w:rsidP="68D2ECD0">
        <w:pPr>
          <w:pStyle w:val="Footer"/>
          <w:tabs>
            <w:tab w:val="clear" w:pos="4680"/>
          </w:tabs>
          <w:rPr>
            <w:rFonts w:cs="Times New Roman"/>
          </w:rPr>
        </w:pPr>
        <w:r w:rsidRPr="68D2ECD0">
          <w:fldChar w:fldCharType="begin"/>
        </w:r>
        <w:r w:rsidRPr="00377A44">
          <w:rPr>
            <w:rFonts w:cs="Times New Roman"/>
            <w:i/>
            <w:sz w:val="18"/>
          </w:rPr>
          <w:instrText xml:space="preserve"> FILENAME   \* MERGEFORMAT </w:instrText>
        </w:r>
        <w:r w:rsidRPr="68D2ECD0">
          <w:rPr>
            <w:rFonts w:cs="Times New Roman"/>
            <w:i/>
            <w:sz w:val="18"/>
          </w:rPr>
          <w:fldChar w:fldCharType="separate"/>
        </w:r>
        <w:r w:rsidRPr="68D2ECD0">
          <w:rPr>
            <w:rFonts w:cs="Times New Roman"/>
            <w:i/>
            <w:iCs/>
            <w:noProof/>
            <w:sz w:val="18"/>
            <w:szCs w:val="18"/>
          </w:rPr>
          <w:t>AAR-IP_Template_HPP_2017-2022</w:t>
        </w:r>
        <w:r w:rsidRPr="68D2ECD0">
          <w:fldChar w:fldCharType="end"/>
        </w:r>
        <w:r w:rsidRPr="00377A44">
          <w:rPr>
            <w:rFonts w:cs="Times New Roman"/>
          </w:rPr>
          <w:tab/>
          <w:t>C-</w:t>
        </w:r>
        <w:r w:rsidRPr="00377A44">
          <w:rPr>
            <w:rFonts w:cs="Times New Roman"/>
            <w:noProof/>
          </w:rPr>
          <w:fldChar w:fldCharType="begin"/>
        </w:r>
        <w:r w:rsidRPr="00377A44">
          <w:rPr>
            <w:rFonts w:cs="Times New Roman"/>
          </w:rPr>
          <w:instrText xml:space="preserve"> PAGE   \* MERGEFORMAT </w:instrText>
        </w:r>
        <w:r w:rsidRPr="00377A44">
          <w:rPr>
            <w:rFonts w:cs="Times New Roman"/>
          </w:rPr>
          <w:fldChar w:fldCharType="separate"/>
        </w:r>
        <w:r w:rsidR="00511C91">
          <w:rPr>
            <w:rFonts w:cs="Times New Roman"/>
            <w:noProof/>
          </w:rPr>
          <w:t>1</w:t>
        </w:r>
        <w:r w:rsidRPr="00377A44">
          <w:rPr>
            <w:rFonts w:cs="Times New Roman"/>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088761"/>
      <w:docPartObj>
        <w:docPartGallery w:val="Page Numbers (Bottom of Page)"/>
        <w:docPartUnique/>
      </w:docPartObj>
    </w:sdtPr>
    <w:sdtEndPr>
      <w:rPr>
        <w:rFonts w:cs="Times New Roman"/>
        <w:noProof/>
      </w:rPr>
    </w:sdtEndPr>
    <w:sdtContent>
      <w:p w14:paraId="37BD18A5" w14:textId="77777777" w:rsidR="006A2210" w:rsidRPr="00115463" w:rsidRDefault="006A2210" w:rsidP="001C7243">
        <w:pPr>
          <w:pStyle w:val="Footer"/>
          <w:pBdr>
            <w:top w:val="single" w:sz="4" w:space="1" w:color="auto"/>
          </w:pBdr>
          <w:tabs>
            <w:tab w:val="clear" w:pos="4680"/>
          </w:tabs>
          <w:rPr>
            <w:rFonts w:cs="Times New Roman"/>
            <w:sz w:val="16"/>
            <w:szCs w:val="16"/>
          </w:rPr>
        </w:pPr>
      </w:p>
      <w:p w14:paraId="6C67403D" w14:textId="77777777" w:rsidR="006A2210" w:rsidRPr="00377A44" w:rsidRDefault="006A2210" w:rsidP="68D2ECD0">
        <w:pPr>
          <w:pStyle w:val="Footer"/>
          <w:tabs>
            <w:tab w:val="clear" w:pos="4680"/>
          </w:tabs>
          <w:rPr>
            <w:rFonts w:cs="Times New Roman"/>
          </w:rPr>
        </w:pPr>
        <w:r w:rsidRPr="68D2ECD0">
          <w:fldChar w:fldCharType="begin"/>
        </w:r>
        <w:r w:rsidRPr="00377A44">
          <w:rPr>
            <w:rFonts w:cs="Times New Roman"/>
            <w:i/>
            <w:sz w:val="18"/>
          </w:rPr>
          <w:instrText xml:space="preserve"> FILENAME   \* MERGEFORMAT </w:instrText>
        </w:r>
        <w:r w:rsidRPr="68D2ECD0">
          <w:rPr>
            <w:rFonts w:cs="Times New Roman"/>
            <w:i/>
            <w:sz w:val="18"/>
          </w:rPr>
          <w:fldChar w:fldCharType="separate"/>
        </w:r>
        <w:r w:rsidRPr="68D2ECD0">
          <w:rPr>
            <w:rFonts w:cs="Times New Roman"/>
            <w:i/>
            <w:iCs/>
            <w:noProof/>
            <w:sz w:val="18"/>
            <w:szCs w:val="18"/>
          </w:rPr>
          <w:t>AAR-IP_Template_HPP-PHEP_2015-2016_Version1.3.docx</w:t>
        </w:r>
        <w:r w:rsidRPr="68D2ECD0">
          <w:fldChar w:fldCharType="end"/>
        </w:r>
        <w:r w:rsidRPr="00377A44">
          <w:rPr>
            <w:rFonts w:cs="Times New Roman"/>
          </w:rPr>
          <w:tab/>
          <w:t>C-</w:t>
        </w:r>
        <w:r w:rsidRPr="00377A44">
          <w:rPr>
            <w:rFonts w:cs="Times New Roman"/>
            <w:noProof/>
          </w:rPr>
          <w:fldChar w:fldCharType="begin"/>
        </w:r>
        <w:r w:rsidRPr="00377A44">
          <w:rPr>
            <w:rFonts w:cs="Times New Roman"/>
          </w:rPr>
          <w:instrText xml:space="preserve"> PAGE   \* MERGEFORMAT </w:instrText>
        </w:r>
        <w:r w:rsidRPr="00377A44">
          <w:rPr>
            <w:rFonts w:cs="Times New Roman"/>
          </w:rPr>
          <w:fldChar w:fldCharType="separate"/>
        </w:r>
        <w:r>
          <w:rPr>
            <w:rFonts w:cs="Times New Roman"/>
            <w:noProof/>
          </w:rPr>
          <w:t>1</w:t>
        </w:r>
        <w:r w:rsidRPr="00377A44">
          <w:rPr>
            <w:rFonts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B58B5" w14:textId="77777777" w:rsidR="001B2278" w:rsidRDefault="001B2278" w:rsidP="00873AD9">
      <w:pPr>
        <w:spacing w:after="0" w:line="240" w:lineRule="auto"/>
      </w:pPr>
      <w:r>
        <w:separator/>
      </w:r>
    </w:p>
  </w:footnote>
  <w:footnote w:type="continuationSeparator" w:id="0">
    <w:p w14:paraId="450E5ECB" w14:textId="77777777" w:rsidR="001B2278" w:rsidRDefault="001B2278" w:rsidP="00873AD9">
      <w:pPr>
        <w:spacing w:after="0" w:line="240" w:lineRule="auto"/>
      </w:pPr>
      <w:r>
        <w:continuationSeparator/>
      </w:r>
    </w:p>
  </w:footnote>
  <w:footnote w:id="1">
    <w:p w14:paraId="0155B749" w14:textId="77777777" w:rsidR="006A2210" w:rsidRDefault="006A2210" w:rsidP="006A4397">
      <w:pPr>
        <w:pStyle w:val="FootnoteText"/>
        <w:numPr>
          <w:ilvl w:val="0"/>
          <w:numId w:val="12"/>
        </w:numPr>
      </w:pPr>
      <w:r>
        <w:t xml:space="preserve">Capability Elements are: Planning, Skills/Training, Equipment/Technology </w:t>
      </w:r>
    </w:p>
    <w:p w14:paraId="50651627" w14:textId="77777777" w:rsidR="006A2210" w:rsidRPr="00485545" w:rsidRDefault="006A2210" w:rsidP="00926ADE">
      <w:pPr>
        <w:pStyle w:val="FootnoteText"/>
        <w:numPr>
          <w:ilvl w:val="0"/>
          <w:numId w:val="12"/>
        </w:numPr>
      </w:pPr>
      <w:r>
        <w:t xml:space="preserve">Please submit a copy of this AAR/IP to </w:t>
      </w:r>
      <w:hyperlink r:id="rId1" w:history="1">
        <w:r w:rsidRPr="00122B18">
          <w:rPr>
            <w:rStyle w:val="Hyperlink"/>
          </w:rPr>
          <w:t>health.hpp@state.mn.us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79EE" w14:textId="5FB8DF51" w:rsidR="006A2210" w:rsidRPr="00377A44" w:rsidRDefault="006A2210" w:rsidP="68D2ECD0">
    <w:pPr>
      <w:pStyle w:val="Header"/>
      <w:tabs>
        <w:tab w:val="clear" w:pos="4680"/>
      </w:tabs>
      <w:rPr>
        <w:rFonts w:cs="Times New Roman"/>
        <w:b/>
        <w:bCs/>
        <w:color w:val="1F497D" w:themeColor="text2"/>
      </w:rPr>
    </w:pPr>
    <w:r w:rsidRPr="68D2ECD0">
      <w:rPr>
        <w:rFonts w:cs="Times New Roman"/>
        <w:b/>
        <w:bCs/>
        <w:color w:val="1F497D" w:themeColor="text2"/>
      </w:rPr>
      <w:t>After-Action Report</w:t>
    </w:r>
    <w:r w:rsidRPr="00377A44">
      <w:rPr>
        <w:rFonts w:cs="Times New Roman"/>
        <w:b/>
        <w:color w:val="1F497D" w:themeColor="text2"/>
      </w:rPr>
      <w:tab/>
    </w:r>
    <w:r>
      <w:rPr>
        <w:rFonts w:cs="Times New Roman"/>
        <w:b/>
        <w:bCs/>
        <w:color w:val="1F497D" w:themeColor="text2"/>
      </w:rPr>
      <w:t>CMHPC ASPR Hospital Surge Exercise</w:t>
    </w:r>
  </w:p>
  <w:p w14:paraId="708357BB" w14:textId="463BB644" w:rsidR="006A2210" w:rsidRPr="00377A44" w:rsidRDefault="006A2210" w:rsidP="68D2ECD0">
    <w:pPr>
      <w:pStyle w:val="Header"/>
      <w:tabs>
        <w:tab w:val="clear" w:pos="4680"/>
      </w:tabs>
      <w:rPr>
        <w:rFonts w:cs="Times New Roman"/>
        <w:u w:val="single"/>
      </w:rPr>
    </w:pPr>
    <w:r w:rsidRPr="68D2ECD0">
      <w:rPr>
        <w:rFonts w:cs="Times New Roman"/>
        <w:b/>
        <w:bCs/>
        <w:color w:val="1F497D" w:themeColor="text2"/>
        <w:u w:val="single"/>
      </w:rPr>
      <w:t>Improvement Plan (AAR/IP)</w:t>
    </w:r>
    <w:r w:rsidRPr="00377A44">
      <w:rPr>
        <w:rFonts w:cs="Times New Roman"/>
        <w:b/>
        <w:color w:val="1F497D" w:themeColor="text2"/>
        <w:u w:val="single"/>
      </w:rPr>
      <w:tab/>
    </w:r>
    <w:r>
      <w:rPr>
        <w:rFonts w:cs="Times New Roman"/>
        <w:b/>
        <w:bCs/>
        <w:color w:val="1F497D" w:themeColor="text2"/>
        <w:u w:val="single"/>
      </w:rPr>
      <w:t>July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C180" w14:textId="77777777" w:rsidR="006A2210" w:rsidRDefault="006A2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A35A" w14:textId="1A97D5B7" w:rsidR="006A2210" w:rsidRPr="00377A44" w:rsidRDefault="006A2210" w:rsidP="68D2ECD0">
    <w:pPr>
      <w:pStyle w:val="Header"/>
      <w:tabs>
        <w:tab w:val="clear" w:pos="4680"/>
        <w:tab w:val="clear" w:pos="9360"/>
        <w:tab w:val="right" w:pos="12960"/>
      </w:tabs>
      <w:rPr>
        <w:rFonts w:cs="Times New Roman"/>
        <w:b/>
        <w:bCs/>
        <w:color w:val="1F497D" w:themeColor="text2"/>
      </w:rPr>
    </w:pPr>
    <w:r w:rsidRPr="68D2ECD0">
      <w:rPr>
        <w:rFonts w:cs="Times New Roman"/>
        <w:b/>
        <w:bCs/>
        <w:color w:val="1F497D" w:themeColor="text2"/>
      </w:rPr>
      <w:t>After-Action Report</w:t>
    </w:r>
    <w:r w:rsidRPr="00377A44">
      <w:rPr>
        <w:rFonts w:cs="Times New Roman"/>
        <w:b/>
        <w:color w:val="1F497D" w:themeColor="text2"/>
      </w:rPr>
      <w:tab/>
    </w:r>
    <w:r w:rsidR="00787512">
      <w:rPr>
        <w:rFonts w:cs="Times New Roman"/>
        <w:b/>
        <w:bCs/>
        <w:color w:val="1F497D" w:themeColor="text2"/>
      </w:rPr>
      <w:t>CMHPC ASPR Hospital Surge Exercise</w:t>
    </w:r>
  </w:p>
  <w:p w14:paraId="39D5A3A4" w14:textId="5D74B57F" w:rsidR="006A2210" w:rsidRPr="00377A44" w:rsidRDefault="006A2210" w:rsidP="68D2ECD0">
    <w:pPr>
      <w:pStyle w:val="Header"/>
      <w:tabs>
        <w:tab w:val="clear" w:pos="4680"/>
        <w:tab w:val="clear" w:pos="9360"/>
        <w:tab w:val="right" w:pos="12960"/>
      </w:tabs>
      <w:rPr>
        <w:rFonts w:cs="Times New Roman"/>
        <w:u w:val="single"/>
      </w:rPr>
    </w:pPr>
    <w:r w:rsidRPr="68D2ECD0">
      <w:rPr>
        <w:rFonts w:cs="Times New Roman"/>
        <w:b/>
        <w:bCs/>
        <w:color w:val="1F497D" w:themeColor="text2"/>
        <w:u w:val="single"/>
      </w:rPr>
      <w:t>Improvement Plan (AAR/IP)</w:t>
    </w:r>
    <w:r w:rsidRPr="00377A44">
      <w:rPr>
        <w:rFonts w:cs="Times New Roman"/>
        <w:b/>
        <w:color w:val="1F497D" w:themeColor="text2"/>
        <w:u w:val="single"/>
      </w:rPr>
      <w:tab/>
    </w:r>
    <w:r w:rsidR="00787512">
      <w:rPr>
        <w:rFonts w:cs="Times New Roman"/>
        <w:b/>
        <w:bCs/>
        <w:color w:val="1F497D" w:themeColor="text2"/>
        <w:u w:val="single"/>
      </w:rPr>
      <w:t>July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B23D" w14:textId="77777777" w:rsidR="006A2210" w:rsidRDefault="006A22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54F6" w14:textId="77777777" w:rsidR="006A2210" w:rsidRDefault="006A22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68D1" w14:textId="4B3D9405" w:rsidR="006A2210" w:rsidRPr="00377A44" w:rsidRDefault="006A2210" w:rsidP="68D2ECD0">
    <w:pPr>
      <w:pStyle w:val="Header"/>
      <w:tabs>
        <w:tab w:val="clear" w:pos="4680"/>
      </w:tabs>
      <w:rPr>
        <w:rFonts w:cs="Times New Roman"/>
        <w:b/>
        <w:bCs/>
        <w:color w:val="1F497D" w:themeColor="text2"/>
      </w:rPr>
    </w:pPr>
    <w:r w:rsidRPr="68D2ECD0">
      <w:rPr>
        <w:rFonts w:cs="Times New Roman"/>
        <w:b/>
        <w:bCs/>
        <w:color w:val="1F497D" w:themeColor="text2"/>
      </w:rPr>
      <w:t>After-Action Report</w:t>
    </w:r>
    <w:r w:rsidRPr="00377A44">
      <w:rPr>
        <w:rFonts w:cs="Times New Roman"/>
        <w:b/>
        <w:color w:val="1F497D" w:themeColor="text2"/>
      </w:rPr>
      <w:tab/>
    </w:r>
    <w:r w:rsidR="00787512">
      <w:rPr>
        <w:rFonts w:cs="Times New Roman"/>
        <w:b/>
        <w:bCs/>
        <w:color w:val="1F497D" w:themeColor="text2"/>
      </w:rPr>
      <w:t>CMHPC ASPR Hospital Surge Exercise</w:t>
    </w:r>
  </w:p>
  <w:p w14:paraId="6F16F3D6" w14:textId="1C9F9E2F" w:rsidR="006A2210" w:rsidRPr="00377A44" w:rsidRDefault="006A2210" w:rsidP="68D2ECD0">
    <w:pPr>
      <w:pStyle w:val="Header"/>
      <w:tabs>
        <w:tab w:val="clear" w:pos="4680"/>
      </w:tabs>
      <w:rPr>
        <w:rFonts w:cs="Times New Roman"/>
        <w:u w:val="single"/>
      </w:rPr>
    </w:pPr>
    <w:r w:rsidRPr="68D2ECD0">
      <w:rPr>
        <w:rFonts w:cs="Times New Roman"/>
        <w:b/>
        <w:bCs/>
        <w:color w:val="1F497D" w:themeColor="text2"/>
        <w:u w:val="single"/>
      </w:rPr>
      <w:t>Improvement Plan (AAR/IP)</w:t>
    </w:r>
    <w:r w:rsidRPr="00377A44">
      <w:rPr>
        <w:rFonts w:cs="Times New Roman"/>
        <w:b/>
        <w:color w:val="1F497D" w:themeColor="text2"/>
        <w:u w:val="single"/>
      </w:rPr>
      <w:tab/>
    </w:r>
    <w:r w:rsidR="00787512">
      <w:rPr>
        <w:rFonts w:cs="Times New Roman"/>
        <w:b/>
        <w:bCs/>
        <w:color w:val="1F497D" w:themeColor="text2"/>
        <w:u w:val="single"/>
      </w:rPr>
      <w:t>July 2019</w:t>
    </w:r>
  </w:p>
  <w:p w14:paraId="5E9557BE" w14:textId="77777777" w:rsidR="006A2210" w:rsidRPr="00D5258F" w:rsidRDefault="006A2210" w:rsidP="00D525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ADEA" w14:textId="77777777" w:rsidR="006A2210" w:rsidRDefault="006A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9F3"/>
    <w:multiLevelType w:val="hybridMultilevel"/>
    <w:tmpl w:val="6CDCC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D241F"/>
    <w:multiLevelType w:val="hybridMultilevel"/>
    <w:tmpl w:val="1BF4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C5DC0"/>
    <w:multiLevelType w:val="hybridMultilevel"/>
    <w:tmpl w:val="3926C7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54549"/>
    <w:multiLevelType w:val="hybridMultilevel"/>
    <w:tmpl w:val="A3F2FF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DC1254"/>
    <w:multiLevelType w:val="hybridMultilevel"/>
    <w:tmpl w:val="0A06F43C"/>
    <w:lvl w:ilvl="0" w:tplc="7D745340">
      <w:start w:val="1"/>
      <w:numFmt w:val="decimal"/>
      <w:lvlText w:val="%1."/>
      <w:lvlJc w:val="left"/>
      <w:pPr>
        <w:ind w:left="900" w:hanging="360"/>
      </w:pPr>
      <w:rPr>
        <w:rFonts w:asciiTheme="minorHAnsi" w:hAnsiTheme="minorHAnsi" w:cstheme="minorBidi" w:hint="default"/>
        <w:color w:val="00206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6054E"/>
    <w:multiLevelType w:val="hybridMultilevel"/>
    <w:tmpl w:val="888A86FA"/>
    <w:lvl w:ilvl="0" w:tplc="A7F4DAEC">
      <w:start w:val="1"/>
      <w:numFmt w:val="decimal"/>
      <w:lvlText w:val="%1."/>
      <w:lvlJc w:val="left"/>
      <w:pPr>
        <w:tabs>
          <w:tab w:val="num" w:pos="1080"/>
        </w:tabs>
        <w:ind w:left="1080" w:hanging="360"/>
      </w:pPr>
      <w:rPr>
        <w:rFonts w:asciiTheme="minorHAnsi" w:eastAsiaTheme="minorHAnsi" w:hAnsiTheme="minorHAnsi" w:cstheme="minorBid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BF7D85"/>
    <w:multiLevelType w:val="hybridMultilevel"/>
    <w:tmpl w:val="415CE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BC545A"/>
    <w:multiLevelType w:val="hybridMultilevel"/>
    <w:tmpl w:val="8A7E806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BC0BEF"/>
    <w:multiLevelType w:val="hybridMultilevel"/>
    <w:tmpl w:val="BB4E3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F3B0A"/>
    <w:multiLevelType w:val="hybridMultilevel"/>
    <w:tmpl w:val="33FA806A"/>
    <w:lvl w:ilvl="0" w:tplc="0570EB72">
      <w:start w:val="1"/>
      <w:numFmt w:val="decimal"/>
      <w:lvlText w:val="%1."/>
      <w:lvlJc w:val="left"/>
      <w:pPr>
        <w:ind w:left="720" w:hanging="360"/>
      </w:pPr>
      <w:rPr>
        <w:rFonts w:eastAsiaTheme="minorHAnsi" w:cs="Times New Roman" w:hint="default"/>
        <w:color w:val="2A2AA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92E60"/>
    <w:multiLevelType w:val="hybridMultilevel"/>
    <w:tmpl w:val="9A52B3C8"/>
    <w:lvl w:ilvl="0" w:tplc="7D745340">
      <w:start w:val="1"/>
      <w:numFmt w:val="decimal"/>
      <w:lvlText w:val="%1."/>
      <w:lvlJc w:val="left"/>
      <w:pPr>
        <w:tabs>
          <w:tab w:val="num" w:pos="1080"/>
        </w:tabs>
        <w:ind w:left="1080" w:hanging="360"/>
      </w:pPr>
      <w:rPr>
        <w:rFonts w:asciiTheme="minorHAnsi" w:hAnsiTheme="minorHAnsi" w:cstheme="minorBidi" w:hint="default"/>
        <w:color w:val="00206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284962"/>
    <w:multiLevelType w:val="hybridMultilevel"/>
    <w:tmpl w:val="27E83484"/>
    <w:lvl w:ilvl="0" w:tplc="7D745340">
      <w:start w:val="1"/>
      <w:numFmt w:val="decimal"/>
      <w:lvlText w:val="%1."/>
      <w:lvlJc w:val="left"/>
      <w:pPr>
        <w:tabs>
          <w:tab w:val="num" w:pos="1080"/>
        </w:tabs>
        <w:ind w:left="1080" w:hanging="360"/>
      </w:pPr>
      <w:rPr>
        <w:rFonts w:asciiTheme="minorHAnsi" w:hAnsiTheme="minorHAnsi" w:cstheme="minorBidi" w:hint="default"/>
        <w:color w:val="00206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F93B71"/>
    <w:multiLevelType w:val="hybridMultilevel"/>
    <w:tmpl w:val="A606D4FE"/>
    <w:lvl w:ilvl="0" w:tplc="8FA2D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15B28"/>
    <w:multiLevelType w:val="hybridMultilevel"/>
    <w:tmpl w:val="A3F2FFF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5F4D3B"/>
    <w:multiLevelType w:val="hybridMultilevel"/>
    <w:tmpl w:val="27E83484"/>
    <w:lvl w:ilvl="0" w:tplc="7D745340">
      <w:start w:val="1"/>
      <w:numFmt w:val="decimal"/>
      <w:lvlText w:val="%1."/>
      <w:lvlJc w:val="left"/>
      <w:pPr>
        <w:tabs>
          <w:tab w:val="num" w:pos="1080"/>
        </w:tabs>
        <w:ind w:left="1080" w:hanging="360"/>
      </w:pPr>
      <w:rPr>
        <w:rFonts w:asciiTheme="minorHAnsi" w:hAnsiTheme="minorHAnsi" w:cstheme="minorBidi" w:hint="default"/>
        <w:color w:val="00206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255E3C"/>
    <w:multiLevelType w:val="hybridMultilevel"/>
    <w:tmpl w:val="DB6EC5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F46437"/>
    <w:multiLevelType w:val="hybridMultilevel"/>
    <w:tmpl w:val="AFDC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00750"/>
    <w:multiLevelType w:val="hybridMultilevel"/>
    <w:tmpl w:val="918C1282"/>
    <w:lvl w:ilvl="0" w:tplc="4E58EC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3922FC"/>
    <w:multiLevelType w:val="hybridMultilevel"/>
    <w:tmpl w:val="27E83484"/>
    <w:lvl w:ilvl="0" w:tplc="7D745340">
      <w:start w:val="1"/>
      <w:numFmt w:val="decimal"/>
      <w:lvlText w:val="%1."/>
      <w:lvlJc w:val="left"/>
      <w:pPr>
        <w:tabs>
          <w:tab w:val="num" w:pos="1080"/>
        </w:tabs>
        <w:ind w:left="1080" w:hanging="360"/>
      </w:pPr>
      <w:rPr>
        <w:rFonts w:asciiTheme="minorHAnsi" w:hAnsiTheme="minorHAnsi" w:cstheme="minorBidi" w:hint="default"/>
        <w:color w:val="00206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D85DB3"/>
    <w:multiLevelType w:val="hybridMultilevel"/>
    <w:tmpl w:val="A3F2FF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EBE0770"/>
    <w:multiLevelType w:val="hybridMultilevel"/>
    <w:tmpl w:val="27E83484"/>
    <w:lvl w:ilvl="0" w:tplc="7D745340">
      <w:start w:val="1"/>
      <w:numFmt w:val="decimal"/>
      <w:lvlText w:val="%1."/>
      <w:lvlJc w:val="left"/>
      <w:pPr>
        <w:tabs>
          <w:tab w:val="num" w:pos="1080"/>
        </w:tabs>
        <w:ind w:left="1080" w:hanging="360"/>
      </w:pPr>
      <w:rPr>
        <w:rFonts w:asciiTheme="minorHAnsi" w:hAnsiTheme="minorHAnsi" w:cstheme="minorBidi" w:hint="default"/>
        <w:color w:val="00206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94C6F8B"/>
    <w:multiLevelType w:val="hybridMultilevel"/>
    <w:tmpl w:val="EF82D56E"/>
    <w:lvl w:ilvl="0" w:tplc="92AC5E9C">
      <w:start w:val="1"/>
      <w:numFmt w:val="decimal"/>
      <w:lvlText w:val="%1."/>
      <w:lvlJc w:val="left"/>
      <w:pPr>
        <w:ind w:left="360" w:hanging="360"/>
      </w:pPr>
      <w:rPr>
        <w:rFonts w:eastAsiaTheme="maj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B3218C"/>
    <w:multiLevelType w:val="hybridMultilevel"/>
    <w:tmpl w:val="8A7E80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1F0DA7"/>
    <w:multiLevelType w:val="hybridMultilevel"/>
    <w:tmpl w:val="D988CE2C"/>
    <w:lvl w:ilvl="0" w:tplc="769EEAD0">
      <w:start w:val="1"/>
      <w:numFmt w:val="decimal"/>
      <w:lvlText w:val="%1."/>
      <w:lvlJc w:val="left"/>
      <w:pPr>
        <w:ind w:left="720" w:hanging="360"/>
      </w:pPr>
      <w:rPr>
        <w:rFonts w:eastAsiaTheme="minorHAnsi" w:cs="Times New Roman" w:hint="default"/>
        <w:color w:val="2A2AA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83D12"/>
    <w:multiLevelType w:val="hybridMultilevel"/>
    <w:tmpl w:val="5C74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C3E75"/>
    <w:multiLevelType w:val="hybridMultilevel"/>
    <w:tmpl w:val="FB2E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77509"/>
    <w:multiLevelType w:val="hybridMultilevel"/>
    <w:tmpl w:val="27E83484"/>
    <w:lvl w:ilvl="0" w:tplc="7D745340">
      <w:start w:val="1"/>
      <w:numFmt w:val="decimal"/>
      <w:lvlText w:val="%1."/>
      <w:lvlJc w:val="left"/>
      <w:pPr>
        <w:tabs>
          <w:tab w:val="num" w:pos="1080"/>
        </w:tabs>
        <w:ind w:left="1080" w:hanging="360"/>
      </w:pPr>
      <w:rPr>
        <w:rFonts w:asciiTheme="minorHAnsi" w:hAnsiTheme="minorHAnsi" w:cstheme="minorBidi" w:hint="default"/>
        <w:color w:val="00206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B693C87"/>
    <w:multiLevelType w:val="hybridMultilevel"/>
    <w:tmpl w:val="27E83484"/>
    <w:lvl w:ilvl="0" w:tplc="7D745340">
      <w:start w:val="1"/>
      <w:numFmt w:val="decimal"/>
      <w:lvlText w:val="%1."/>
      <w:lvlJc w:val="left"/>
      <w:pPr>
        <w:tabs>
          <w:tab w:val="num" w:pos="1080"/>
        </w:tabs>
        <w:ind w:left="1080" w:hanging="360"/>
      </w:pPr>
      <w:rPr>
        <w:rFonts w:asciiTheme="minorHAnsi" w:hAnsiTheme="minorHAnsi" w:cstheme="minorBidi" w:hint="default"/>
        <w:color w:val="00206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D49302C"/>
    <w:multiLevelType w:val="hybridMultilevel"/>
    <w:tmpl w:val="27E83484"/>
    <w:lvl w:ilvl="0" w:tplc="7D745340">
      <w:start w:val="1"/>
      <w:numFmt w:val="decimal"/>
      <w:lvlText w:val="%1."/>
      <w:lvlJc w:val="left"/>
      <w:pPr>
        <w:tabs>
          <w:tab w:val="num" w:pos="1080"/>
        </w:tabs>
        <w:ind w:left="1080" w:hanging="360"/>
      </w:pPr>
      <w:rPr>
        <w:rFonts w:asciiTheme="minorHAnsi" w:hAnsiTheme="minorHAnsi" w:cstheme="minorBidi" w:hint="default"/>
        <w:color w:val="00206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FF47979"/>
    <w:multiLevelType w:val="hybridMultilevel"/>
    <w:tmpl w:val="AE0A4978"/>
    <w:lvl w:ilvl="0" w:tplc="7D745340">
      <w:start w:val="1"/>
      <w:numFmt w:val="decimal"/>
      <w:lvlText w:val="%1."/>
      <w:lvlJc w:val="left"/>
      <w:pPr>
        <w:tabs>
          <w:tab w:val="num" w:pos="1080"/>
        </w:tabs>
        <w:ind w:left="1080" w:hanging="360"/>
      </w:pPr>
      <w:rPr>
        <w:rFonts w:asciiTheme="minorHAnsi" w:hAnsiTheme="minorHAnsi" w:cstheme="minorBidi" w:hint="default"/>
        <w:color w:val="00206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2"/>
  </w:num>
  <w:num w:numId="3">
    <w:abstractNumId w:val="4"/>
  </w:num>
  <w:num w:numId="4">
    <w:abstractNumId w:val="24"/>
  </w:num>
  <w:num w:numId="5">
    <w:abstractNumId w:val="15"/>
  </w:num>
  <w:num w:numId="6">
    <w:abstractNumId w:val="16"/>
  </w:num>
  <w:num w:numId="7">
    <w:abstractNumId w:val="7"/>
  </w:num>
  <w:num w:numId="8">
    <w:abstractNumId w:val="6"/>
  </w:num>
  <w:num w:numId="9">
    <w:abstractNumId w:val="0"/>
  </w:num>
  <w:num w:numId="10">
    <w:abstractNumId w:val="2"/>
  </w:num>
  <w:num w:numId="11">
    <w:abstractNumId w:val="22"/>
  </w:num>
  <w:num w:numId="12">
    <w:abstractNumId w:val="25"/>
  </w:num>
  <w:num w:numId="13">
    <w:abstractNumId w:val="13"/>
  </w:num>
  <w:num w:numId="14">
    <w:abstractNumId w:val="5"/>
  </w:num>
  <w:num w:numId="15">
    <w:abstractNumId w:val="10"/>
  </w:num>
  <w:num w:numId="16">
    <w:abstractNumId w:val="19"/>
  </w:num>
  <w:num w:numId="17">
    <w:abstractNumId w:val="29"/>
  </w:num>
  <w:num w:numId="18">
    <w:abstractNumId w:val="3"/>
  </w:num>
  <w:num w:numId="19">
    <w:abstractNumId w:val="14"/>
  </w:num>
  <w:num w:numId="20">
    <w:abstractNumId w:val="20"/>
  </w:num>
  <w:num w:numId="21">
    <w:abstractNumId w:val="26"/>
  </w:num>
  <w:num w:numId="22">
    <w:abstractNumId w:val="11"/>
  </w:num>
  <w:num w:numId="23">
    <w:abstractNumId w:val="28"/>
  </w:num>
  <w:num w:numId="24">
    <w:abstractNumId w:val="8"/>
  </w:num>
  <w:num w:numId="25">
    <w:abstractNumId w:val="21"/>
  </w:num>
  <w:num w:numId="26">
    <w:abstractNumId w:val="27"/>
  </w:num>
  <w:num w:numId="27">
    <w:abstractNumId w:val="18"/>
  </w:num>
  <w:num w:numId="28">
    <w:abstractNumId w:val="1"/>
  </w:num>
  <w:num w:numId="29">
    <w:abstractNumId w:val="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D9"/>
    <w:rsid w:val="00010C78"/>
    <w:rsid w:val="00012B61"/>
    <w:rsid w:val="00022A7F"/>
    <w:rsid w:val="000235BB"/>
    <w:rsid w:val="00025579"/>
    <w:rsid w:val="00045A75"/>
    <w:rsid w:val="000508B3"/>
    <w:rsid w:val="0009309D"/>
    <w:rsid w:val="000A4598"/>
    <w:rsid w:val="000B035F"/>
    <w:rsid w:val="000D213C"/>
    <w:rsid w:val="000D73C9"/>
    <w:rsid w:val="00102765"/>
    <w:rsid w:val="00115463"/>
    <w:rsid w:val="001163CE"/>
    <w:rsid w:val="00120341"/>
    <w:rsid w:val="00126322"/>
    <w:rsid w:val="0014040B"/>
    <w:rsid w:val="00147159"/>
    <w:rsid w:val="00147A8C"/>
    <w:rsid w:val="00170622"/>
    <w:rsid w:val="00173C1A"/>
    <w:rsid w:val="001949F8"/>
    <w:rsid w:val="00194CB9"/>
    <w:rsid w:val="001A35AC"/>
    <w:rsid w:val="001A673B"/>
    <w:rsid w:val="001B2278"/>
    <w:rsid w:val="001C188E"/>
    <w:rsid w:val="001C7243"/>
    <w:rsid w:val="001C7C52"/>
    <w:rsid w:val="001E3AB0"/>
    <w:rsid w:val="001E4632"/>
    <w:rsid w:val="001E506F"/>
    <w:rsid w:val="001F16A8"/>
    <w:rsid w:val="001F7128"/>
    <w:rsid w:val="002048A6"/>
    <w:rsid w:val="00214C9F"/>
    <w:rsid w:val="00232E08"/>
    <w:rsid w:val="002353E0"/>
    <w:rsid w:val="0023604F"/>
    <w:rsid w:val="002370B7"/>
    <w:rsid w:val="00237FB1"/>
    <w:rsid w:val="0024034D"/>
    <w:rsid w:val="00265C3C"/>
    <w:rsid w:val="00282B53"/>
    <w:rsid w:val="002B4C26"/>
    <w:rsid w:val="002C6CB0"/>
    <w:rsid w:val="002D1587"/>
    <w:rsid w:val="002D33D4"/>
    <w:rsid w:val="002F4FDF"/>
    <w:rsid w:val="00300F89"/>
    <w:rsid w:val="003122A6"/>
    <w:rsid w:val="0031333D"/>
    <w:rsid w:val="00326635"/>
    <w:rsid w:val="0033088B"/>
    <w:rsid w:val="00331267"/>
    <w:rsid w:val="003454D2"/>
    <w:rsid w:val="00353F61"/>
    <w:rsid w:val="0036626D"/>
    <w:rsid w:val="00377A44"/>
    <w:rsid w:val="00385EA6"/>
    <w:rsid w:val="00392F61"/>
    <w:rsid w:val="003946DC"/>
    <w:rsid w:val="003A4F72"/>
    <w:rsid w:val="003D1CF5"/>
    <w:rsid w:val="003E113A"/>
    <w:rsid w:val="003F1D46"/>
    <w:rsid w:val="003F71F8"/>
    <w:rsid w:val="004303CD"/>
    <w:rsid w:val="00451EC2"/>
    <w:rsid w:val="0045431E"/>
    <w:rsid w:val="00485545"/>
    <w:rsid w:val="004C7548"/>
    <w:rsid w:val="004C76E7"/>
    <w:rsid w:val="004D3C85"/>
    <w:rsid w:val="004D6735"/>
    <w:rsid w:val="004E5BAE"/>
    <w:rsid w:val="004F6DF0"/>
    <w:rsid w:val="005031E6"/>
    <w:rsid w:val="00506E83"/>
    <w:rsid w:val="00511C91"/>
    <w:rsid w:val="00527B24"/>
    <w:rsid w:val="0054114E"/>
    <w:rsid w:val="0055631A"/>
    <w:rsid w:val="00560936"/>
    <w:rsid w:val="0057695F"/>
    <w:rsid w:val="005826A5"/>
    <w:rsid w:val="00582812"/>
    <w:rsid w:val="00584DCA"/>
    <w:rsid w:val="005857BC"/>
    <w:rsid w:val="0059248A"/>
    <w:rsid w:val="00597055"/>
    <w:rsid w:val="005C1BE1"/>
    <w:rsid w:val="005D1D68"/>
    <w:rsid w:val="005D76D6"/>
    <w:rsid w:val="005F446A"/>
    <w:rsid w:val="00612662"/>
    <w:rsid w:val="006131C8"/>
    <w:rsid w:val="00620DCF"/>
    <w:rsid w:val="00624B8B"/>
    <w:rsid w:val="006520BD"/>
    <w:rsid w:val="006543D8"/>
    <w:rsid w:val="00654992"/>
    <w:rsid w:val="00667BCA"/>
    <w:rsid w:val="00680131"/>
    <w:rsid w:val="006806FD"/>
    <w:rsid w:val="00692BA3"/>
    <w:rsid w:val="00692E18"/>
    <w:rsid w:val="006957F5"/>
    <w:rsid w:val="006A2210"/>
    <w:rsid w:val="006A4397"/>
    <w:rsid w:val="006B54F9"/>
    <w:rsid w:val="006E1A6A"/>
    <w:rsid w:val="006E74F1"/>
    <w:rsid w:val="006F548B"/>
    <w:rsid w:val="00713A07"/>
    <w:rsid w:val="00725F4A"/>
    <w:rsid w:val="00727378"/>
    <w:rsid w:val="00751AEB"/>
    <w:rsid w:val="00761970"/>
    <w:rsid w:val="0076316B"/>
    <w:rsid w:val="00766194"/>
    <w:rsid w:val="00770D32"/>
    <w:rsid w:val="00787512"/>
    <w:rsid w:val="00792CBD"/>
    <w:rsid w:val="007A2699"/>
    <w:rsid w:val="007B6BAF"/>
    <w:rsid w:val="007E6098"/>
    <w:rsid w:val="007F52F4"/>
    <w:rsid w:val="0080089A"/>
    <w:rsid w:val="008015C7"/>
    <w:rsid w:val="00806DC1"/>
    <w:rsid w:val="008161AF"/>
    <w:rsid w:val="008214A6"/>
    <w:rsid w:val="008262CD"/>
    <w:rsid w:val="00834191"/>
    <w:rsid w:val="00847C83"/>
    <w:rsid w:val="00860814"/>
    <w:rsid w:val="008720F8"/>
    <w:rsid w:val="00873AD9"/>
    <w:rsid w:val="00873D66"/>
    <w:rsid w:val="00897AFF"/>
    <w:rsid w:val="008A2A3F"/>
    <w:rsid w:val="008B3EDB"/>
    <w:rsid w:val="008C3B57"/>
    <w:rsid w:val="00904299"/>
    <w:rsid w:val="00926ADE"/>
    <w:rsid w:val="00927C4C"/>
    <w:rsid w:val="00942F22"/>
    <w:rsid w:val="00946360"/>
    <w:rsid w:val="009479FF"/>
    <w:rsid w:val="009762FB"/>
    <w:rsid w:val="0098683B"/>
    <w:rsid w:val="00986F9E"/>
    <w:rsid w:val="00993BB8"/>
    <w:rsid w:val="009C171E"/>
    <w:rsid w:val="009D53F3"/>
    <w:rsid w:val="00A014EC"/>
    <w:rsid w:val="00A0187F"/>
    <w:rsid w:val="00A3162E"/>
    <w:rsid w:val="00A4014E"/>
    <w:rsid w:val="00A4296B"/>
    <w:rsid w:val="00A45A9B"/>
    <w:rsid w:val="00A461B9"/>
    <w:rsid w:val="00A469C8"/>
    <w:rsid w:val="00A61360"/>
    <w:rsid w:val="00A76A21"/>
    <w:rsid w:val="00AC05CD"/>
    <w:rsid w:val="00AE49D9"/>
    <w:rsid w:val="00AE5098"/>
    <w:rsid w:val="00B0399D"/>
    <w:rsid w:val="00B0467A"/>
    <w:rsid w:val="00B108C3"/>
    <w:rsid w:val="00B11B05"/>
    <w:rsid w:val="00B21C3C"/>
    <w:rsid w:val="00B538D1"/>
    <w:rsid w:val="00B703E6"/>
    <w:rsid w:val="00B86BA6"/>
    <w:rsid w:val="00B94EF9"/>
    <w:rsid w:val="00B95DA5"/>
    <w:rsid w:val="00BB463D"/>
    <w:rsid w:val="00BC1E18"/>
    <w:rsid w:val="00BD127B"/>
    <w:rsid w:val="00C01B57"/>
    <w:rsid w:val="00C0265B"/>
    <w:rsid w:val="00C12C82"/>
    <w:rsid w:val="00C208D3"/>
    <w:rsid w:val="00C22102"/>
    <w:rsid w:val="00C47B9D"/>
    <w:rsid w:val="00C732FA"/>
    <w:rsid w:val="00C849C6"/>
    <w:rsid w:val="00C85B8B"/>
    <w:rsid w:val="00C94194"/>
    <w:rsid w:val="00CA2F89"/>
    <w:rsid w:val="00CA35DF"/>
    <w:rsid w:val="00CA7088"/>
    <w:rsid w:val="00CB5BC4"/>
    <w:rsid w:val="00CC17F9"/>
    <w:rsid w:val="00CD6471"/>
    <w:rsid w:val="00CF7A4C"/>
    <w:rsid w:val="00D02D7B"/>
    <w:rsid w:val="00D06DDB"/>
    <w:rsid w:val="00D47A77"/>
    <w:rsid w:val="00D47E03"/>
    <w:rsid w:val="00D5258F"/>
    <w:rsid w:val="00DA5F4E"/>
    <w:rsid w:val="00DA6755"/>
    <w:rsid w:val="00DA7B6E"/>
    <w:rsid w:val="00DC0BA0"/>
    <w:rsid w:val="00DC74DB"/>
    <w:rsid w:val="00DC7D11"/>
    <w:rsid w:val="00DE23DA"/>
    <w:rsid w:val="00E00E0C"/>
    <w:rsid w:val="00E043DA"/>
    <w:rsid w:val="00E11950"/>
    <w:rsid w:val="00E3679E"/>
    <w:rsid w:val="00E74B38"/>
    <w:rsid w:val="00E77458"/>
    <w:rsid w:val="00E83855"/>
    <w:rsid w:val="00E870CD"/>
    <w:rsid w:val="00E8788B"/>
    <w:rsid w:val="00E94D78"/>
    <w:rsid w:val="00EB1117"/>
    <w:rsid w:val="00EB4C67"/>
    <w:rsid w:val="00EC4918"/>
    <w:rsid w:val="00EC6400"/>
    <w:rsid w:val="00EF3D28"/>
    <w:rsid w:val="00EF4B81"/>
    <w:rsid w:val="00F13548"/>
    <w:rsid w:val="00F14C64"/>
    <w:rsid w:val="00F40ECF"/>
    <w:rsid w:val="00F443AB"/>
    <w:rsid w:val="00F512A7"/>
    <w:rsid w:val="00F51C4E"/>
    <w:rsid w:val="00F54C5E"/>
    <w:rsid w:val="00F65704"/>
    <w:rsid w:val="00F74976"/>
    <w:rsid w:val="00F8173C"/>
    <w:rsid w:val="00F84790"/>
    <w:rsid w:val="00F96DED"/>
    <w:rsid w:val="00FA05BC"/>
    <w:rsid w:val="00FB30A0"/>
    <w:rsid w:val="00FE1830"/>
    <w:rsid w:val="00FE28F8"/>
    <w:rsid w:val="00FE2BC9"/>
    <w:rsid w:val="00FE4595"/>
    <w:rsid w:val="00FE527E"/>
    <w:rsid w:val="00FF55A3"/>
    <w:rsid w:val="00FF6D51"/>
    <w:rsid w:val="68D2E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5E2DE"/>
  <w15:docId w15:val="{064CC92F-CD15-4C8E-AB96-C309C847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187F"/>
  </w:style>
  <w:style w:type="paragraph" w:styleId="Heading1">
    <w:name w:val="heading 1"/>
    <w:basedOn w:val="Normal"/>
    <w:next w:val="BodyText"/>
    <w:link w:val="Heading1Char"/>
    <w:qFormat/>
    <w:rsid w:val="00860814"/>
    <w:pPr>
      <w:keepNext/>
      <w:spacing w:before="240" w:after="240" w:line="240" w:lineRule="auto"/>
      <w:jc w:val="center"/>
      <w:outlineLvl w:val="0"/>
    </w:pPr>
    <w:rPr>
      <w:rFonts w:eastAsia="Times New Roman" w:cs="Arial"/>
      <w:b/>
      <w:bCs/>
      <w:smallCaps/>
      <w:color w:val="000080"/>
      <w:kern w:val="32"/>
      <w:sz w:val="36"/>
      <w:szCs w:val="38"/>
    </w:rPr>
  </w:style>
  <w:style w:type="paragraph" w:styleId="Heading2">
    <w:name w:val="heading 2"/>
    <w:basedOn w:val="Normal"/>
    <w:next w:val="Normal"/>
    <w:link w:val="Heading2Char"/>
    <w:uiPriority w:val="9"/>
    <w:unhideWhenUsed/>
    <w:qFormat/>
    <w:rsid w:val="00B11B05"/>
    <w:pPr>
      <w:keepNext/>
      <w:keepLines/>
      <w:spacing w:before="200" w:after="0"/>
      <w:outlineLvl w:val="1"/>
    </w:pPr>
    <w:rPr>
      <w:rFonts w:ascii="Calibri" w:eastAsiaTheme="majorEastAsia" w:hAnsi="Calibri" w:cstheme="majorBidi"/>
      <w:b/>
      <w:bCs/>
      <w:color w:val="2A2AA8"/>
      <w:sz w:val="32"/>
      <w:szCs w:val="26"/>
    </w:rPr>
  </w:style>
  <w:style w:type="paragraph" w:styleId="Heading3">
    <w:name w:val="heading 3"/>
    <w:basedOn w:val="Normal"/>
    <w:next w:val="Normal"/>
    <w:link w:val="Heading3Char"/>
    <w:uiPriority w:val="9"/>
    <w:semiHidden/>
    <w:unhideWhenUsed/>
    <w:qFormat/>
    <w:rsid w:val="009463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63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3AD9"/>
    <w:pPr>
      <w:tabs>
        <w:tab w:val="center" w:pos="4680"/>
        <w:tab w:val="right" w:pos="9360"/>
      </w:tabs>
      <w:spacing w:after="0" w:line="240" w:lineRule="auto"/>
    </w:pPr>
  </w:style>
  <w:style w:type="character" w:customStyle="1" w:styleId="HeaderChar">
    <w:name w:val="Header Char"/>
    <w:basedOn w:val="DefaultParagraphFont"/>
    <w:link w:val="Header"/>
    <w:rsid w:val="00873AD9"/>
  </w:style>
  <w:style w:type="paragraph" w:styleId="Footer">
    <w:name w:val="footer"/>
    <w:basedOn w:val="Normal"/>
    <w:link w:val="FooterChar"/>
    <w:uiPriority w:val="99"/>
    <w:unhideWhenUsed/>
    <w:rsid w:val="0087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D9"/>
  </w:style>
  <w:style w:type="paragraph" w:styleId="BalloonText">
    <w:name w:val="Balloon Text"/>
    <w:basedOn w:val="Normal"/>
    <w:link w:val="BalloonTextChar"/>
    <w:uiPriority w:val="99"/>
    <w:semiHidden/>
    <w:unhideWhenUsed/>
    <w:rsid w:val="0087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D9"/>
    <w:rPr>
      <w:rFonts w:ascii="Tahoma" w:hAnsi="Tahoma" w:cs="Tahoma"/>
      <w:sz w:val="16"/>
      <w:szCs w:val="16"/>
    </w:rPr>
  </w:style>
  <w:style w:type="paragraph" w:styleId="BodyText">
    <w:name w:val="Body Text"/>
    <w:basedOn w:val="Normal"/>
    <w:link w:val="BodyTextChar"/>
    <w:rsid w:val="00B95DA5"/>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95DA5"/>
    <w:rPr>
      <w:rFonts w:ascii="Times New Roman" w:eastAsia="Times New Roman" w:hAnsi="Times New Roman" w:cs="Times New Roman"/>
      <w:sz w:val="24"/>
      <w:szCs w:val="24"/>
    </w:rPr>
  </w:style>
  <w:style w:type="table" w:styleId="TableGrid">
    <w:name w:val="Table Grid"/>
    <w:basedOn w:val="TableNormal"/>
    <w:rsid w:val="00B95D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0814"/>
    <w:rPr>
      <w:rFonts w:eastAsia="Times New Roman" w:cs="Arial"/>
      <w:b/>
      <w:bCs/>
      <w:smallCaps/>
      <w:color w:val="000080"/>
      <w:kern w:val="32"/>
      <w:sz w:val="36"/>
      <w:szCs w:val="38"/>
    </w:rPr>
  </w:style>
  <w:style w:type="paragraph" w:customStyle="1" w:styleId="Tabletext">
    <w:name w:val="Table text"/>
    <w:basedOn w:val="Normal"/>
    <w:rsid w:val="0009309D"/>
    <w:pPr>
      <w:spacing w:before="40" w:after="40" w:line="240" w:lineRule="auto"/>
    </w:pPr>
    <w:rPr>
      <w:rFonts w:ascii="Arial" w:eastAsia="Times New Roman" w:hAnsi="Arial" w:cs="Times New Roman"/>
      <w:sz w:val="20"/>
      <w:szCs w:val="24"/>
    </w:rPr>
  </w:style>
  <w:style w:type="paragraph" w:customStyle="1" w:styleId="TableHead">
    <w:name w:val="Table Head"/>
    <w:basedOn w:val="Normal"/>
    <w:rsid w:val="0009309D"/>
    <w:pPr>
      <w:spacing w:before="40" w:after="40" w:line="240" w:lineRule="auto"/>
      <w:jc w:val="center"/>
    </w:pPr>
    <w:rPr>
      <w:rFonts w:ascii="Arial" w:eastAsia="Times New Roman" w:hAnsi="Arial" w:cs="Times New Roman"/>
      <w:b/>
      <w:sz w:val="20"/>
      <w:szCs w:val="24"/>
    </w:rPr>
  </w:style>
  <w:style w:type="paragraph" w:styleId="ListParagraph">
    <w:name w:val="List Paragraph"/>
    <w:basedOn w:val="Normal"/>
    <w:uiPriority w:val="34"/>
    <w:qFormat/>
    <w:rsid w:val="007E6098"/>
    <w:pPr>
      <w:spacing w:after="0" w:line="240" w:lineRule="auto"/>
      <w:ind w:left="720"/>
      <w:contextualSpacing/>
    </w:pPr>
    <w:rPr>
      <w:rFonts w:eastAsia="Times New Roman" w:cs="Times New Roman"/>
      <w:sz w:val="24"/>
      <w:szCs w:val="24"/>
    </w:rPr>
  </w:style>
  <w:style w:type="character" w:customStyle="1" w:styleId="Heading2Char">
    <w:name w:val="Heading 2 Char"/>
    <w:basedOn w:val="DefaultParagraphFont"/>
    <w:link w:val="Heading2"/>
    <w:uiPriority w:val="9"/>
    <w:rsid w:val="00B11B05"/>
    <w:rPr>
      <w:rFonts w:ascii="Calibri" w:eastAsiaTheme="majorEastAsia" w:hAnsi="Calibri" w:cstheme="majorBidi"/>
      <w:b/>
      <w:bCs/>
      <w:color w:val="2A2AA8"/>
      <w:sz w:val="32"/>
      <w:szCs w:val="26"/>
    </w:rPr>
  </w:style>
  <w:style w:type="character" w:customStyle="1" w:styleId="Heading3Char">
    <w:name w:val="Heading 3 Char"/>
    <w:basedOn w:val="DefaultParagraphFont"/>
    <w:link w:val="Heading3"/>
    <w:uiPriority w:val="9"/>
    <w:semiHidden/>
    <w:rsid w:val="009463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6360"/>
    <w:rPr>
      <w:rFonts w:asciiTheme="majorHAnsi" w:eastAsiaTheme="majorEastAsia" w:hAnsiTheme="majorHAnsi" w:cstheme="majorBidi"/>
      <w:b/>
      <w:bCs/>
      <w:i/>
      <w:iCs/>
      <w:color w:val="4F81BD" w:themeColor="accent1"/>
    </w:rPr>
  </w:style>
  <w:style w:type="character" w:styleId="PageNumber">
    <w:name w:val="page number"/>
    <w:basedOn w:val="DefaultParagraphFont"/>
    <w:semiHidden/>
    <w:rsid w:val="00EF4B81"/>
  </w:style>
  <w:style w:type="paragraph" w:styleId="EndnoteText">
    <w:name w:val="endnote text"/>
    <w:basedOn w:val="Normal"/>
    <w:link w:val="EndnoteTextChar"/>
    <w:uiPriority w:val="99"/>
    <w:semiHidden/>
    <w:unhideWhenUsed/>
    <w:rsid w:val="00EF4B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B81"/>
    <w:rPr>
      <w:sz w:val="20"/>
      <w:szCs w:val="20"/>
    </w:rPr>
  </w:style>
  <w:style w:type="character" w:styleId="EndnoteReference">
    <w:name w:val="endnote reference"/>
    <w:basedOn w:val="DefaultParagraphFont"/>
    <w:uiPriority w:val="99"/>
    <w:semiHidden/>
    <w:unhideWhenUsed/>
    <w:rsid w:val="00EF4B81"/>
    <w:rPr>
      <w:vertAlign w:val="superscript"/>
    </w:rPr>
  </w:style>
  <w:style w:type="paragraph" w:styleId="FootnoteText">
    <w:name w:val="footnote text"/>
    <w:basedOn w:val="Normal"/>
    <w:link w:val="FootnoteTextChar"/>
    <w:unhideWhenUsed/>
    <w:rsid w:val="001A35AC"/>
    <w:pPr>
      <w:spacing w:after="0" w:line="240" w:lineRule="auto"/>
    </w:pPr>
    <w:rPr>
      <w:sz w:val="20"/>
      <w:szCs w:val="20"/>
    </w:rPr>
  </w:style>
  <w:style w:type="character" w:customStyle="1" w:styleId="FootnoteTextChar">
    <w:name w:val="Footnote Text Char"/>
    <w:basedOn w:val="DefaultParagraphFont"/>
    <w:link w:val="FootnoteText"/>
    <w:rsid w:val="001A35AC"/>
    <w:rPr>
      <w:sz w:val="20"/>
      <w:szCs w:val="20"/>
    </w:rPr>
  </w:style>
  <w:style w:type="character" w:styleId="FootnoteReference">
    <w:name w:val="footnote reference"/>
    <w:basedOn w:val="DefaultParagraphFont"/>
    <w:unhideWhenUsed/>
    <w:rsid w:val="001A35AC"/>
    <w:rPr>
      <w:vertAlign w:val="superscript"/>
    </w:rPr>
  </w:style>
  <w:style w:type="character" w:styleId="PlaceholderText">
    <w:name w:val="Placeholder Text"/>
    <w:basedOn w:val="DefaultParagraphFont"/>
    <w:uiPriority w:val="99"/>
    <w:semiHidden/>
    <w:rsid w:val="008262CD"/>
    <w:rPr>
      <w:color w:val="808080"/>
    </w:rPr>
  </w:style>
  <w:style w:type="character" w:styleId="Hyperlink">
    <w:name w:val="Hyperlink"/>
    <w:basedOn w:val="DefaultParagraphFont"/>
    <w:uiPriority w:val="99"/>
    <w:unhideWhenUsed/>
    <w:rsid w:val="00326635"/>
    <w:rPr>
      <w:color w:val="0000FF" w:themeColor="hyperlink"/>
      <w:u w:val="single"/>
    </w:rPr>
  </w:style>
  <w:style w:type="paragraph" w:styleId="NoSpacing">
    <w:name w:val="No Spacing"/>
    <w:uiPriority w:val="1"/>
    <w:qFormat/>
    <w:rsid w:val="008C3B57"/>
    <w:pPr>
      <w:spacing w:after="0" w:line="240" w:lineRule="auto"/>
    </w:pPr>
  </w:style>
  <w:style w:type="paragraph" w:styleId="Title">
    <w:name w:val="Title"/>
    <w:basedOn w:val="Normal"/>
    <w:next w:val="Normal"/>
    <w:link w:val="TitleChar"/>
    <w:uiPriority w:val="10"/>
    <w:qFormat/>
    <w:rsid w:val="00B0467A"/>
    <w:pPr>
      <w:spacing w:after="0" w:line="240" w:lineRule="auto"/>
      <w:contextualSpacing/>
      <w:jc w:val="center"/>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B0467A"/>
    <w:rPr>
      <w:rFonts w:ascii="Calibri" w:eastAsiaTheme="majorEastAsia" w:hAnsi="Calibri" w:cstheme="majorBidi"/>
      <w:b/>
      <w:spacing w:val="-10"/>
      <w:kern w:val="28"/>
      <w:sz w:val="56"/>
      <w:szCs w:val="56"/>
    </w:rPr>
  </w:style>
  <w:style w:type="character" w:customStyle="1" w:styleId="Style1">
    <w:name w:val="Style1"/>
    <w:basedOn w:val="DefaultParagraphFont"/>
    <w:uiPriority w:val="1"/>
    <w:rsid w:val="00582812"/>
    <w:rPr>
      <w:rFonts w:asciiTheme="minorHAnsi" w:hAnsiTheme="minorHAnsi"/>
      <w:sz w:val="22"/>
    </w:rPr>
  </w:style>
  <w:style w:type="character" w:customStyle="1" w:styleId="UnresolvedMention1">
    <w:name w:val="Unresolved Mention1"/>
    <w:basedOn w:val="DefaultParagraphFont"/>
    <w:uiPriority w:val="99"/>
    <w:semiHidden/>
    <w:unhideWhenUsed/>
    <w:rsid w:val="00585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illerdav@centracare.co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mailto:health.hpp@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3678C26765543B1B789CE277BD195" ma:contentTypeVersion="19" ma:contentTypeDescription="Create a new document." ma:contentTypeScope="" ma:versionID="c73d8becc71a85c6586091e007fe65d1">
  <xsd:schema xmlns:xsd="http://www.w3.org/2001/XMLSchema" xmlns:xs="http://www.w3.org/2001/XMLSchema" xmlns:p="http://schemas.microsoft.com/office/2006/metadata/properties" xmlns:ns2="10dc7489-67be-4bdb-b4ef-89a9699fead0" targetNamespace="http://schemas.microsoft.com/office/2006/metadata/properties" ma:root="true" ma:fieldsID="a524f3c685131ac02e31de75f7b2b8fb" ns2:_="">
    <xsd:import namespace="10dc7489-67be-4bdb-b4ef-89a9699fead0"/>
    <xsd:element name="properties">
      <xsd:complexType>
        <xsd:sequence>
          <xsd:element name="documentManagement">
            <xsd:complexType>
              <xsd:all>
                <xsd:element ref="ns2:MediaServiceMetadata" minOccurs="0"/>
                <xsd:element ref="ns2:MediaServiceFastMetadata"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c7489-67be-4bdb-b4ef-89a9699fea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Category" ma:index="10" nillable="true" ma:displayName="Category" ma:list="{79cc91e7-0fdf-46e1-a9e3-99e1d03bebc2}"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10dc7489-67be-4bdb-b4ef-89a9699fead0">2</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5E94-8C6E-4EB1-A074-B21A30BB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c7489-67be-4bdb-b4ef-89a9699fe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A8138-D2DC-4A1F-979C-EFA51EABFAB4}">
  <ds:schemaRefs>
    <ds:schemaRef ds:uri="http://schemas.microsoft.com/sharepoint/v3/contenttype/forms"/>
  </ds:schemaRefs>
</ds:datastoreItem>
</file>

<file path=customXml/itemProps3.xml><?xml version="1.0" encoding="utf-8"?>
<ds:datastoreItem xmlns:ds="http://schemas.openxmlformats.org/officeDocument/2006/customXml" ds:itemID="{64BE5919-BA87-4214-8AA0-9B65A3CB152B}">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0dc7489-67be-4bdb-b4ef-89a9699fead0"/>
  </ds:schemaRefs>
</ds:datastoreItem>
</file>

<file path=customXml/itemProps4.xml><?xml version="1.0" encoding="utf-8"?>
<ds:datastoreItem xmlns:ds="http://schemas.openxmlformats.org/officeDocument/2006/customXml" ds:itemID="{C2DB694E-DA08-4D80-9403-60C28F1E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After-Action Report / Improvement Plan (AAR/IP)</vt:lpstr>
    </vt:vector>
  </TitlesOfParts>
  <Company>Minnesota Department of Health</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 / Improvement Plan (AAR/IP)</dc:title>
  <dc:creator>Elizabeth Tangwall</dc:creator>
  <cp:lastModifiedBy>Sheldrew, Donald</cp:lastModifiedBy>
  <cp:revision>2</cp:revision>
  <cp:lastPrinted>2015-09-30T20:44:00Z</cp:lastPrinted>
  <dcterms:created xsi:type="dcterms:W3CDTF">2019-09-10T19:19:00Z</dcterms:created>
  <dcterms:modified xsi:type="dcterms:W3CDTF">2019-09-10T19:19:00Z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0x010100AF83678C26765543B1B789CE277BD195</vt:lpwstr>
  </property>
</Properties>
</file>