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945A2" w14:textId="77777777" w:rsidR="004B3DC7" w:rsidRDefault="007712EF" w:rsidP="00836646">
      <w:pPr>
        <w:spacing w:after="0" w:line="240" w:lineRule="auto"/>
        <w:rPr>
          <w:noProof/>
        </w:rPr>
      </w:pPr>
      <w:r>
        <w:rPr>
          <w:rFonts w:cs="Arial"/>
          <w:b/>
          <w:noProof/>
        </w:rPr>
        <w:drawing>
          <wp:anchor distT="0" distB="0" distL="114300" distR="114300" simplePos="0" relativeHeight="251658240" behindDoc="0" locked="0" layoutInCell="1" allowOverlap="1" wp14:anchorId="36301A59" wp14:editId="61B71236">
            <wp:simplePos x="0" y="0"/>
            <wp:positionH relativeFrom="margin">
              <wp:posOffset>-352425</wp:posOffset>
            </wp:positionH>
            <wp:positionV relativeFrom="paragraph">
              <wp:posOffset>9525</wp:posOffset>
            </wp:positionV>
            <wp:extent cx="1718815" cy="12160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l logo 201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8815" cy="1216025"/>
                    </a:xfrm>
                    <a:prstGeom prst="rect">
                      <a:avLst/>
                    </a:prstGeom>
                  </pic:spPr>
                </pic:pic>
              </a:graphicData>
            </a:graphic>
            <wp14:sizeRelH relativeFrom="margin">
              <wp14:pctWidth>0</wp14:pctWidth>
            </wp14:sizeRelH>
            <wp14:sizeRelV relativeFrom="margin">
              <wp14:pctHeight>0</wp14:pctHeight>
            </wp14:sizeRelV>
          </wp:anchor>
        </w:drawing>
      </w:r>
      <w:r w:rsidR="00A41B13" w:rsidRPr="00836646">
        <w:rPr>
          <w:noProof/>
        </w:rPr>
        <w:tab/>
      </w:r>
      <w:r w:rsidR="00A41B13" w:rsidRPr="00836646">
        <w:rPr>
          <w:noProof/>
        </w:rPr>
        <w:tab/>
      </w:r>
      <w:r w:rsidR="00A41B13" w:rsidRPr="00836646">
        <w:rPr>
          <w:noProof/>
        </w:rPr>
        <w:tab/>
      </w:r>
    </w:p>
    <w:p w14:paraId="0E012B2D" w14:textId="77777777" w:rsidR="00CC7A66" w:rsidRPr="00836646" w:rsidRDefault="00A41B13" w:rsidP="00836646">
      <w:pPr>
        <w:spacing w:after="0" w:line="240" w:lineRule="auto"/>
      </w:pPr>
      <w:r w:rsidRPr="00836646">
        <w:rPr>
          <w:noProof/>
        </w:rPr>
        <w:tab/>
      </w:r>
      <w:r w:rsidRPr="00836646">
        <w:rPr>
          <w:noProof/>
        </w:rPr>
        <w:tab/>
      </w:r>
      <w:r w:rsidRPr="00836646">
        <w:rPr>
          <w:noProof/>
        </w:rPr>
        <w:tab/>
      </w:r>
      <w:r w:rsidRPr="00836646">
        <w:rPr>
          <w:noProof/>
        </w:rPr>
        <w:tab/>
      </w:r>
    </w:p>
    <w:p w14:paraId="5DE21039" w14:textId="2C0DCD92" w:rsidR="00DA18E6" w:rsidRPr="00836646" w:rsidRDefault="007712EF" w:rsidP="00836646">
      <w:pPr>
        <w:spacing w:after="0" w:line="240" w:lineRule="auto"/>
        <w:jc w:val="center"/>
        <w:rPr>
          <w:b/>
        </w:rPr>
      </w:pPr>
      <w:r>
        <w:rPr>
          <w:b/>
        </w:rPr>
        <w:t>Central MN Regional Healthcare Coalition</w:t>
      </w:r>
      <w:r w:rsidR="005556E5">
        <w:rPr>
          <w:b/>
        </w:rPr>
        <w:t xml:space="preserve"> LTC </w:t>
      </w:r>
      <w:r w:rsidR="00D64AB2">
        <w:rPr>
          <w:b/>
        </w:rPr>
        <w:t>Minutes</w:t>
      </w:r>
    </w:p>
    <w:p w14:paraId="4495415C" w14:textId="11D4D32F" w:rsidR="00DA18E6" w:rsidRPr="00836646" w:rsidRDefault="00D0565C" w:rsidP="00836646">
      <w:pPr>
        <w:spacing w:after="0" w:line="240" w:lineRule="auto"/>
        <w:jc w:val="center"/>
        <w:rPr>
          <w:b/>
        </w:rPr>
      </w:pPr>
      <w:r>
        <w:rPr>
          <w:b/>
        </w:rPr>
        <w:t>January 17</w:t>
      </w:r>
      <w:r w:rsidRPr="00D0565C">
        <w:rPr>
          <w:b/>
          <w:vertAlign w:val="superscript"/>
        </w:rPr>
        <w:t>th</w:t>
      </w:r>
      <w:r>
        <w:rPr>
          <w:b/>
        </w:rPr>
        <w:t>, 2020</w:t>
      </w:r>
    </w:p>
    <w:p w14:paraId="63A49DAC" w14:textId="79B84225" w:rsidR="00833F0B" w:rsidRDefault="00833F0B" w:rsidP="00833F0B">
      <w:pPr>
        <w:spacing w:after="0" w:line="240" w:lineRule="auto"/>
        <w:jc w:val="center"/>
        <w:rPr>
          <w:b/>
        </w:rPr>
      </w:pPr>
      <w:r>
        <w:rPr>
          <w:b/>
        </w:rPr>
        <w:t>CentraCare Plaza Windfeldt Room</w:t>
      </w:r>
    </w:p>
    <w:p w14:paraId="3D41BCF5" w14:textId="77777777" w:rsidR="00833F0B" w:rsidRDefault="00833F0B" w:rsidP="00833F0B">
      <w:pPr>
        <w:spacing w:after="0" w:line="240" w:lineRule="auto"/>
        <w:jc w:val="center"/>
        <w:rPr>
          <w:b/>
        </w:rPr>
      </w:pPr>
      <w:r>
        <w:rPr>
          <w:b/>
        </w:rPr>
        <w:t>1900 CentraCare Circle, St. Cloud 56303</w:t>
      </w:r>
    </w:p>
    <w:p w14:paraId="1DFAC4F1" w14:textId="1F932918" w:rsidR="00833F0B" w:rsidRDefault="005556E5" w:rsidP="00833F0B">
      <w:pPr>
        <w:spacing w:after="0" w:line="240" w:lineRule="auto"/>
        <w:jc w:val="center"/>
        <w:rPr>
          <w:b/>
        </w:rPr>
      </w:pPr>
      <w:r>
        <w:rPr>
          <w:b/>
        </w:rPr>
        <w:t>0800 - 0900</w:t>
      </w:r>
    </w:p>
    <w:p w14:paraId="51823502" w14:textId="77777777" w:rsidR="00881592" w:rsidRPr="00836646" w:rsidRDefault="00881592" w:rsidP="00836646">
      <w:pPr>
        <w:spacing w:after="0" w:line="240" w:lineRule="auto"/>
        <w:jc w:val="center"/>
        <w:rPr>
          <w:b/>
        </w:rPr>
      </w:pPr>
    </w:p>
    <w:tbl>
      <w:tblPr>
        <w:tblW w:w="897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3774"/>
        <w:gridCol w:w="2927"/>
      </w:tblGrid>
      <w:tr w:rsidR="006148D9" w:rsidRPr="00D25732" w14:paraId="4D168D80" w14:textId="77777777" w:rsidTr="006148D9">
        <w:trPr>
          <w:trHeight w:val="638"/>
          <w:tblHeader/>
        </w:trPr>
        <w:tc>
          <w:tcPr>
            <w:tcW w:w="2272" w:type="dxa"/>
            <w:tcBorders>
              <w:bottom w:val="single" w:sz="4" w:space="0" w:color="auto"/>
            </w:tcBorders>
          </w:tcPr>
          <w:p w14:paraId="1D4C49D0" w14:textId="77777777" w:rsidR="006148D9" w:rsidRDefault="006148D9" w:rsidP="00D01779">
            <w:pPr>
              <w:spacing w:after="0" w:line="240" w:lineRule="auto"/>
              <w:jc w:val="center"/>
              <w:rPr>
                <w:rFonts w:asciiTheme="minorHAnsi" w:eastAsia="Times New Roman" w:hAnsiTheme="minorHAnsi" w:cs="Arial"/>
                <w:b/>
              </w:rPr>
            </w:pPr>
            <w:r w:rsidRPr="00D25732">
              <w:rPr>
                <w:rFonts w:asciiTheme="minorHAnsi" w:eastAsia="Times New Roman" w:hAnsiTheme="minorHAnsi" w:cs="Arial"/>
                <w:b/>
              </w:rPr>
              <w:t>T</w:t>
            </w:r>
            <w:r>
              <w:rPr>
                <w:rFonts w:asciiTheme="minorHAnsi" w:eastAsia="Times New Roman" w:hAnsiTheme="minorHAnsi" w:cs="Arial"/>
                <w:b/>
              </w:rPr>
              <w:t>opic</w:t>
            </w:r>
          </w:p>
          <w:p w14:paraId="49FC019C" w14:textId="77777777" w:rsidR="006148D9" w:rsidRDefault="006148D9" w:rsidP="00D01779">
            <w:pPr>
              <w:spacing w:after="0" w:line="240" w:lineRule="auto"/>
              <w:jc w:val="center"/>
              <w:rPr>
                <w:rFonts w:asciiTheme="minorHAnsi" w:eastAsia="Times New Roman" w:hAnsiTheme="minorHAnsi" w:cs="Arial"/>
                <w:b/>
              </w:rPr>
            </w:pPr>
          </w:p>
          <w:p w14:paraId="0D8DFB7D" w14:textId="6085C6A2" w:rsidR="006148D9" w:rsidRPr="00D25732" w:rsidRDefault="006148D9" w:rsidP="00D01779">
            <w:pPr>
              <w:spacing w:after="0" w:line="240" w:lineRule="auto"/>
              <w:jc w:val="center"/>
              <w:rPr>
                <w:rFonts w:asciiTheme="minorHAnsi" w:eastAsia="Times New Roman" w:hAnsiTheme="minorHAnsi" w:cs="Arial"/>
                <w:b/>
              </w:rPr>
            </w:pPr>
            <w:r>
              <w:rPr>
                <w:rFonts w:asciiTheme="minorHAnsi" w:eastAsia="Times New Roman" w:hAnsiTheme="minorHAnsi" w:cs="Arial"/>
                <w:b/>
              </w:rPr>
              <w:t>0800-0900</w:t>
            </w:r>
          </w:p>
        </w:tc>
        <w:tc>
          <w:tcPr>
            <w:tcW w:w="3774" w:type="dxa"/>
            <w:tcBorders>
              <w:bottom w:val="single" w:sz="4" w:space="0" w:color="auto"/>
            </w:tcBorders>
            <w:hideMark/>
          </w:tcPr>
          <w:p w14:paraId="1AF5AE39" w14:textId="77777777" w:rsidR="006148D9" w:rsidRDefault="006148D9" w:rsidP="00D01779">
            <w:pPr>
              <w:spacing w:after="0" w:line="240" w:lineRule="auto"/>
              <w:jc w:val="center"/>
              <w:rPr>
                <w:rFonts w:asciiTheme="minorHAnsi" w:eastAsia="Times New Roman" w:hAnsiTheme="minorHAnsi" w:cs="Arial"/>
                <w:i/>
              </w:rPr>
            </w:pPr>
            <w:r>
              <w:rPr>
                <w:rFonts w:asciiTheme="minorHAnsi" w:eastAsia="Times New Roman" w:hAnsiTheme="minorHAnsi" w:cs="Arial"/>
                <w:b/>
              </w:rPr>
              <w:t>Discussion/Findings</w:t>
            </w:r>
            <w:r>
              <w:rPr>
                <w:rFonts w:asciiTheme="minorHAnsi" w:eastAsia="Times New Roman" w:hAnsiTheme="minorHAnsi" w:cs="Arial"/>
                <w:i/>
              </w:rPr>
              <w:t xml:space="preserve"> </w:t>
            </w:r>
          </w:p>
          <w:p w14:paraId="5E2982F1" w14:textId="77777777" w:rsidR="006148D9" w:rsidRPr="00D25732" w:rsidRDefault="006148D9" w:rsidP="00D01779">
            <w:pPr>
              <w:spacing w:after="0" w:line="240" w:lineRule="auto"/>
              <w:jc w:val="center"/>
              <w:rPr>
                <w:rFonts w:asciiTheme="minorHAnsi" w:eastAsia="Times New Roman" w:hAnsiTheme="minorHAnsi" w:cs="Arial"/>
                <w:b/>
              </w:rPr>
            </w:pPr>
            <w:r w:rsidRPr="00E579B3">
              <w:rPr>
                <w:rFonts w:asciiTheme="minorHAnsi" w:eastAsia="Times New Roman" w:hAnsiTheme="minorHAnsi" w:cs="Arial"/>
                <w:i/>
                <w:sz w:val="18"/>
              </w:rPr>
              <w:t>These columns are not to be bolded.</w:t>
            </w:r>
          </w:p>
        </w:tc>
        <w:tc>
          <w:tcPr>
            <w:tcW w:w="2927" w:type="dxa"/>
            <w:tcBorders>
              <w:bottom w:val="single" w:sz="4" w:space="0" w:color="auto"/>
            </w:tcBorders>
            <w:hideMark/>
          </w:tcPr>
          <w:p w14:paraId="79914744" w14:textId="77777777" w:rsidR="006148D9" w:rsidRDefault="006148D9" w:rsidP="00D01779">
            <w:pPr>
              <w:spacing w:after="0" w:line="240" w:lineRule="auto"/>
              <w:jc w:val="center"/>
              <w:rPr>
                <w:rFonts w:asciiTheme="minorHAnsi" w:eastAsia="Times New Roman" w:hAnsiTheme="minorHAnsi" w:cs="Arial"/>
                <w:b/>
              </w:rPr>
            </w:pPr>
            <w:r>
              <w:rPr>
                <w:rFonts w:asciiTheme="minorHAnsi" w:eastAsia="Times New Roman" w:hAnsiTheme="minorHAnsi" w:cs="Arial"/>
                <w:b/>
              </w:rPr>
              <w:t xml:space="preserve">Actions/Follow Up </w:t>
            </w:r>
          </w:p>
          <w:p w14:paraId="5567F53C" w14:textId="77777777" w:rsidR="006148D9" w:rsidRDefault="006148D9" w:rsidP="00D01779">
            <w:pPr>
              <w:spacing w:after="0" w:line="240" w:lineRule="auto"/>
              <w:jc w:val="center"/>
              <w:rPr>
                <w:rFonts w:asciiTheme="minorHAnsi" w:eastAsia="Times New Roman" w:hAnsiTheme="minorHAnsi" w:cs="Arial"/>
                <w:sz w:val="16"/>
              </w:rPr>
            </w:pPr>
            <w:r w:rsidRPr="00572E6B">
              <w:rPr>
                <w:rFonts w:asciiTheme="minorHAnsi" w:eastAsia="Times New Roman" w:hAnsiTheme="minorHAnsi" w:cs="Arial"/>
                <w:sz w:val="16"/>
              </w:rPr>
              <w:t>(include responsible person and due date)</w:t>
            </w:r>
          </w:p>
          <w:p w14:paraId="1037F09E" w14:textId="77777777" w:rsidR="006148D9" w:rsidRPr="00D25732" w:rsidRDefault="006148D9" w:rsidP="00D01779">
            <w:pPr>
              <w:spacing w:after="0" w:line="240" w:lineRule="auto"/>
              <w:jc w:val="center"/>
              <w:rPr>
                <w:rFonts w:asciiTheme="minorHAnsi" w:eastAsia="Times New Roman" w:hAnsiTheme="minorHAnsi" w:cs="Arial"/>
                <w:b/>
              </w:rPr>
            </w:pPr>
            <w:r w:rsidRPr="00E579B3">
              <w:rPr>
                <w:rFonts w:asciiTheme="minorHAnsi" w:eastAsia="Times New Roman" w:hAnsiTheme="minorHAnsi" w:cs="Arial"/>
                <w:i/>
                <w:sz w:val="18"/>
              </w:rPr>
              <w:t>These columns are not to be bolded.</w:t>
            </w:r>
          </w:p>
        </w:tc>
      </w:tr>
      <w:tr w:rsidR="006148D9" w:rsidRPr="00D25732" w14:paraId="6BEAD196" w14:textId="77777777" w:rsidTr="006148D9">
        <w:trPr>
          <w:cantSplit/>
        </w:trPr>
        <w:tc>
          <w:tcPr>
            <w:tcW w:w="2272" w:type="dxa"/>
            <w:tcBorders>
              <w:top w:val="single" w:sz="4" w:space="0" w:color="auto"/>
              <w:left w:val="single" w:sz="4" w:space="0" w:color="auto"/>
              <w:bottom w:val="single" w:sz="4" w:space="0" w:color="auto"/>
            </w:tcBorders>
            <w:hideMark/>
          </w:tcPr>
          <w:p w14:paraId="1A410FAC" w14:textId="77777777" w:rsidR="006148D9" w:rsidRPr="00D25732" w:rsidRDefault="006148D9" w:rsidP="00D25732">
            <w:pPr>
              <w:spacing w:after="0" w:line="240" w:lineRule="auto"/>
              <w:rPr>
                <w:rFonts w:asciiTheme="minorHAnsi" w:eastAsia="Times New Roman" w:hAnsiTheme="minorHAnsi" w:cs="Arial"/>
                <w:b/>
              </w:rPr>
            </w:pPr>
            <w:r w:rsidRPr="00D25732">
              <w:rPr>
                <w:rFonts w:asciiTheme="minorHAnsi" w:eastAsia="Times New Roman" w:hAnsiTheme="minorHAnsi" w:cs="Arial"/>
                <w:b/>
              </w:rPr>
              <w:t>Call to Order</w:t>
            </w:r>
          </w:p>
        </w:tc>
        <w:tc>
          <w:tcPr>
            <w:tcW w:w="3774" w:type="dxa"/>
            <w:tcBorders>
              <w:top w:val="single" w:sz="4" w:space="0" w:color="auto"/>
              <w:bottom w:val="single" w:sz="4" w:space="0" w:color="auto"/>
            </w:tcBorders>
            <w:hideMark/>
          </w:tcPr>
          <w:p w14:paraId="4D02F6DA" w14:textId="77777777" w:rsidR="006148D9" w:rsidRPr="00FF16D3" w:rsidRDefault="006148D9" w:rsidP="00D25732">
            <w:pPr>
              <w:spacing w:after="0" w:line="240" w:lineRule="auto"/>
              <w:rPr>
                <w:rFonts w:asciiTheme="minorHAnsi" w:eastAsia="Times New Roman" w:hAnsiTheme="minorHAnsi" w:cs="Arial"/>
              </w:rPr>
            </w:pPr>
          </w:p>
        </w:tc>
        <w:tc>
          <w:tcPr>
            <w:tcW w:w="2927" w:type="dxa"/>
            <w:tcBorders>
              <w:top w:val="single" w:sz="4" w:space="0" w:color="auto"/>
              <w:bottom w:val="single" w:sz="4" w:space="0" w:color="auto"/>
            </w:tcBorders>
          </w:tcPr>
          <w:p w14:paraId="05C4D9F9" w14:textId="1C2972AE" w:rsidR="006148D9" w:rsidRPr="00D25732" w:rsidRDefault="006148D9" w:rsidP="00D25732">
            <w:pPr>
              <w:spacing w:after="0" w:line="240" w:lineRule="auto"/>
              <w:rPr>
                <w:rFonts w:asciiTheme="minorHAnsi" w:eastAsia="Times New Roman" w:hAnsiTheme="minorHAnsi" w:cs="Arial"/>
              </w:rPr>
            </w:pPr>
          </w:p>
        </w:tc>
      </w:tr>
      <w:tr w:rsidR="006148D9" w:rsidRPr="00D25732" w14:paraId="2762B170" w14:textId="77777777" w:rsidTr="006148D9">
        <w:trPr>
          <w:cantSplit/>
        </w:trPr>
        <w:tc>
          <w:tcPr>
            <w:tcW w:w="2272" w:type="dxa"/>
            <w:tcBorders>
              <w:top w:val="single" w:sz="4" w:space="0" w:color="auto"/>
              <w:left w:val="single" w:sz="4" w:space="0" w:color="auto"/>
              <w:bottom w:val="single" w:sz="4" w:space="0" w:color="auto"/>
            </w:tcBorders>
            <w:hideMark/>
          </w:tcPr>
          <w:p w14:paraId="41BDCA3E" w14:textId="16788C55" w:rsidR="006148D9" w:rsidRPr="00D25732" w:rsidRDefault="006148D9" w:rsidP="00D25732">
            <w:pPr>
              <w:spacing w:after="0" w:line="240" w:lineRule="auto"/>
              <w:rPr>
                <w:rFonts w:asciiTheme="minorHAnsi" w:eastAsia="Times New Roman" w:hAnsiTheme="minorHAnsi" w:cs="Arial"/>
                <w:b/>
              </w:rPr>
            </w:pPr>
            <w:r>
              <w:rPr>
                <w:rFonts w:asciiTheme="minorHAnsi" w:eastAsia="Times New Roman" w:hAnsiTheme="minorHAnsi" w:cs="Arial"/>
                <w:b/>
              </w:rPr>
              <w:t>Introductions</w:t>
            </w:r>
          </w:p>
        </w:tc>
        <w:tc>
          <w:tcPr>
            <w:tcW w:w="3774" w:type="dxa"/>
            <w:tcBorders>
              <w:top w:val="single" w:sz="4" w:space="0" w:color="auto"/>
              <w:bottom w:val="single" w:sz="4" w:space="0" w:color="auto"/>
            </w:tcBorders>
            <w:hideMark/>
          </w:tcPr>
          <w:p w14:paraId="29047C66" w14:textId="27D2B578" w:rsidR="006148D9" w:rsidRPr="00D25732" w:rsidRDefault="00A1026F" w:rsidP="00D25732">
            <w:pPr>
              <w:spacing w:after="0" w:line="240" w:lineRule="auto"/>
              <w:rPr>
                <w:rFonts w:asciiTheme="minorHAnsi" w:eastAsia="Times New Roman" w:hAnsiTheme="minorHAnsi" w:cs="Arial"/>
              </w:rPr>
            </w:pPr>
            <w:r>
              <w:rPr>
                <w:rFonts w:asciiTheme="minorHAnsi" w:eastAsia="Times New Roman" w:hAnsiTheme="minorHAnsi" w:cs="Arial"/>
              </w:rPr>
              <w:t>Reviewed upcoming winter weather conditions</w:t>
            </w:r>
          </w:p>
        </w:tc>
        <w:tc>
          <w:tcPr>
            <w:tcW w:w="2927" w:type="dxa"/>
            <w:tcBorders>
              <w:top w:val="single" w:sz="4" w:space="0" w:color="auto"/>
              <w:bottom w:val="single" w:sz="4" w:space="0" w:color="auto"/>
            </w:tcBorders>
          </w:tcPr>
          <w:p w14:paraId="2C2520A9" w14:textId="77777777" w:rsidR="006148D9" w:rsidRPr="00D25732" w:rsidRDefault="006148D9" w:rsidP="00D25732">
            <w:pPr>
              <w:spacing w:after="0" w:line="240" w:lineRule="auto"/>
              <w:rPr>
                <w:rFonts w:asciiTheme="minorHAnsi" w:eastAsia="Times New Roman" w:hAnsiTheme="minorHAnsi" w:cs="Arial"/>
              </w:rPr>
            </w:pPr>
          </w:p>
        </w:tc>
      </w:tr>
      <w:tr w:rsidR="006148D9" w:rsidRPr="00D25732" w14:paraId="56CBB2C8" w14:textId="77777777" w:rsidTr="006148D9">
        <w:trPr>
          <w:cantSplit/>
        </w:trPr>
        <w:tc>
          <w:tcPr>
            <w:tcW w:w="2272" w:type="dxa"/>
            <w:tcBorders>
              <w:top w:val="single" w:sz="4" w:space="0" w:color="auto"/>
              <w:left w:val="single" w:sz="4" w:space="0" w:color="auto"/>
              <w:bottom w:val="single" w:sz="4" w:space="0" w:color="auto"/>
            </w:tcBorders>
          </w:tcPr>
          <w:p w14:paraId="5E4AF6E3" w14:textId="17958E77" w:rsidR="006148D9" w:rsidRPr="00D25732" w:rsidRDefault="006148D9" w:rsidP="00D25732">
            <w:pPr>
              <w:spacing w:after="0" w:line="240" w:lineRule="auto"/>
              <w:rPr>
                <w:rFonts w:asciiTheme="minorHAnsi" w:eastAsia="Times New Roman" w:hAnsiTheme="minorHAnsi" w:cs="Arial"/>
                <w:b/>
              </w:rPr>
            </w:pPr>
            <w:r w:rsidRPr="00D25732">
              <w:rPr>
                <w:rFonts w:asciiTheme="minorHAnsi" w:eastAsia="Times New Roman" w:hAnsiTheme="minorHAnsi" w:cs="Arial"/>
                <w:b/>
              </w:rPr>
              <w:t>Approval of Agenda</w:t>
            </w:r>
          </w:p>
        </w:tc>
        <w:tc>
          <w:tcPr>
            <w:tcW w:w="3774" w:type="dxa"/>
            <w:tcBorders>
              <w:top w:val="single" w:sz="4" w:space="0" w:color="auto"/>
              <w:bottom w:val="single" w:sz="4" w:space="0" w:color="auto"/>
            </w:tcBorders>
          </w:tcPr>
          <w:p w14:paraId="7CEE5A0C" w14:textId="77777777" w:rsidR="006148D9" w:rsidRPr="00D25732" w:rsidRDefault="006148D9" w:rsidP="00D25732">
            <w:pPr>
              <w:spacing w:after="0" w:line="240" w:lineRule="auto"/>
              <w:rPr>
                <w:rFonts w:asciiTheme="minorHAnsi" w:eastAsia="Times New Roman" w:hAnsiTheme="minorHAnsi" w:cs="Arial"/>
              </w:rPr>
            </w:pPr>
          </w:p>
        </w:tc>
        <w:tc>
          <w:tcPr>
            <w:tcW w:w="2927" w:type="dxa"/>
            <w:tcBorders>
              <w:top w:val="single" w:sz="4" w:space="0" w:color="auto"/>
              <w:bottom w:val="single" w:sz="4" w:space="0" w:color="auto"/>
            </w:tcBorders>
          </w:tcPr>
          <w:p w14:paraId="5F017AAA" w14:textId="3F039507" w:rsidR="006148D9" w:rsidRPr="00D25732" w:rsidRDefault="006148D9" w:rsidP="00D25732">
            <w:pPr>
              <w:spacing w:after="0" w:line="240" w:lineRule="auto"/>
              <w:rPr>
                <w:rFonts w:asciiTheme="minorHAnsi" w:eastAsia="Times New Roman" w:hAnsiTheme="minorHAnsi" w:cs="Arial"/>
              </w:rPr>
            </w:pPr>
          </w:p>
        </w:tc>
      </w:tr>
      <w:tr w:rsidR="006148D9" w:rsidRPr="00D25732" w14:paraId="062B0727" w14:textId="77777777" w:rsidTr="006148D9">
        <w:trPr>
          <w:cantSplit/>
        </w:trPr>
        <w:tc>
          <w:tcPr>
            <w:tcW w:w="2272" w:type="dxa"/>
            <w:tcBorders>
              <w:top w:val="single" w:sz="4" w:space="0" w:color="auto"/>
              <w:left w:val="single" w:sz="4" w:space="0" w:color="auto"/>
              <w:bottom w:val="single" w:sz="4" w:space="0" w:color="auto"/>
            </w:tcBorders>
          </w:tcPr>
          <w:p w14:paraId="3245D388" w14:textId="46E54491" w:rsidR="006148D9" w:rsidRPr="00D25732" w:rsidRDefault="006148D9" w:rsidP="006148D9">
            <w:pPr>
              <w:spacing w:after="0" w:line="240" w:lineRule="auto"/>
              <w:rPr>
                <w:rFonts w:asciiTheme="minorHAnsi" w:eastAsia="Times New Roman" w:hAnsiTheme="minorHAnsi" w:cs="Arial"/>
                <w:b/>
              </w:rPr>
            </w:pPr>
          </w:p>
        </w:tc>
        <w:tc>
          <w:tcPr>
            <w:tcW w:w="3774" w:type="dxa"/>
            <w:tcBorders>
              <w:top w:val="single" w:sz="4" w:space="0" w:color="auto"/>
              <w:bottom w:val="single" w:sz="4" w:space="0" w:color="auto"/>
            </w:tcBorders>
          </w:tcPr>
          <w:p w14:paraId="3BD0DA27" w14:textId="60375C85" w:rsidR="000C7ECA" w:rsidRPr="00D25732" w:rsidRDefault="000C7ECA" w:rsidP="00D25732">
            <w:pPr>
              <w:spacing w:after="0" w:line="240" w:lineRule="auto"/>
              <w:rPr>
                <w:rFonts w:asciiTheme="minorHAnsi" w:eastAsia="Times New Roman" w:hAnsiTheme="minorHAnsi" w:cs="Arial"/>
              </w:rPr>
            </w:pPr>
          </w:p>
        </w:tc>
        <w:tc>
          <w:tcPr>
            <w:tcW w:w="2927" w:type="dxa"/>
            <w:tcBorders>
              <w:top w:val="single" w:sz="4" w:space="0" w:color="auto"/>
              <w:bottom w:val="single" w:sz="4" w:space="0" w:color="auto"/>
            </w:tcBorders>
          </w:tcPr>
          <w:p w14:paraId="564DEA86" w14:textId="3729F8B7" w:rsidR="006148D9" w:rsidRPr="00D25732" w:rsidRDefault="006148D9" w:rsidP="006148D9">
            <w:pPr>
              <w:spacing w:after="0" w:line="240" w:lineRule="auto"/>
              <w:rPr>
                <w:rFonts w:asciiTheme="minorHAnsi" w:eastAsia="Times New Roman" w:hAnsiTheme="minorHAnsi" w:cs="Arial"/>
              </w:rPr>
            </w:pPr>
          </w:p>
        </w:tc>
      </w:tr>
      <w:tr w:rsidR="006148D9" w:rsidRPr="00D25732" w14:paraId="47040F19" w14:textId="77777777" w:rsidTr="006148D9">
        <w:trPr>
          <w:cantSplit/>
        </w:trPr>
        <w:tc>
          <w:tcPr>
            <w:tcW w:w="2272" w:type="dxa"/>
            <w:tcBorders>
              <w:top w:val="single" w:sz="4" w:space="0" w:color="auto"/>
              <w:left w:val="single" w:sz="4" w:space="0" w:color="auto"/>
              <w:bottom w:val="single" w:sz="4" w:space="0" w:color="auto"/>
            </w:tcBorders>
          </w:tcPr>
          <w:p w14:paraId="7234D355" w14:textId="6CEE26D0" w:rsidR="006148D9" w:rsidRDefault="008D4817" w:rsidP="006148D9">
            <w:pPr>
              <w:spacing w:after="0" w:line="240" w:lineRule="auto"/>
              <w:rPr>
                <w:rFonts w:asciiTheme="minorHAnsi" w:eastAsia="Times New Roman" w:hAnsiTheme="minorHAnsi" w:cs="Arial"/>
                <w:b/>
              </w:rPr>
            </w:pPr>
            <w:r>
              <w:rPr>
                <w:rFonts w:asciiTheme="minorHAnsi" w:eastAsia="Times New Roman" w:hAnsiTheme="minorHAnsi" w:cs="Arial"/>
                <w:b/>
              </w:rPr>
              <w:t>Updates from the Healthcare Coalition</w:t>
            </w:r>
          </w:p>
          <w:p w14:paraId="0753F174" w14:textId="3006186A" w:rsidR="008D4817" w:rsidRDefault="008D4817" w:rsidP="006148D9">
            <w:pPr>
              <w:spacing w:after="0" w:line="240" w:lineRule="auto"/>
              <w:rPr>
                <w:rFonts w:asciiTheme="minorHAnsi" w:eastAsia="Times New Roman" w:hAnsiTheme="minorHAnsi" w:cs="Arial"/>
                <w:b/>
              </w:rPr>
            </w:pPr>
            <w:r>
              <w:rPr>
                <w:rFonts w:asciiTheme="minorHAnsi" w:eastAsia="Times New Roman" w:hAnsiTheme="minorHAnsi" w:cs="Arial"/>
                <w:b/>
              </w:rPr>
              <w:t>Acronyms</w:t>
            </w:r>
          </w:p>
          <w:p w14:paraId="74E367E8" w14:textId="3BB8D6E2" w:rsidR="008D4817" w:rsidRDefault="008D4817" w:rsidP="006148D9">
            <w:pPr>
              <w:spacing w:after="0" w:line="240" w:lineRule="auto"/>
              <w:rPr>
                <w:rFonts w:asciiTheme="minorHAnsi" w:eastAsia="Times New Roman" w:hAnsiTheme="minorHAnsi" w:cs="Arial"/>
                <w:b/>
              </w:rPr>
            </w:pPr>
            <w:r>
              <w:rPr>
                <w:rFonts w:asciiTheme="minorHAnsi" w:eastAsia="Times New Roman" w:hAnsiTheme="minorHAnsi" w:cs="Arial"/>
                <w:b/>
              </w:rPr>
              <w:t>Resource Assessment</w:t>
            </w:r>
          </w:p>
          <w:p w14:paraId="3D186070" w14:textId="588D9E58" w:rsidR="008D4817" w:rsidRDefault="008D4817" w:rsidP="006148D9">
            <w:pPr>
              <w:spacing w:after="0" w:line="240" w:lineRule="auto"/>
              <w:rPr>
                <w:rFonts w:asciiTheme="minorHAnsi" w:eastAsia="Times New Roman" w:hAnsiTheme="minorHAnsi" w:cs="Arial"/>
                <w:b/>
              </w:rPr>
            </w:pPr>
            <w:r>
              <w:rPr>
                <w:rFonts w:asciiTheme="minorHAnsi" w:eastAsia="Times New Roman" w:hAnsiTheme="minorHAnsi" w:cs="Arial"/>
                <w:b/>
              </w:rPr>
              <w:t>Possible re-org</w:t>
            </w:r>
          </w:p>
          <w:p w14:paraId="1ED026FF" w14:textId="3F5D1D2B" w:rsidR="008D4817" w:rsidRDefault="008D4817" w:rsidP="006148D9">
            <w:pPr>
              <w:spacing w:after="0" w:line="240" w:lineRule="auto"/>
              <w:rPr>
                <w:rFonts w:asciiTheme="minorHAnsi" w:eastAsia="Times New Roman" w:hAnsiTheme="minorHAnsi" w:cs="Arial"/>
                <w:b/>
              </w:rPr>
            </w:pPr>
          </w:p>
        </w:tc>
        <w:tc>
          <w:tcPr>
            <w:tcW w:w="3774" w:type="dxa"/>
            <w:tcBorders>
              <w:top w:val="single" w:sz="4" w:space="0" w:color="auto"/>
              <w:bottom w:val="single" w:sz="4" w:space="0" w:color="auto"/>
            </w:tcBorders>
          </w:tcPr>
          <w:p w14:paraId="0921DBF8" w14:textId="77777777" w:rsidR="00D64AB2" w:rsidRDefault="00585EEE" w:rsidP="00D25732">
            <w:pPr>
              <w:spacing w:after="0" w:line="240" w:lineRule="auto"/>
              <w:rPr>
                <w:rFonts w:asciiTheme="minorHAnsi" w:eastAsia="Times New Roman" w:hAnsiTheme="minorHAnsi" w:cs="Arial"/>
              </w:rPr>
            </w:pPr>
            <w:r>
              <w:rPr>
                <w:rFonts w:asciiTheme="minorHAnsi" w:eastAsia="Times New Roman" w:hAnsiTheme="minorHAnsi" w:cs="Arial"/>
              </w:rPr>
              <w:t xml:space="preserve">Discussed the use of acronyms and the how their overuse becomes confusing, especially for new members. </w:t>
            </w:r>
          </w:p>
          <w:p w14:paraId="734363D8" w14:textId="77777777" w:rsidR="00585EEE" w:rsidRDefault="00585EEE" w:rsidP="00D25732">
            <w:pPr>
              <w:spacing w:after="0" w:line="240" w:lineRule="auto"/>
              <w:rPr>
                <w:rFonts w:asciiTheme="minorHAnsi" w:eastAsia="Times New Roman" w:hAnsiTheme="minorHAnsi" w:cs="Arial"/>
              </w:rPr>
            </w:pPr>
          </w:p>
          <w:p w14:paraId="74732B2C" w14:textId="28A911E4" w:rsidR="00585EEE" w:rsidRDefault="00585EEE" w:rsidP="00D25732">
            <w:pPr>
              <w:spacing w:after="0" w:line="240" w:lineRule="auto"/>
              <w:rPr>
                <w:rFonts w:asciiTheme="minorHAnsi" w:eastAsia="Times New Roman" w:hAnsiTheme="minorHAnsi" w:cs="Arial"/>
              </w:rPr>
            </w:pPr>
            <w:r>
              <w:rPr>
                <w:rFonts w:asciiTheme="minorHAnsi" w:eastAsia="Times New Roman" w:hAnsiTheme="minorHAnsi" w:cs="Arial"/>
              </w:rPr>
              <w:t xml:space="preserve">Discussed </w:t>
            </w:r>
            <w:r w:rsidRPr="00701856">
              <w:rPr>
                <w:rFonts w:asciiTheme="minorHAnsi" w:eastAsia="Times New Roman" w:hAnsiTheme="minorHAnsi" w:cs="Arial"/>
                <w:i/>
                <w:iCs/>
              </w:rPr>
              <w:t>homecare homes</w:t>
            </w:r>
            <w:r>
              <w:rPr>
                <w:rFonts w:asciiTheme="minorHAnsi" w:eastAsia="Times New Roman" w:hAnsiTheme="minorHAnsi" w:cs="Arial"/>
              </w:rPr>
              <w:t xml:space="preserve"> in the area. We are unaware of any in the area</w:t>
            </w:r>
            <w:r w:rsidR="00701856">
              <w:rPr>
                <w:rFonts w:asciiTheme="minorHAnsi" w:eastAsia="Times New Roman" w:hAnsiTheme="minorHAnsi" w:cs="Arial"/>
              </w:rPr>
              <w:t>.</w:t>
            </w:r>
          </w:p>
          <w:p w14:paraId="3274BD49" w14:textId="7BAB4496" w:rsidR="00585EEE" w:rsidRPr="00D25732" w:rsidRDefault="00585EEE" w:rsidP="00D25732">
            <w:pPr>
              <w:spacing w:after="0" w:line="240" w:lineRule="auto"/>
              <w:rPr>
                <w:rFonts w:asciiTheme="minorHAnsi" w:eastAsia="Times New Roman" w:hAnsiTheme="minorHAnsi" w:cs="Arial"/>
              </w:rPr>
            </w:pPr>
          </w:p>
        </w:tc>
        <w:tc>
          <w:tcPr>
            <w:tcW w:w="2927" w:type="dxa"/>
            <w:tcBorders>
              <w:top w:val="single" w:sz="4" w:space="0" w:color="auto"/>
              <w:bottom w:val="single" w:sz="4" w:space="0" w:color="auto"/>
            </w:tcBorders>
          </w:tcPr>
          <w:p w14:paraId="438E5949" w14:textId="01781D67" w:rsidR="006148D9" w:rsidRPr="00D25732" w:rsidRDefault="00701856" w:rsidP="006148D9">
            <w:pPr>
              <w:spacing w:after="0" w:line="240" w:lineRule="auto"/>
              <w:rPr>
                <w:rFonts w:asciiTheme="minorHAnsi" w:eastAsia="Times New Roman" w:hAnsiTheme="minorHAnsi" w:cs="Arial"/>
              </w:rPr>
            </w:pPr>
            <w:r>
              <w:rPr>
                <w:rFonts w:asciiTheme="minorHAnsi" w:eastAsia="Times New Roman" w:hAnsiTheme="minorHAnsi" w:cs="Arial"/>
              </w:rPr>
              <w:t xml:space="preserve">If there are any homecare agencies that operate actual facilities please let Don know of them so he can have them added to </w:t>
            </w:r>
            <w:proofErr w:type="spellStart"/>
            <w:r>
              <w:rPr>
                <w:rFonts w:asciiTheme="minorHAnsi" w:eastAsia="Times New Roman" w:hAnsiTheme="minorHAnsi" w:cs="Arial"/>
              </w:rPr>
              <w:t>MNtrac</w:t>
            </w:r>
            <w:proofErr w:type="spellEnd"/>
            <w:r>
              <w:rPr>
                <w:rFonts w:asciiTheme="minorHAnsi" w:eastAsia="Times New Roman" w:hAnsiTheme="minorHAnsi" w:cs="Arial"/>
              </w:rPr>
              <w:t xml:space="preserve"> and as well the coalition.</w:t>
            </w:r>
            <w:bookmarkStart w:id="0" w:name="_GoBack"/>
            <w:bookmarkEnd w:id="0"/>
          </w:p>
        </w:tc>
      </w:tr>
      <w:tr w:rsidR="006148D9" w:rsidRPr="00D25732" w14:paraId="24F9AD4C" w14:textId="77777777" w:rsidTr="006148D9">
        <w:trPr>
          <w:cantSplit/>
        </w:trPr>
        <w:tc>
          <w:tcPr>
            <w:tcW w:w="2272" w:type="dxa"/>
            <w:tcBorders>
              <w:top w:val="single" w:sz="4" w:space="0" w:color="auto"/>
              <w:left w:val="single" w:sz="4" w:space="0" w:color="auto"/>
              <w:bottom w:val="single" w:sz="4" w:space="0" w:color="auto"/>
            </w:tcBorders>
          </w:tcPr>
          <w:p w14:paraId="3DD21F9F" w14:textId="5B895229" w:rsidR="008D4817" w:rsidRDefault="008D4817" w:rsidP="006148D9">
            <w:pPr>
              <w:spacing w:after="0" w:line="240" w:lineRule="auto"/>
              <w:rPr>
                <w:rFonts w:asciiTheme="minorHAnsi" w:eastAsia="Times New Roman" w:hAnsiTheme="minorHAnsi" w:cs="Arial"/>
                <w:b/>
              </w:rPr>
            </w:pPr>
            <w:r w:rsidRPr="008D4817">
              <w:rPr>
                <w:rFonts w:asciiTheme="minorHAnsi" w:eastAsia="Times New Roman" w:hAnsiTheme="minorHAnsi" w:cs="Arial"/>
                <w:b/>
                <w:highlight w:val="yellow"/>
              </w:rPr>
              <w:t>MNTrac Updates</w:t>
            </w:r>
          </w:p>
          <w:p w14:paraId="5C610834" w14:textId="6351FDFA" w:rsidR="008D4817" w:rsidRDefault="008D4817" w:rsidP="006148D9">
            <w:pPr>
              <w:spacing w:after="0" w:line="240" w:lineRule="auto"/>
              <w:rPr>
                <w:rFonts w:asciiTheme="minorHAnsi" w:eastAsia="Times New Roman" w:hAnsiTheme="minorHAnsi" w:cs="Arial"/>
                <w:b/>
              </w:rPr>
            </w:pPr>
            <w:r w:rsidRPr="008D4817">
              <w:rPr>
                <w:rFonts w:asciiTheme="minorHAnsi" w:eastAsia="Times New Roman" w:hAnsiTheme="minorHAnsi" w:cs="Arial"/>
                <w:b/>
                <w:highlight w:val="yellow"/>
              </w:rPr>
              <w:t>If Possible – please also be logged into MNTrac as we would like to show you how to update Assisted Living beds as they have not typically been added and could be crucial in an event</w:t>
            </w:r>
          </w:p>
        </w:tc>
        <w:tc>
          <w:tcPr>
            <w:tcW w:w="3774" w:type="dxa"/>
            <w:tcBorders>
              <w:top w:val="single" w:sz="4" w:space="0" w:color="auto"/>
              <w:bottom w:val="single" w:sz="4" w:space="0" w:color="auto"/>
            </w:tcBorders>
          </w:tcPr>
          <w:p w14:paraId="20611404" w14:textId="6FC60407" w:rsidR="006148D9" w:rsidRDefault="00585EEE" w:rsidP="00D25732">
            <w:pPr>
              <w:spacing w:after="0" w:line="240" w:lineRule="auto"/>
              <w:rPr>
                <w:rFonts w:asciiTheme="minorHAnsi" w:eastAsia="Times New Roman" w:hAnsiTheme="minorHAnsi" w:cs="Arial"/>
              </w:rPr>
            </w:pPr>
            <w:r>
              <w:rPr>
                <w:rFonts w:asciiTheme="minorHAnsi" w:eastAsia="Times New Roman" w:hAnsiTheme="minorHAnsi" w:cs="Arial"/>
              </w:rPr>
              <w:t xml:space="preserve">Discussed a new tool that Don learned about that </w:t>
            </w:r>
            <w:r w:rsidR="00701856">
              <w:rPr>
                <w:rFonts w:asciiTheme="minorHAnsi" w:eastAsia="Times New Roman" w:hAnsiTheme="minorHAnsi" w:cs="Arial"/>
              </w:rPr>
              <w:t>would track LTC Resources. Essentially space, staff and stuff</w:t>
            </w:r>
            <w:r w:rsidR="006C5ED1">
              <w:rPr>
                <w:rFonts w:asciiTheme="minorHAnsi" w:eastAsia="Times New Roman" w:hAnsiTheme="minorHAnsi" w:cs="Arial"/>
              </w:rPr>
              <w:t xml:space="preserve">. Don was impressed by it and thinks it would be a good thing to use. </w:t>
            </w:r>
          </w:p>
          <w:p w14:paraId="70014153" w14:textId="77777777" w:rsidR="006C5ED1" w:rsidRDefault="006C5ED1" w:rsidP="00D25732">
            <w:pPr>
              <w:spacing w:after="0" w:line="240" w:lineRule="auto"/>
              <w:rPr>
                <w:rFonts w:asciiTheme="minorHAnsi" w:eastAsia="Times New Roman" w:hAnsiTheme="minorHAnsi" w:cs="Arial"/>
              </w:rPr>
            </w:pPr>
          </w:p>
          <w:p w14:paraId="1184932D" w14:textId="2C6B3A51" w:rsidR="006C5ED1" w:rsidRPr="00D25732" w:rsidRDefault="006C5ED1" w:rsidP="00D25732">
            <w:pPr>
              <w:spacing w:after="0" w:line="240" w:lineRule="auto"/>
              <w:rPr>
                <w:rFonts w:asciiTheme="minorHAnsi" w:eastAsia="Times New Roman" w:hAnsiTheme="minorHAnsi" w:cs="Arial"/>
              </w:rPr>
            </w:pPr>
            <w:r>
              <w:rPr>
                <w:rFonts w:asciiTheme="minorHAnsi" w:eastAsia="Times New Roman" w:hAnsiTheme="minorHAnsi" w:cs="Arial"/>
              </w:rPr>
              <w:t>Don showed everyone how to add assisted living beds to MnTrac</w:t>
            </w:r>
            <w:r w:rsidR="00335F07">
              <w:rPr>
                <w:rFonts w:asciiTheme="minorHAnsi" w:eastAsia="Times New Roman" w:hAnsiTheme="minorHAnsi" w:cs="Arial"/>
              </w:rPr>
              <w:t xml:space="preserve">. Discussed </w:t>
            </w:r>
            <w:r w:rsidR="00701856">
              <w:rPr>
                <w:rFonts w:asciiTheme="minorHAnsi" w:eastAsia="Times New Roman" w:hAnsiTheme="minorHAnsi" w:cs="Arial"/>
              </w:rPr>
              <w:t xml:space="preserve">that MNTrac would be </w:t>
            </w:r>
            <w:r w:rsidR="00335F07">
              <w:rPr>
                <w:rFonts w:asciiTheme="minorHAnsi" w:eastAsia="Times New Roman" w:hAnsiTheme="minorHAnsi" w:cs="Arial"/>
              </w:rPr>
              <w:t xml:space="preserve">getting rid of male/female beds on MnTrac. </w:t>
            </w:r>
            <w:r w:rsidR="00701856">
              <w:rPr>
                <w:rFonts w:asciiTheme="minorHAnsi" w:eastAsia="Times New Roman" w:hAnsiTheme="minorHAnsi" w:cs="Arial"/>
              </w:rPr>
              <w:t xml:space="preserve">This will be done by the person that runs MNTrac at MDH. </w:t>
            </w:r>
          </w:p>
        </w:tc>
        <w:tc>
          <w:tcPr>
            <w:tcW w:w="2927" w:type="dxa"/>
            <w:tcBorders>
              <w:top w:val="single" w:sz="4" w:space="0" w:color="auto"/>
              <w:bottom w:val="single" w:sz="4" w:space="0" w:color="auto"/>
            </w:tcBorders>
          </w:tcPr>
          <w:p w14:paraId="2D3F89DE" w14:textId="77777777" w:rsidR="00701856" w:rsidRDefault="006C5ED1" w:rsidP="006148D9">
            <w:pPr>
              <w:spacing w:after="0" w:line="240" w:lineRule="auto"/>
              <w:rPr>
                <w:rFonts w:asciiTheme="minorHAnsi" w:eastAsia="Times New Roman" w:hAnsiTheme="minorHAnsi" w:cs="Arial"/>
              </w:rPr>
            </w:pPr>
            <w:r>
              <w:rPr>
                <w:rFonts w:asciiTheme="minorHAnsi" w:eastAsia="Times New Roman" w:hAnsiTheme="minorHAnsi" w:cs="Arial"/>
              </w:rPr>
              <w:t xml:space="preserve">All agencies </w:t>
            </w:r>
            <w:r w:rsidR="00701856">
              <w:rPr>
                <w:rFonts w:asciiTheme="minorHAnsi" w:eastAsia="Times New Roman" w:hAnsiTheme="minorHAnsi" w:cs="Arial"/>
              </w:rPr>
              <w:t>please</w:t>
            </w:r>
            <w:r>
              <w:rPr>
                <w:rFonts w:asciiTheme="minorHAnsi" w:eastAsia="Times New Roman" w:hAnsiTheme="minorHAnsi" w:cs="Arial"/>
              </w:rPr>
              <w:t xml:space="preserve"> to go onto MnTrac and add </w:t>
            </w:r>
            <w:r w:rsidR="00335F07">
              <w:rPr>
                <w:rFonts w:asciiTheme="minorHAnsi" w:eastAsia="Times New Roman" w:hAnsiTheme="minorHAnsi" w:cs="Arial"/>
              </w:rPr>
              <w:t xml:space="preserve">assisted </w:t>
            </w:r>
            <w:r w:rsidR="00701856">
              <w:rPr>
                <w:rFonts w:asciiTheme="minorHAnsi" w:eastAsia="Times New Roman" w:hAnsiTheme="minorHAnsi" w:cs="Arial"/>
              </w:rPr>
              <w:t xml:space="preserve">beds </w:t>
            </w:r>
            <w:r w:rsidR="00335F07">
              <w:rPr>
                <w:rFonts w:asciiTheme="minorHAnsi" w:eastAsia="Times New Roman" w:hAnsiTheme="minorHAnsi" w:cs="Arial"/>
              </w:rPr>
              <w:t xml:space="preserve">living to their </w:t>
            </w:r>
            <w:proofErr w:type="spellStart"/>
            <w:r w:rsidR="00335F07">
              <w:rPr>
                <w:rFonts w:asciiTheme="minorHAnsi" w:eastAsia="Times New Roman" w:hAnsiTheme="minorHAnsi" w:cs="Arial"/>
              </w:rPr>
              <w:t>MnTrac</w:t>
            </w:r>
            <w:proofErr w:type="spellEnd"/>
            <w:r w:rsidR="00335F07">
              <w:rPr>
                <w:rFonts w:asciiTheme="minorHAnsi" w:eastAsia="Times New Roman" w:hAnsiTheme="minorHAnsi" w:cs="Arial"/>
              </w:rPr>
              <w:t xml:space="preserve">. </w:t>
            </w:r>
          </w:p>
          <w:p w14:paraId="66D64E85" w14:textId="0BDC75EB" w:rsidR="006C5ED1" w:rsidRDefault="00335F07" w:rsidP="006148D9">
            <w:pPr>
              <w:spacing w:after="0" w:line="240" w:lineRule="auto"/>
              <w:rPr>
                <w:rFonts w:asciiTheme="minorHAnsi" w:eastAsia="Times New Roman" w:hAnsiTheme="minorHAnsi" w:cs="Arial"/>
              </w:rPr>
            </w:pPr>
            <w:r>
              <w:rPr>
                <w:rFonts w:asciiTheme="minorHAnsi" w:eastAsia="Times New Roman" w:hAnsiTheme="minorHAnsi" w:cs="Arial"/>
              </w:rPr>
              <w:t>To do this</w:t>
            </w:r>
            <w:r w:rsidR="00701856">
              <w:rPr>
                <w:rFonts w:asciiTheme="minorHAnsi" w:eastAsia="Times New Roman" w:hAnsiTheme="minorHAnsi" w:cs="Arial"/>
              </w:rPr>
              <w:t xml:space="preserve"> go to</w:t>
            </w:r>
            <w:r>
              <w:rPr>
                <w:rFonts w:asciiTheme="minorHAnsi" w:eastAsia="Times New Roman" w:hAnsiTheme="minorHAnsi" w:cs="Arial"/>
              </w:rPr>
              <w:t xml:space="preserve"> M</w:t>
            </w:r>
            <w:proofErr w:type="spellStart"/>
            <w:r>
              <w:rPr>
                <w:rFonts w:asciiTheme="minorHAnsi" w:eastAsia="Times New Roman" w:hAnsiTheme="minorHAnsi" w:cs="Arial"/>
              </w:rPr>
              <w:t>nTrac</w:t>
            </w:r>
            <w:proofErr w:type="spellEnd"/>
            <w:r>
              <w:rPr>
                <w:rFonts w:asciiTheme="minorHAnsi" w:eastAsia="Times New Roman" w:hAnsiTheme="minorHAnsi" w:cs="Arial"/>
              </w:rPr>
              <w:t xml:space="preserve"> &gt; agency setup &gt; beds &gt; assisted living</w:t>
            </w:r>
            <w:r w:rsidR="00701856">
              <w:rPr>
                <w:rFonts w:asciiTheme="minorHAnsi" w:eastAsia="Times New Roman" w:hAnsiTheme="minorHAnsi" w:cs="Arial"/>
              </w:rPr>
              <w:t xml:space="preserve">. Also add any AL Memory Care as well. </w:t>
            </w:r>
          </w:p>
          <w:p w14:paraId="260EE87C" w14:textId="6DB228DB" w:rsidR="006C5ED1" w:rsidRPr="00D25732" w:rsidRDefault="006C5ED1" w:rsidP="006148D9">
            <w:pPr>
              <w:spacing w:after="0" w:line="240" w:lineRule="auto"/>
              <w:rPr>
                <w:rFonts w:asciiTheme="minorHAnsi" w:eastAsia="Times New Roman" w:hAnsiTheme="minorHAnsi" w:cs="Arial"/>
              </w:rPr>
            </w:pPr>
          </w:p>
        </w:tc>
      </w:tr>
      <w:tr w:rsidR="006148D9" w:rsidRPr="00D25732" w14:paraId="5CD22A7D" w14:textId="77777777" w:rsidTr="006148D9">
        <w:trPr>
          <w:cantSplit/>
        </w:trPr>
        <w:tc>
          <w:tcPr>
            <w:tcW w:w="2272" w:type="dxa"/>
            <w:tcBorders>
              <w:top w:val="single" w:sz="4" w:space="0" w:color="auto"/>
              <w:left w:val="single" w:sz="4" w:space="0" w:color="auto"/>
              <w:bottom w:val="single" w:sz="4" w:space="0" w:color="auto"/>
            </w:tcBorders>
          </w:tcPr>
          <w:p w14:paraId="04A8ECDC" w14:textId="5C85DAB2" w:rsidR="006148D9" w:rsidRPr="00D25732" w:rsidRDefault="006148D9" w:rsidP="00D25732">
            <w:pPr>
              <w:spacing w:after="0" w:line="240" w:lineRule="auto"/>
              <w:rPr>
                <w:rFonts w:asciiTheme="minorHAnsi" w:eastAsia="Times New Roman" w:hAnsiTheme="minorHAnsi" w:cs="Arial"/>
                <w:b/>
              </w:rPr>
            </w:pPr>
          </w:p>
        </w:tc>
        <w:tc>
          <w:tcPr>
            <w:tcW w:w="3774" w:type="dxa"/>
            <w:tcBorders>
              <w:top w:val="single" w:sz="4" w:space="0" w:color="auto"/>
              <w:bottom w:val="single" w:sz="4" w:space="0" w:color="auto"/>
            </w:tcBorders>
          </w:tcPr>
          <w:p w14:paraId="5FC89850" w14:textId="3E08392A" w:rsidR="00BD1AA5" w:rsidRPr="00D25732" w:rsidRDefault="00BD1AA5" w:rsidP="00D25732">
            <w:pPr>
              <w:spacing w:after="0" w:line="240" w:lineRule="auto"/>
              <w:rPr>
                <w:rFonts w:asciiTheme="minorHAnsi" w:eastAsia="Times New Roman" w:hAnsiTheme="minorHAnsi" w:cs="Arial"/>
              </w:rPr>
            </w:pPr>
          </w:p>
        </w:tc>
        <w:tc>
          <w:tcPr>
            <w:tcW w:w="2927" w:type="dxa"/>
            <w:tcBorders>
              <w:top w:val="single" w:sz="4" w:space="0" w:color="auto"/>
              <w:bottom w:val="single" w:sz="4" w:space="0" w:color="auto"/>
            </w:tcBorders>
          </w:tcPr>
          <w:p w14:paraId="2D883125" w14:textId="307266A0" w:rsidR="006148D9" w:rsidRPr="00D25732" w:rsidRDefault="006148D9" w:rsidP="00D25732">
            <w:pPr>
              <w:spacing w:after="0" w:line="240" w:lineRule="auto"/>
              <w:rPr>
                <w:rFonts w:asciiTheme="minorHAnsi" w:eastAsia="Times New Roman" w:hAnsiTheme="minorHAnsi" w:cs="Arial"/>
              </w:rPr>
            </w:pPr>
          </w:p>
        </w:tc>
      </w:tr>
      <w:tr w:rsidR="006148D9" w:rsidRPr="00D25732" w14:paraId="5143813B" w14:textId="77777777" w:rsidTr="006148D9">
        <w:trPr>
          <w:cantSplit/>
        </w:trPr>
        <w:tc>
          <w:tcPr>
            <w:tcW w:w="2272" w:type="dxa"/>
            <w:tcBorders>
              <w:top w:val="single" w:sz="4" w:space="0" w:color="auto"/>
              <w:left w:val="single" w:sz="4" w:space="0" w:color="auto"/>
              <w:bottom w:val="single" w:sz="4" w:space="0" w:color="auto"/>
            </w:tcBorders>
          </w:tcPr>
          <w:p w14:paraId="0A7D6814" w14:textId="7DE6D106" w:rsidR="006148D9" w:rsidRDefault="008D4817" w:rsidP="00D25732">
            <w:pPr>
              <w:spacing w:after="0" w:line="240" w:lineRule="auto"/>
              <w:rPr>
                <w:rFonts w:asciiTheme="minorHAnsi" w:eastAsia="Times New Roman" w:hAnsiTheme="minorHAnsi" w:cs="Arial"/>
                <w:b/>
              </w:rPr>
            </w:pPr>
            <w:bookmarkStart w:id="1" w:name="_Hlk20299506"/>
            <w:r>
              <w:rPr>
                <w:rFonts w:asciiTheme="minorHAnsi" w:eastAsia="Times New Roman" w:hAnsiTheme="minorHAnsi" w:cs="Arial"/>
                <w:b/>
              </w:rPr>
              <w:t>0900 Adjourn</w:t>
            </w:r>
          </w:p>
        </w:tc>
        <w:tc>
          <w:tcPr>
            <w:tcW w:w="3774" w:type="dxa"/>
            <w:tcBorders>
              <w:top w:val="single" w:sz="4" w:space="0" w:color="auto"/>
              <w:bottom w:val="single" w:sz="4" w:space="0" w:color="auto"/>
            </w:tcBorders>
          </w:tcPr>
          <w:p w14:paraId="080E6ADC" w14:textId="4B789B64" w:rsidR="006148D9" w:rsidRPr="008D4817" w:rsidRDefault="008D4817" w:rsidP="006717E8">
            <w:pPr>
              <w:spacing w:after="0" w:line="240" w:lineRule="auto"/>
              <w:rPr>
                <w:rFonts w:asciiTheme="minorHAnsi" w:eastAsia="Times New Roman" w:hAnsiTheme="minorHAnsi" w:cs="Arial"/>
                <w:b/>
                <w:bCs/>
              </w:rPr>
            </w:pPr>
            <w:r w:rsidRPr="008D4817">
              <w:rPr>
                <w:rFonts w:asciiTheme="minorHAnsi" w:eastAsia="Times New Roman" w:hAnsiTheme="minorHAnsi" w:cs="Arial"/>
                <w:b/>
                <w:bCs/>
              </w:rPr>
              <w:t>The full coalition stats at 0930 and this is a workshop regarding sustainment based on the survey that was sent out. I anticipate some restructuring coming of this and strongly encourage attendance by the LTC community. Your voices need to be in the mix</w:t>
            </w:r>
          </w:p>
        </w:tc>
        <w:tc>
          <w:tcPr>
            <w:tcW w:w="2927" w:type="dxa"/>
            <w:tcBorders>
              <w:top w:val="single" w:sz="4" w:space="0" w:color="auto"/>
              <w:bottom w:val="single" w:sz="4" w:space="0" w:color="auto"/>
            </w:tcBorders>
          </w:tcPr>
          <w:p w14:paraId="2C26381D" w14:textId="60B47BE3" w:rsidR="006148D9" w:rsidRPr="00D25732" w:rsidRDefault="006148D9" w:rsidP="00D25732">
            <w:pPr>
              <w:spacing w:after="0" w:line="240" w:lineRule="auto"/>
              <w:rPr>
                <w:rFonts w:asciiTheme="minorHAnsi" w:eastAsia="Times New Roman" w:hAnsiTheme="minorHAnsi" w:cs="Arial"/>
              </w:rPr>
            </w:pPr>
          </w:p>
        </w:tc>
      </w:tr>
    </w:tbl>
    <w:bookmarkEnd w:id="1"/>
    <w:p w14:paraId="730AC0A7" w14:textId="22E843D8" w:rsidR="00A1026F" w:rsidRDefault="00A1026F" w:rsidP="008D4817">
      <w:pPr>
        <w:spacing w:before="120" w:after="120" w:line="240" w:lineRule="auto"/>
        <w:rPr>
          <w:rFonts w:asciiTheme="minorHAnsi" w:hAnsiTheme="minorHAnsi" w:cs="Arial"/>
          <w:b/>
          <w:bCs/>
        </w:rPr>
      </w:pPr>
      <w:r w:rsidRPr="00A1026F">
        <w:rPr>
          <w:rFonts w:asciiTheme="minorHAnsi" w:hAnsiTheme="minorHAnsi" w:cs="Arial"/>
          <w:b/>
          <w:bCs/>
        </w:rPr>
        <w:t>Jamie Nyberg</w:t>
      </w:r>
      <w:r w:rsidRPr="00A1026F">
        <w:rPr>
          <w:rFonts w:asciiTheme="minorHAnsi" w:hAnsiTheme="minorHAnsi" w:cs="Arial"/>
          <w:b/>
          <w:bCs/>
        </w:rPr>
        <w:br/>
      </w:r>
      <w:proofErr w:type="spellStart"/>
      <w:r w:rsidRPr="00A1026F">
        <w:rPr>
          <w:rFonts w:asciiTheme="minorHAnsi" w:hAnsiTheme="minorHAnsi" w:cs="Arial"/>
          <w:b/>
          <w:bCs/>
        </w:rPr>
        <w:t>Dake</w:t>
      </w:r>
      <w:proofErr w:type="spellEnd"/>
      <w:r w:rsidRPr="00A1026F">
        <w:rPr>
          <w:rFonts w:asciiTheme="minorHAnsi" w:hAnsiTheme="minorHAnsi" w:cs="Arial"/>
          <w:b/>
          <w:bCs/>
        </w:rPr>
        <w:t xml:space="preserve"> Henderson</w:t>
      </w:r>
      <w:r w:rsidRPr="00A1026F">
        <w:rPr>
          <w:rFonts w:asciiTheme="minorHAnsi" w:hAnsiTheme="minorHAnsi" w:cs="Arial"/>
          <w:b/>
          <w:bCs/>
        </w:rPr>
        <w:br/>
        <w:t xml:space="preserve">Collin </w:t>
      </w:r>
      <w:proofErr w:type="spellStart"/>
      <w:r w:rsidR="00701856">
        <w:rPr>
          <w:rFonts w:asciiTheme="minorHAnsi" w:hAnsiTheme="minorHAnsi" w:cs="Arial"/>
          <w:b/>
          <w:bCs/>
        </w:rPr>
        <w:t>B</w:t>
      </w:r>
      <w:r w:rsidRPr="00A1026F">
        <w:rPr>
          <w:rFonts w:asciiTheme="minorHAnsi" w:hAnsiTheme="minorHAnsi" w:cs="Arial"/>
          <w:b/>
          <w:bCs/>
        </w:rPr>
        <w:t>aska</w:t>
      </w:r>
      <w:proofErr w:type="spellEnd"/>
      <w:r w:rsidRPr="00A1026F">
        <w:rPr>
          <w:rFonts w:asciiTheme="minorHAnsi" w:hAnsiTheme="minorHAnsi" w:cs="Arial"/>
          <w:b/>
          <w:bCs/>
        </w:rPr>
        <w:t xml:space="preserve"> </w:t>
      </w:r>
      <w:r w:rsidRPr="00A1026F">
        <w:rPr>
          <w:rFonts w:asciiTheme="minorHAnsi" w:hAnsiTheme="minorHAnsi" w:cs="Arial"/>
          <w:b/>
          <w:bCs/>
        </w:rPr>
        <w:br/>
        <w:t>Jason Nelson</w:t>
      </w:r>
      <w:r w:rsidRPr="00A1026F">
        <w:rPr>
          <w:rFonts w:asciiTheme="minorHAnsi" w:hAnsiTheme="minorHAnsi" w:cs="Arial"/>
          <w:b/>
          <w:bCs/>
        </w:rPr>
        <w:br/>
        <w:t>Jeff Meyer</w:t>
      </w:r>
      <w:r w:rsidRPr="00A1026F">
        <w:rPr>
          <w:rFonts w:asciiTheme="minorHAnsi" w:hAnsiTheme="minorHAnsi" w:cs="Arial"/>
          <w:b/>
          <w:bCs/>
        </w:rPr>
        <w:br/>
        <w:t>Jen Peifer</w:t>
      </w:r>
      <w:r w:rsidRPr="00A1026F">
        <w:rPr>
          <w:rFonts w:asciiTheme="minorHAnsi" w:hAnsiTheme="minorHAnsi" w:cs="Arial"/>
          <w:b/>
          <w:bCs/>
        </w:rPr>
        <w:br/>
      </w:r>
      <w:r w:rsidRPr="00A1026F">
        <w:rPr>
          <w:rFonts w:asciiTheme="minorHAnsi" w:hAnsiTheme="minorHAnsi" w:cs="Arial"/>
          <w:b/>
          <w:bCs/>
        </w:rPr>
        <w:lastRenderedPageBreak/>
        <w:t>Jennifer Smolen</w:t>
      </w:r>
      <w:r w:rsidRPr="00A1026F">
        <w:rPr>
          <w:rFonts w:asciiTheme="minorHAnsi" w:hAnsiTheme="minorHAnsi" w:cs="Arial"/>
          <w:b/>
          <w:bCs/>
        </w:rPr>
        <w:br/>
        <w:t>Andrea</w:t>
      </w:r>
      <w:r w:rsidR="00701856">
        <w:rPr>
          <w:rFonts w:asciiTheme="minorHAnsi" w:hAnsiTheme="minorHAnsi" w:cs="Arial"/>
          <w:b/>
          <w:bCs/>
        </w:rPr>
        <w:t xml:space="preserve"> Jung</w:t>
      </w:r>
      <w:r w:rsidRPr="00A1026F">
        <w:rPr>
          <w:rFonts w:asciiTheme="minorHAnsi" w:hAnsiTheme="minorHAnsi" w:cs="Arial"/>
          <w:b/>
          <w:bCs/>
        </w:rPr>
        <w:br/>
        <w:t xml:space="preserve">Agnes Bearson </w:t>
      </w:r>
      <w:r w:rsidRPr="00A1026F">
        <w:rPr>
          <w:rFonts w:asciiTheme="minorHAnsi" w:hAnsiTheme="minorHAnsi" w:cs="Arial"/>
          <w:b/>
          <w:bCs/>
        </w:rPr>
        <w:br/>
        <w:t xml:space="preserve">Brian </w:t>
      </w:r>
      <w:r w:rsidR="00701856">
        <w:rPr>
          <w:rFonts w:asciiTheme="minorHAnsi" w:hAnsiTheme="minorHAnsi" w:cs="Arial"/>
          <w:b/>
          <w:bCs/>
        </w:rPr>
        <w:t>Bernander</w:t>
      </w:r>
    </w:p>
    <w:p w14:paraId="69E11514" w14:textId="5ED63A55" w:rsidR="00A1026F" w:rsidRPr="00A1026F" w:rsidRDefault="00A1026F" w:rsidP="008D4817">
      <w:pPr>
        <w:spacing w:before="120" w:after="120" w:line="240" w:lineRule="auto"/>
        <w:rPr>
          <w:rFonts w:asciiTheme="minorHAnsi" w:hAnsiTheme="minorHAnsi" w:cs="Arial"/>
          <w:b/>
          <w:bCs/>
        </w:rPr>
      </w:pPr>
      <w:r>
        <w:rPr>
          <w:rFonts w:asciiTheme="minorHAnsi" w:hAnsiTheme="minorHAnsi" w:cs="Arial"/>
          <w:b/>
          <w:bCs/>
        </w:rPr>
        <w:t>Rod Opheim</w:t>
      </w:r>
      <w:r>
        <w:rPr>
          <w:rFonts w:asciiTheme="minorHAnsi" w:hAnsiTheme="minorHAnsi" w:cs="Arial"/>
          <w:b/>
          <w:bCs/>
        </w:rPr>
        <w:br/>
        <w:t>Dave Miller</w:t>
      </w:r>
      <w:r>
        <w:rPr>
          <w:rFonts w:asciiTheme="minorHAnsi" w:hAnsiTheme="minorHAnsi" w:cs="Arial"/>
          <w:b/>
          <w:bCs/>
        </w:rPr>
        <w:br/>
        <w:t>Mandy Dudding</w:t>
      </w:r>
      <w:r>
        <w:rPr>
          <w:rFonts w:asciiTheme="minorHAnsi" w:hAnsiTheme="minorHAnsi" w:cs="Arial"/>
          <w:b/>
          <w:bCs/>
        </w:rPr>
        <w:br/>
        <w:t>Rhonda Vedder</w:t>
      </w:r>
      <w:r>
        <w:rPr>
          <w:rFonts w:asciiTheme="minorHAnsi" w:hAnsiTheme="minorHAnsi" w:cs="Arial"/>
          <w:b/>
          <w:bCs/>
        </w:rPr>
        <w:br/>
      </w:r>
    </w:p>
    <w:p w14:paraId="62699E39" w14:textId="77777777" w:rsidR="00A1026F" w:rsidRDefault="00A1026F" w:rsidP="008D4817">
      <w:pPr>
        <w:spacing w:before="120" w:after="120" w:line="240" w:lineRule="auto"/>
        <w:rPr>
          <w:rFonts w:asciiTheme="minorHAnsi" w:hAnsiTheme="minorHAnsi" w:cs="Arial"/>
          <w:b/>
          <w:bCs/>
          <w:highlight w:val="yellow"/>
        </w:rPr>
      </w:pPr>
    </w:p>
    <w:p w14:paraId="6CB6F082" w14:textId="2DA65DCF" w:rsidR="008D4817" w:rsidRPr="001A6B74" w:rsidRDefault="008D4817" w:rsidP="008D4817">
      <w:pPr>
        <w:spacing w:before="120" w:after="120" w:line="240" w:lineRule="auto"/>
        <w:rPr>
          <w:rFonts w:asciiTheme="minorHAnsi" w:hAnsiTheme="minorHAnsi" w:cs="Arial"/>
          <w:b/>
          <w:bCs/>
          <w:highlight w:val="yellow"/>
        </w:rPr>
      </w:pPr>
      <w:r w:rsidRPr="001A6B74">
        <w:rPr>
          <w:rFonts w:asciiTheme="minorHAnsi" w:hAnsiTheme="minorHAnsi" w:cs="Arial"/>
          <w:b/>
          <w:bCs/>
          <w:highlight w:val="yellow"/>
        </w:rPr>
        <w:t xml:space="preserve">Upcoming Education – </w:t>
      </w:r>
    </w:p>
    <w:p w14:paraId="4135AB21" w14:textId="77777777" w:rsidR="008D4817" w:rsidRPr="001A6B74" w:rsidRDefault="008D4817" w:rsidP="008D4817">
      <w:pPr>
        <w:pStyle w:val="ListParagraph"/>
        <w:numPr>
          <w:ilvl w:val="1"/>
          <w:numId w:val="10"/>
        </w:numPr>
        <w:spacing w:after="0" w:line="240" w:lineRule="auto"/>
        <w:contextualSpacing w:val="0"/>
        <w:rPr>
          <w:rFonts w:eastAsia="Times New Roman"/>
          <w:b/>
          <w:bCs/>
          <w:highlight w:val="yellow"/>
        </w:rPr>
      </w:pPr>
      <w:r w:rsidRPr="001A6B74">
        <w:rPr>
          <w:rFonts w:eastAsia="Times New Roman"/>
          <w:b/>
          <w:bCs/>
          <w:highlight w:val="yellow"/>
        </w:rPr>
        <w:t>Medical Countermeasures: PODS MGT-319 March 3</w:t>
      </w:r>
      <w:r w:rsidRPr="001A6B74">
        <w:rPr>
          <w:rFonts w:eastAsia="Times New Roman"/>
          <w:b/>
          <w:bCs/>
          <w:highlight w:val="yellow"/>
          <w:vertAlign w:val="superscript"/>
        </w:rPr>
        <w:t>rd</w:t>
      </w:r>
      <w:r w:rsidRPr="001A6B74">
        <w:rPr>
          <w:rFonts w:eastAsia="Times New Roman"/>
          <w:b/>
          <w:bCs/>
          <w:highlight w:val="yellow"/>
        </w:rPr>
        <w:t xml:space="preserve"> &amp; 4</w:t>
      </w:r>
      <w:r w:rsidRPr="001A6B74">
        <w:rPr>
          <w:rFonts w:eastAsia="Times New Roman"/>
          <w:b/>
          <w:bCs/>
          <w:highlight w:val="yellow"/>
          <w:vertAlign w:val="superscript"/>
        </w:rPr>
        <w:t>th</w:t>
      </w:r>
      <w:r w:rsidRPr="001A6B74">
        <w:rPr>
          <w:rFonts w:eastAsia="Times New Roman"/>
          <w:b/>
          <w:bCs/>
          <w:highlight w:val="yellow"/>
        </w:rPr>
        <w:t>, 2020</w:t>
      </w:r>
    </w:p>
    <w:p w14:paraId="42F2ED3A" w14:textId="77777777" w:rsidR="008D4817" w:rsidRPr="001A6B74" w:rsidRDefault="008D4817" w:rsidP="008D4817">
      <w:pPr>
        <w:pStyle w:val="ListParagraph"/>
        <w:numPr>
          <w:ilvl w:val="2"/>
          <w:numId w:val="10"/>
        </w:numPr>
        <w:spacing w:after="0" w:line="240" w:lineRule="auto"/>
        <w:contextualSpacing w:val="0"/>
        <w:rPr>
          <w:rFonts w:eastAsia="Times New Roman"/>
          <w:b/>
          <w:bCs/>
          <w:highlight w:val="yellow"/>
        </w:rPr>
      </w:pPr>
      <w:r w:rsidRPr="001A6B74">
        <w:rPr>
          <w:rFonts w:eastAsia="Times New Roman"/>
          <w:b/>
          <w:bCs/>
          <w:highlight w:val="yellow"/>
        </w:rPr>
        <w:t>St. Cloud, MN</w:t>
      </w:r>
    </w:p>
    <w:p w14:paraId="7C83948C" w14:textId="77777777" w:rsidR="008D4817" w:rsidRPr="001A6B74" w:rsidRDefault="008D4817" w:rsidP="008D4817">
      <w:pPr>
        <w:pStyle w:val="ListParagraph"/>
        <w:numPr>
          <w:ilvl w:val="3"/>
          <w:numId w:val="10"/>
        </w:numPr>
        <w:spacing w:after="0" w:line="240" w:lineRule="auto"/>
        <w:contextualSpacing w:val="0"/>
        <w:rPr>
          <w:rFonts w:eastAsia="Times New Roman"/>
          <w:b/>
          <w:bCs/>
          <w:highlight w:val="yellow"/>
        </w:rPr>
      </w:pPr>
      <w:r w:rsidRPr="001A6B74">
        <w:rPr>
          <w:rFonts w:eastAsia="Times New Roman"/>
          <w:b/>
          <w:bCs/>
          <w:highlight w:val="yellow"/>
        </w:rPr>
        <w:t>On Website</w:t>
      </w:r>
    </w:p>
    <w:p w14:paraId="5EE6ADD4" w14:textId="77777777" w:rsidR="008D4817" w:rsidRPr="001A6B74" w:rsidRDefault="008D4817" w:rsidP="008D4817">
      <w:pPr>
        <w:pStyle w:val="ListParagraph"/>
        <w:numPr>
          <w:ilvl w:val="1"/>
          <w:numId w:val="10"/>
        </w:numPr>
        <w:spacing w:after="0" w:line="240" w:lineRule="auto"/>
        <w:contextualSpacing w:val="0"/>
        <w:rPr>
          <w:rFonts w:eastAsia="Times New Roman"/>
          <w:b/>
          <w:bCs/>
          <w:highlight w:val="yellow"/>
        </w:rPr>
      </w:pPr>
      <w:r w:rsidRPr="001A6B74">
        <w:rPr>
          <w:rFonts w:eastAsia="Times New Roman"/>
          <w:b/>
          <w:bCs/>
          <w:highlight w:val="yellow"/>
        </w:rPr>
        <w:t>Senior Officials Workshop - April 14</w:t>
      </w:r>
      <w:r w:rsidRPr="001A6B74">
        <w:rPr>
          <w:rFonts w:eastAsia="Times New Roman"/>
          <w:b/>
          <w:bCs/>
          <w:highlight w:val="yellow"/>
          <w:vertAlign w:val="superscript"/>
        </w:rPr>
        <w:t>th</w:t>
      </w:r>
      <w:r w:rsidRPr="001A6B74">
        <w:rPr>
          <w:rFonts w:eastAsia="Times New Roman"/>
          <w:b/>
          <w:bCs/>
          <w:highlight w:val="yellow"/>
        </w:rPr>
        <w:t>, 2020</w:t>
      </w:r>
    </w:p>
    <w:p w14:paraId="52A7784E" w14:textId="77777777" w:rsidR="008D4817" w:rsidRPr="001A6B74" w:rsidRDefault="008D4817" w:rsidP="008D4817">
      <w:pPr>
        <w:pStyle w:val="ListParagraph"/>
        <w:numPr>
          <w:ilvl w:val="2"/>
          <w:numId w:val="10"/>
        </w:numPr>
        <w:spacing w:after="0" w:line="240" w:lineRule="auto"/>
        <w:contextualSpacing w:val="0"/>
        <w:rPr>
          <w:rFonts w:eastAsia="Times New Roman"/>
          <w:b/>
          <w:bCs/>
          <w:highlight w:val="yellow"/>
        </w:rPr>
      </w:pPr>
      <w:r w:rsidRPr="001A6B74">
        <w:rPr>
          <w:rFonts w:eastAsia="Times New Roman"/>
          <w:b/>
          <w:bCs/>
          <w:highlight w:val="yellow"/>
        </w:rPr>
        <w:t>St. Cloud, MN</w:t>
      </w:r>
    </w:p>
    <w:p w14:paraId="7DBF1D73" w14:textId="77777777" w:rsidR="008D4817" w:rsidRPr="001A6B74" w:rsidRDefault="008D4817" w:rsidP="008D4817">
      <w:pPr>
        <w:pStyle w:val="ListParagraph"/>
        <w:numPr>
          <w:ilvl w:val="3"/>
          <w:numId w:val="10"/>
        </w:numPr>
        <w:spacing w:after="0" w:line="240" w:lineRule="auto"/>
        <w:contextualSpacing w:val="0"/>
        <w:rPr>
          <w:rFonts w:eastAsia="Times New Roman"/>
          <w:b/>
          <w:bCs/>
          <w:highlight w:val="yellow"/>
        </w:rPr>
      </w:pPr>
      <w:r w:rsidRPr="001A6B74">
        <w:rPr>
          <w:rFonts w:eastAsia="Times New Roman"/>
          <w:b/>
          <w:bCs/>
          <w:highlight w:val="yellow"/>
        </w:rPr>
        <w:t>On Website</w:t>
      </w:r>
    </w:p>
    <w:p w14:paraId="27D9D22B" w14:textId="77777777" w:rsidR="008D4817" w:rsidRPr="001A6B74" w:rsidRDefault="008D4817" w:rsidP="008D4817">
      <w:pPr>
        <w:pStyle w:val="ListParagraph"/>
        <w:numPr>
          <w:ilvl w:val="2"/>
          <w:numId w:val="10"/>
        </w:numPr>
        <w:spacing w:after="0" w:line="240" w:lineRule="auto"/>
        <w:contextualSpacing w:val="0"/>
        <w:rPr>
          <w:rFonts w:eastAsia="Times New Roman"/>
          <w:b/>
          <w:bCs/>
          <w:highlight w:val="yellow"/>
        </w:rPr>
      </w:pPr>
      <w:r w:rsidRPr="001A6B74">
        <w:rPr>
          <w:rFonts w:eastAsia="Times New Roman"/>
          <w:b/>
          <w:bCs/>
          <w:highlight w:val="yellow"/>
        </w:rPr>
        <w:t>April 16</w:t>
      </w:r>
      <w:r w:rsidRPr="001A6B74">
        <w:rPr>
          <w:rFonts w:eastAsia="Times New Roman"/>
          <w:b/>
          <w:bCs/>
          <w:highlight w:val="yellow"/>
          <w:vertAlign w:val="superscript"/>
        </w:rPr>
        <w:t>th</w:t>
      </w:r>
      <w:r w:rsidRPr="001A6B74">
        <w:rPr>
          <w:rFonts w:eastAsia="Times New Roman"/>
          <w:b/>
          <w:bCs/>
          <w:highlight w:val="yellow"/>
        </w:rPr>
        <w:t xml:space="preserve">, 2020 </w:t>
      </w:r>
      <w:proofErr w:type="gramStart"/>
      <w:r w:rsidRPr="001A6B74">
        <w:rPr>
          <w:rFonts w:eastAsia="Times New Roman"/>
          <w:b/>
          <w:bCs/>
          <w:highlight w:val="yellow"/>
        </w:rPr>
        <w:t>-  Fergus</w:t>
      </w:r>
      <w:proofErr w:type="gramEnd"/>
      <w:r w:rsidRPr="001A6B74">
        <w:rPr>
          <w:rFonts w:eastAsia="Times New Roman"/>
          <w:b/>
          <w:bCs/>
          <w:highlight w:val="yellow"/>
        </w:rPr>
        <w:t xml:space="preserve"> Falls, MN</w:t>
      </w:r>
    </w:p>
    <w:p w14:paraId="6A608C2B" w14:textId="77777777" w:rsidR="008D4817" w:rsidRPr="001A6B74" w:rsidRDefault="008D4817" w:rsidP="008D4817">
      <w:pPr>
        <w:pStyle w:val="ListParagraph"/>
        <w:numPr>
          <w:ilvl w:val="3"/>
          <w:numId w:val="10"/>
        </w:numPr>
        <w:spacing w:after="0" w:line="240" w:lineRule="auto"/>
        <w:contextualSpacing w:val="0"/>
        <w:rPr>
          <w:rFonts w:eastAsia="Times New Roman"/>
          <w:b/>
          <w:bCs/>
          <w:highlight w:val="yellow"/>
        </w:rPr>
      </w:pPr>
      <w:r w:rsidRPr="001A6B74">
        <w:rPr>
          <w:rFonts w:eastAsia="Times New Roman"/>
          <w:b/>
          <w:bCs/>
          <w:highlight w:val="yellow"/>
        </w:rPr>
        <w:t>On Website</w:t>
      </w:r>
    </w:p>
    <w:p w14:paraId="14EE3194" w14:textId="77777777" w:rsidR="008D4817" w:rsidRPr="001A6B74" w:rsidRDefault="008D4817" w:rsidP="008D4817">
      <w:pPr>
        <w:pStyle w:val="ListParagraph"/>
        <w:numPr>
          <w:ilvl w:val="1"/>
          <w:numId w:val="10"/>
        </w:numPr>
        <w:spacing w:after="0" w:line="240" w:lineRule="auto"/>
        <w:contextualSpacing w:val="0"/>
        <w:rPr>
          <w:rFonts w:eastAsia="Times New Roman"/>
          <w:b/>
          <w:bCs/>
          <w:highlight w:val="yellow"/>
        </w:rPr>
      </w:pPr>
      <w:r w:rsidRPr="001A6B74">
        <w:rPr>
          <w:rFonts w:eastAsia="Times New Roman"/>
          <w:b/>
          <w:bCs/>
          <w:highlight w:val="yellow"/>
        </w:rPr>
        <w:t>HCL or HERT T-t-T - April 26</w:t>
      </w:r>
      <w:r w:rsidRPr="001A6B74">
        <w:rPr>
          <w:rFonts w:eastAsia="Times New Roman"/>
          <w:b/>
          <w:bCs/>
          <w:highlight w:val="yellow"/>
          <w:vertAlign w:val="superscript"/>
        </w:rPr>
        <w:t>th</w:t>
      </w:r>
      <w:r w:rsidRPr="001A6B74">
        <w:rPr>
          <w:rFonts w:eastAsia="Times New Roman"/>
          <w:b/>
          <w:bCs/>
          <w:highlight w:val="yellow"/>
        </w:rPr>
        <w:t xml:space="preserve"> – May 2</w:t>
      </w:r>
      <w:r w:rsidRPr="001A6B74">
        <w:rPr>
          <w:rFonts w:eastAsia="Times New Roman"/>
          <w:b/>
          <w:bCs/>
          <w:highlight w:val="yellow"/>
          <w:vertAlign w:val="superscript"/>
        </w:rPr>
        <w:t>nd</w:t>
      </w:r>
      <w:r w:rsidRPr="001A6B74">
        <w:rPr>
          <w:rFonts w:eastAsia="Times New Roman"/>
          <w:b/>
          <w:bCs/>
          <w:highlight w:val="yellow"/>
        </w:rPr>
        <w:t>, 2020</w:t>
      </w:r>
    </w:p>
    <w:p w14:paraId="10F0BA15" w14:textId="77777777" w:rsidR="008D4817" w:rsidRPr="001A6B74" w:rsidRDefault="008D4817" w:rsidP="008D4817">
      <w:pPr>
        <w:pStyle w:val="ListParagraph"/>
        <w:numPr>
          <w:ilvl w:val="2"/>
          <w:numId w:val="10"/>
        </w:numPr>
        <w:spacing w:after="0" w:line="240" w:lineRule="auto"/>
        <w:contextualSpacing w:val="0"/>
        <w:rPr>
          <w:rFonts w:eastAsia="Times New Roman"/>
          <w:b/>
          <w:bCs/>
          <w:highlight w:val="yellow"/>
        </w:rPr>
      </w:pPr>
      <w:r w:rsidRPr="001A6B74">
        <w:rPr>
          <w:rFonts w:eastAsia="Times New Roman"/>
          <w:b/>
          <w:bCs/>
          <w:highlight w:val="yellow"/>
        </w:rPr>
        <w:t>Anniston, AL</w:t>
      </w:r>
    </w:p>
    <w:p w14:paraId="7E1F7DC2" w14:textId="77777777" w:rsidR="008D4817" w:rsidRPr="001A6B74" w:rsidRDefault="008D4817" w:rsidP="008D4817">
      <w:pPr>
        <w:pStyle w:val="ListParagraph"/>
        <w:numPr>
          <w:ilvl w:val="3"/>
          <w:numId w:val="10"/>
        </w:numPr>
        <w:spacing w:after="0" w:line="240" w:lineRule="auto"/>
        <w:contextualSpacing w:val="0"/>
        <w:rPr>
          <w:rFonts w:eastAsia="Times New Roman"/>
          <w:b/>
          <w:bCs/>
          <w:highlight w:val="yellow"/>
        </w:rPr>
      </w:pPr>
      <w:r w:rsidRPr="001A6B74">
        <w:rPr>
          <w:rFonts w:eastAsia="Times New Roman"/>
          <w:b/>
          <w:bCs/>
          <w:highlight w:val="yellow"/>
        </w:rPr>
        <w:t xml:space="preserve">Email Dave Miller @ </w:t>
      </w:r>
      <w:hyperlink r:id="rId8" w:history="1">
        <w:r w:rsidRPr="001A6B74">
          <w:rPr>
            <w:rStyle w:val="Hyperlink"/>
            <w:rFonts w:eastAsia="Times New Roman"/>
            <w:b/>
            <w:bCs/>
            <w:color w:val="auto"/>
            <w:highlight w:val="yellow"/>
          </w:rPr>
          <w:t>millerdav@centracare.com</w:t>
        </w:r>
      </w:hyperlink>
    </w:p>
    <w:p w14:paraId="19287C48" w14:textId="77777777" w:rsidR="008D4817" w:rsidRPr="001A6B74" w:rsidRDefault="008D4817" w:rsidP="008D4817">
      <w:pPr>
        <w:pStyle w:val="ListParagraph"/>
        <w:numPr>
          <w:ilvl w:val="1"/>
          <w:numId w:val="10"/>
        </w:numPr>
        <w:spacing w:after="0" w:line="240" w:lineRule="auto"/>
        <w:contextualSpacing w:val="0"/>
        <w:rPr>
          <w:rFonts w:eastAsia="Times New Roman"/>
          <w:b/>
          <w:bCs/>
          <w:highlight w:val="yellow"/>
        </w:rPr>
      </w:pPr>
      <w:r w:rsidRPr="001A6B74">
        <w:rPr>
          <w:rFonts w:eastAsia="Times New Roman"/>
          <w:b/>
          <w:bCs/>
          <w:highlight w:val="yellow"/>
        </w:rPr>
        <w:t>PIO</w:t>
      </w:r>
    </w:p>
    <w:p w14:paraId="413492EC" w14:textId="77777777" w:rsidR="008D4817" w:rsidRPr="001A6B74" w:rsidRDefault="008D4817" w:rsidP="008D4817">
      <w:pPr>
        <w:pStyle w:val="ListParagraph"/>
        <w:numPr>
          <w:ilvl w:val="2"/>
          <w:numId w:val="10"/>
        </w:numPr>
        <w:spacing w:after="0" w:line="240" w:lineRule="auto"/>
        <w:contextualSpacing w:val="0"/>
        <w:rPr>
          <w:rFonts w:eastAsia="Times New Roman"/>
          <w:b/>
          <w:bCs/>
          <w:highlight w:val="yellow"/>
        </w:rPr>
      </w:pPr>
      <w:r w:rsidRPr="001A6B74">
        <w:rPr>
          <w:rFonts w:eastAsia="Times New Roman"/>
          <w:b/>
          <w:bCs/>
          <w:highlight w:val="yellow"/>
        </w:rPr>
        <w:t>May 5</w:t>
      </w:r>
      <w:r w:rsidRPr="001A6B74">
        <w:rPr>
          <w:rFonts w:eastAsia="Times New Roman"/>
          <w:b/>
          <w:bCs/>
          <w:highlight w:val="yellow"/>
          <w:vertAlign w:val="superscript"/>
        </w:rPr>
        <w:t>th</w:t>
      </w:r>
      <w:r w:rsidRPr="001A6B74">
        <w:rPr>
          <w:rFonts w:eastAsia="Times New Roman"/>
          <w:b/>
          <w:bCs/>
          <w:highlight w:val="yellow"/>
        </w:rPr>
        <w:t>-6</w:t>
      </w:r>
      <w:r w:rsidRPr="001A6B74">
        <w:rPr>
          <w:rFonts w:eastAsia="Times New Roman"/>
          <w:b/>
          <w:bCs/>
          <w:highlight w:val="yellow"/>
          <w:vertAlign w:val="superscript"/>
        </w:rPr>
        <w:t>th</w:t>
      </w:r>
      <w:r w:rsidRPr="001A6B74">
        <w:rPr>
          <w:rFonts w:eastAsia="Times New Roman"/>
          <w:b/>
          <w:bCs/>
          <w:highlight w:val="yellow"/>
        </w:rPr>
        <w:t>, 2020 - Fergus Falls, MN</w:t>
      </w:r>
    </w:p>
    <w:p w14:paraId="18F54D7D" w14:textId="77777777" w:rsidR="008D4817" w:rsidRDefault="008D4817" w:rsidP="008D4817">
      <w:pPr>
        <w:pStyle w:val="ListParagraph"/>
        <w:numPr>
          <w:ilvl w:val="3"/>
          <w:numId w:val="10"/>
        </w:numPr>
        <w:spacing w:after="0" w:line="240" w:lineRule="auto"/>
        <w:contextualSpacing w:val="0"/>
        <w:rPr>
          <w:rFonts w:eastAsia="Times New Roman"/>
          <w:b/>
          <w:bCs/>
          <w:highlight w:val="yellow"/>
        </w:rPr>
      </w:pPr>
      <w:r w:rsidRPr="001A6B74">
        <w:rPr>
          <w:rFonts w:eastAsia="Times New Roman"/>
          <w:b/>
          <w:bCs/>
          <w:highlight w:val="yellow"/>
        </w:rPr>
        <w:t>On Website</w:t>
      </w:r>
    </w:p>
    <w:p w14:paraId="15AA8184" w14:textId="77777777" w:rsidR="008D4817" w:rsidRDefault="008D4817" w:rsidP="008D4817">
      <w:pPr>
        <w:pStyle w:val="ListParagraph"/>
        <w:spacing w:after="0" w:line="240" w:lineRule="auto"/>
        <w:ind w:left="2880"/>
        <w:contextualSpacing w:val="0"/>
        <w:rPr>
          <w:rFonts w:eastAsia="Times New Roman"/>
          <w:b/>
          <w:bCs/>
          <w:highlight w:val="yellow"/>
        </w:rPr>
      </w:pPr>
    </w:p>
    <w:p w14:paraId="493754E8" w14:textId="77777777" w:rsidR="008D4817" w:rsidRPr="001A6B74" w:rsidRDefault="008D4817" w:rsidP="008D4817">
      <w:pPr>
        <w:spacing w:after="0" w:line="240" w:lineRule="auto"/>
        <w:ind w:left="720"/>
        <w:rPr>
          <w:rFonts w:eastAsia="Times New Roman"/>
          <w:b/>
          <w:bCs/>
          <w:highlight w:val="yellow"/>
        </w:rPr>
      </w:pPr>
      <w:r>
        <w:rPr>
          <w:rFonts w:eastAsia="Times New Roman"/>
          <w:b/>
          <w:bCs/>
          <w:highlight w:val="yellow"/>
        </w:rPr>
        <w:t>JUNE 19</w:t>
      </w:r>
      <w:r w:rsidRPr="001A6B74">
        <w:rPr>
          <w:rFonts w:eastAsia="Times New Roman"/>
          <w:b/>
          <w:bCs/>
          <w:highlight w:val="yellow"/>
          <w:vertAlign w:val="superscript"/>
        </w:rPr>
        <w:t>TH</w:t>
      </w:r>
      <w:r>
        <w:rPr>
          <w:rFonts w:eastAsia="Times New Roman"/>
          <w:b/>
          <w:bCs/>
          <w:highlight w:val="yellow"/>
        </w:rPr>
        <w:t xml:space="preserve"> – Threat Assessment Team education – Details coming soon</w:t>
      </w:r>
    </w:p>
    <w:p w14:paraId="6AC12BB5" w14:textId="77777777" w:rsidR="008D4817" w:rsidRDefault="008D4817" w:rsidP="008D4817">
      <w:pPr>
        <w:spacing w:before="120" w:after="120" w:line="240" w:lineRule="auto"/>
        <w:rPr>
          <w:rFonts w:asciiTheme="minorHAnsi" w:hAnsiTheme="minorHAnsi" w:cs="Arial"/>
          <w:b/>
          <w:bCs/>
        </w:rPr>
      </w:pPr>
    </w:p>
    <w:p w14:paraId="788F2461" w14:textId="4C008BAE" w:rsidR="00E424CD" w:rsidRPr="00E424CD" w:rsidRDefault="00E424CD" w:rsidP="008D4817">
      <w:pPr>
        <w:spacing w:before="120" w:after="120" w:line="240" w:lineRule="auto"/>
        <w:rPr>
          <w:rFonts w:asciiTheme="minorHAnsi" w:hAnsiTheme="minorHAnsi" w:cs="Arial"/>
        </w:rPr>
      </w:pPr>
    </w:p>
    <w:sectPr w:rsidR="00E424CD" w:rsidRPr="00E424CD" w:rsidSect="00AB5405">
      <w:footerReference w:type="default" r:id="rId9"/>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8F9BE" w14:textId="77777777" w:rsidR="008F4537" w:rsidRDefault="008F4537" w:rsidP="00572E6B">
      <w:pPr>
        <w:spacing w:after="0" w:line="240" w:lineRule="auto"/>
      </w:pPr>
      <w:r>
        <w:separator/>
      </w:r>
    </w:p>
  </w:endnote>
  <w:endnote w:type="continuationSeparator" w:id="0">
    <w:p w14:paraId="6FD2CF30" w14:textId="77777777" w:rsidR="008F4537" w:rsidRDefault="008F4537" w:rsidP="0057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5201A" w14:textId="0C567CA9" w:rsidR="00417C9F" w:rsidRPr="004468C3" w:rsidRDefault="008D4817" w:rsidP="00572E6B">
    <w:pPr>
      <w:pStyle w:val="Footer"/>
      <w:jc w:val="right"/>
      <w:rPr>
        <w:rFonts w:asciiTheme="minorHAnsi" w:hAnsiTheme="minorHAnsi" w:cs="Arial"/>
        <w:sz w:val="20"/>
        <w:szCs w:val="20"/>
      </w:rPr>
    </w:pPr>
    <w:r>
      <w:rPr>
        <w:rFonts w:asciiTheme="minorHAnsi" w:hAnsiTheme="minorHAnsi" w:cs="Arial"/>
        <w:sz w:val="20"/>
        <w:szCs w:val="20"/>
      </w:rPr>
      <w:t>LTC Meeting</w:t>
    </w:r>
  </w:p>
  <w:p w14:paraId="258D6189" w14:textId="3F54B90D" w:rsidR="00417C9F" w:rsidRPr="004468C3" w:rsidRDefault="008D4817" w:rsidP="00572E6B">
    <w:pPr>
      <w:pStyle w:val="Footer"/>
      <w:jc w:val="right"/>
      <w:rPr>
        <w:rFonts w:asciiTheme="minorHAnsi" w:hAnsiTheme="minorHAnsi" w:cs="Arial"/>
        <w:sz w:val="20"/>
        <w:szCs w:val="20"/>
      </w:rPr>
    </w:pPr>
    <w:r>
      <w:rPr>
        <w:rFonts w:asciiTheme="minorHAnsi" w:hAnsiTheme="minorHAnsi" w:cs="Arial"/>
        <w:sz w:val="20"/>
        <w:szCs w:val="20"/>
      </w:rPr>
      <w:t>January 17</w:t>
    </w:r>
    <w:r w:rsidRPr="008D4817">
      <w:rPr>
        <w:rFonts w:asciiTheme="minorHAnsi" w:hAnsiTheme="minorHAnsi" w:cs="Arial"/>
        <w:sz w:val="20"/>
        <w:szCs w:val="20"/>
        <w:vertAlign w:val="superscript"/>
      </w:rPr>
      <w:t>th</w:t>
    </w:r>
    <w:r>
      <w:rPr>
        <w:rFonts w:asciiTheme="minorHAnsi" w:hAnsiTheme="minorHAnsi" w:cs="Arial"/>
        <w:sz w:val="20"/>
        <w:szCs w:val="20"/>
      </w:rPr>
      <w:t>, 2020</w:t>
    </w:r>
  </w:p>
  <w:p w14:paraId="3BE38150" w14:textId="77777777" w:rsidR="00417C9F" w:rsidRPr="004468C3" w:rsidRDefault="00417C9F" w:rsidP="00572E6B">
    <w:pPr>
      <w:pStyle w:val="Footer"/>
      <w:jc w:val="right"/>
      <w:rPr>
        <w:rFonts w:asciiTheme="minorHAnsi" w:hAnsiTheme="minorHAnsi" w:cs="Arial"/>
        <w:sz w:val="20"/>
        <w:szCs w:val="20"/>
      </w:rPr>
    </w:pPr>
    <w:r w:rsidRPr="004468C3">
      <w:rPr>
        <w:rFonts w:asciiTheme="minorHAnsi" w:hAnsiTheme="minorHAnsi" w:cs="Arial"/>
        <w:sz w:val="20"/>
        <w:szCs w:val="20"/>
      </w:rPr>
      <w:t xml:space="preserve">Page </w:t>
    </w:r>
    <w:r w:rsidR="00477ADD" w:rsidRPr="004468C3">
      <w:rPr>
        <w:rFonts w:asciiTheme="minorHAnsi" w:hAnsiTheme="minorHAnsi" w:cs="Arial"/>
        <w:sz w:val="20"/>
        <w:szCs w:val="20"/>
      </w:rPr>
      <w:fldChar w:fldCharType="begin"/>
    </w:r>
    <w:r w:rsidRPr="004468C3">
      <w:rPr>
        <w:rFonts w:asciiTheme="minorHAnsi" w:hAnsiTheme="minorHAnsi" w:cs="Arial"/>
        <w:sz w:val="20"/>
        <w:szCs w:val="20"/>
      </w:rPr>
      <w:instrText xml:space="preserve"> PAGE </w:instrText>
    </w:r>
    <w:r w:rsidR="00477ADD" w:rsidRPr="004468C3">
      <w:rPr>
        <w:rFonts w:asciiTheme="minorHAnsi" w:hAnsiTheme="minorHAnsi" w:cs="Arial"/>
        <w:sz w:val="20"/>
        <w:szCs w:val="20"/>
      </w:rPr>
      <w:fldChar w:fldCharType="separate"/>
    </w:r>
    <w:r w:rsidR="00420901">
      <w:rPr>
        <w:rFonts w:asciiTheme="minorHAnsi" w:hAnsiTheme="minorHAnsi" w:cs="Arial"/>
        <w:noProof/>
        <w:sz w:val="20"/>
        <w:szCs w:val="20"/>
      </w:rPr>
      <w:t>1</w:t>
    </w:r>
    <w:r w:rsidR="00477ADD" w:rsidRPr="004468C3">
      <w:rPr>
        <w:rFonts w:asciiTheme="minorHAnsi" w:hAnsiTheme="minorHAnsi" w:cs="Arial"/>
        <w:sz w:val="20"/>
        <w:szCs w:val="20"/>
      </w:rPr>
      <w:fldChar w:fldCharType="end"/>
    </w:r>
    <w:r w:rsidRPr="004468C3">
      <w:rPr>
        <w:rFonts w:asciiTheme="minorHAnsi" w:hAnsiTheme="minorHAnsi" w:cs="Arial"/>
        <w:sz w:val="20"/>
        <w:szCs w:val="20"/>
      </w:rPr>
      <w:t xml:space="preserve"> of </w:t>
    </w:r>
    <w:r w:rsidR="00477ADD" w:rsidRPr="004468C3">
      <w:rPr>
        <w:rFonts w:asciiTheme="minorHAnsi" w:hAnsiTheme="minorHAnsi" w:cs="Arial"/>
        <w:sz w:val="20"/>
        <w:szCs w:val="20"/>
      </w:rPr>
      <w:fldChar w:fldCharType="begin"/>
    </w:r>
    <w:r w:rsidRPr="004468C3">
      <w:rPr>
        <w:rFonts w:asciiTheme="minorHAnsi" w:hAnsiTheme="minorHAnsi" w:cs="Arial"/>
        <w:sz w:val="20"/>
        <w:szCs w:val="20"/>
      </w:rPr>
      <w:instrText xml:space="preserve"> NUMPAGES  </w:instrText>
    </w:r>
    <w:r w:rsidR="00477ADD" w:rsidRPr="004468C3">
      <w:rPr>
        <w:rFonts w:asciiTheme="minorHAnsi" w:hAnsiTheme="minorHAnsi" w:cs="Arial"/>
        <w:sz w:val="20"/>
        <w:szCs w:val="20"/>
      </w:rPr>
      <w:fldChar w:fldCharType="separate"/>
    </w:r>
    <w:r w:rsidR="00420901">
      <w:rPr>
        <w:rFonts w:asciiTheme="minorHAnsi" w:hAnsiTheme="minorHAnsi" w:cs="Arial"/>
        <w:noProof/>
        <w:sz w:val="20"/>
        <w:szCs w:val="20"/>
      </w:rPr>
      <w:t>3</w:t>
    </w:r>
    <w:r w:rsidR="00477ADD" w:rsidRPr="004468C3">
      <w:rPr>
        <w:rFonts w:asciiTheme="minorHAnsi" w:hAnsiTheme="minorHAnsi"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001E0" w14:textId="77777777" w:rsidR="008F4537" w:rsidRDefault="008F4537" w:rsidP="00572E6B">
      <w:pPr>
        <w:spacing w:after="0" w:line="240" w:lineRule="auto"/>
      </w:pPr>
      <w:r>
        <w:separator/>
      </w:r>
    </w:p>
  </w:footnote>
  <w:footnote w:type="continuationSeparator" w:id="0">
    <w:p w14:paraId="57EA0C8C" w14:textId="77777777" w:rsidR="008F4537" w:rsidRDefault="008F4537" w:rsidP="00572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CA3"/>
    <w:multiLevelType w:val="hybridMultilevel"/>
    <w:tmpl w:val="FCD64B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DB3706"/>
    <w:multiLevelType w:val="hybridMultilevel"/>
    <w:tmpl w:val="23C24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6A74E5"/>
    <w:multiLevelType w:val="hybridMultilevel"/>
    <w:tmpl w:val="AC36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A447A"/>
    <w:multiLevelType w:val="hybridMultilevel"/>
    <w:tmpl w:val="7A3A7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04296C"/>
    <w:multiLevelType w:val="hybridMultilevel"/>
    <w:tmpl w:val="E166C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55653"/>
    <w:multiLevelType w:val="hybridMultilevel"/>
    <w:tmpl w:val="09DEE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37787"/>
    <w:multiLevelType w:val="hybridMultilevel"/>
    <w:tmpl w:val="6BCC0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432EAF"/>
    <w:multiLevelType w:val="hybridMultilevel"/>
    <w:tmpl w:val="842E5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8B2DA9"/>
    <w:multiLevelType w:val="hybridMultilevel"/>
    <w:tmpl w:val="59B63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5D5B20"/>
    <w:multiLevelType w:val="hybridMultilevel"/>
    <w:tmpl w:val="395CEF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9"/>
  </w:num>
  <w:num w:numId="5">
    <w:abstractNumId w:val="7"/>
  </w:num>
  <w:num w:numId="6">
    <w:abstractNumId w:val="1"/>
  </w:num>
  <w:num w:numId="7">
    <w:abstractNumId w:val="6"/>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8E6"/>
    <w:rsid w:val="00015F81"/>
    <w:rsid w:val="000507B8"/>
    <w:rsid w:val="00055EC6"/>
    <w:rsid w:val="00062BA1"/>
    <w:rsid w:val="00063655"/>
    <w:rsid w:val="00090B7E"/>
    <w:rsid w:val="000B65B6"/>
    <w:rsid w:val="000C5612"/>
    <w:rsid w:val="000C7ECA"/>
    <w:rsid w:val="000D7602"/>
    <w:rsid w:val="00123806"/>
    <w:rsid w:val="00132CF5"/>
    <w:rsid w:val="00167CD4"/>
    <w:rsid w:val="001B5E8B"/>
    <w:rsid w:val="001D60A6"/>
    <w:rsid w:val="00207106"/>
    <w:rsid w:val="00287EB8"/>
    <w:rsid w:val="002B7EC4"/>
    <w:rsid w:val="0030778D"/>
    <w:rsid w:val="00335F07"/>
    <w:rsid w:val="003A7FBC"/>
    <w:rsid w:val="003D458B"/>
    <w:rsid w:val="003F489D"/>
    <w:rsid w:val="00411D18"/>
    <w:rsid w:val="00417C9F"/>
    <w:rsid w:val="00420901"/>
    <w:rsid w:val="004468C3"/>
    <w:rsid w:val="004601DD"/>
    <w:rsid w:val="00477ADD"/>
    <w:rsid w:val="004929FB"/>
    <w:rsid w:val="004B3DC7"/>
    <w:rsid w:val="00517AD1"/>
    <w:rsid w:val="00531F1C"/>
    <w:rsid w:val="00543FA1"/>
    <w:rsid w:val="00547050"/>
    <w:rsid w:val="0055055F"/>
    <w:rsid w:val="005556E5"/>
    <w:rsid w:val="00572E6B"/>
    <w:rsid w:val="00585EEE"/>
    <w:rsid w:val="00597349"/>
    <w:rsid w:val="005C5109"/>
    <w:rsid w:val="005D126E"/>
    <w:rsid w:val="005E0029"/>
    <w:rsid w:val="00601961"/>
    <w:rsid w:val="006148D9"/>
    <w:rsid w:val="0061650F"/>
    <w:rsid w:val="006717E8"/>
    <w:rsid w:val="006732A8"/>
    <w:rsid w:val="00676C70"/>
    <w:rsid w:val="006B25AA"/>
    <w:rsid w:val="006C51E8"/>
    <w:rsid w:val="006C5ED1"/>
    <w:rsid w:val="006C7072"/>
    <w:rsid w:val="006E1989"/>
    <w:rsid w:val="00701856"/>
    <w:rsid w:val="007712EF"/>
    <w:rsid w:val="00777BAE"/>
    <w:rsid w:val="007C5A01"/>
    <w:rsid w:val="007E3E12"/>
    <w:rsid w:val="008027B0"/>
    <w:rsid w:val="00833F0B"/>
    <w:rsid w:val="00836646"/>
    <w:rsid w:val="00863EB7"/>
    <w:rsid w:val="008778B6"/>
    <w:rsid w:val="00881592"/>
    <w:rsid w:val="008C2D75"/>
    <w:rsid w:val="008D4817"/>
    <w:rsid w:val="008F4537"/>
    <w:rsid w:val="00927C3D"/>
    <w:rsid w:val="0094485B"/>
    <w:rsid w:val="009669A0"/>
    <w:rsid w:val="00970421"/>
    <w:rsid w:val="009C5AF5"/>
    <w:rsid w:val="009F5BDE"/>
    <w:rsid w:val="00A1026F"/>
    <w:rsid w:val="00A13755"/>
    <w:rsid w:val="00A41B13"/>
    <w:rsid w:val="00A5443F"/>
    <w:rsid w:val="00A70C41"/>
    <w:rsid w:val="00AB5405"/>
    <w:rsid w:val="00B05563"/>
    <w:rsid w:val="00B155BF"/>
    <w:rsid w:val="00B203D6"/>
    <w:rsid w:val="00B56150"/>
    <w:rsid w:val="00B8024B"/>
    <w:rsid w:val="00B95DD7"/>
    <w:rsid w:val="00BD1AA5"/>
    <w:rsid w:val="00C440D2"/>
    <w:rsid w:val="00CC7A66"/>
    <w:rsid w:val="00CD1491"/>
    <w:rsid w:val="00CE27D3"/>
    <w:rsid w:val="00D01779"/>
    <w:rsid w:val="00D0554F"/>
    <w:rsid w:val="00D0565C"/>
    <w:rsid w:val="00D25732"/>
    <w:rsid w:val="00D544D8"/>
    <w:rsid w:val="00D6343E"/>
    <w:rsid w:val="00D64AB2"/>
    <w:rsid w:val="00D82214"/>
    <w:rsid w:val="00DA18E6"/>
    <w:rsid w:val="00DE34FB"/>
    <w:rsid w:val="00DE50F5"/>
    <w:rsid w:val="00E2768B"/>
    <w:rsid w:val="00E31502"/>
    <w:rsid w:val="00E424CD"/>
    <w:rsid w:val="00E5007A"/>
    <w:rsid w:val="00E869C3"/>
    <w:rsid w:val="00EF7E89"/>
    <w:rsid w:val="00F4376D"/>
    <w:rsid w:val="00F6125D"/>
    <w:rsid w:val="00F65B30"/>
    <w:rsid w:val="00FB2FCC"/>
    <w:rsid w:val="00FB40CB"/>
    <w:rsid w:val="00FB6C4E"/>
    <w:rsid w:val="00FC752A"/>
    <w:rsid w:val="00FF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9EC8"/>
  <w15:docId w15:val="{6ED00858-CBE2-441A-B2BF-822DE23D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A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8E6"/>
    <w:pPr>
      <w:ind w:left="720"/>
      <w:contextualSpacing/>
    </w:pPr>
  </w:style>
  <w:style w:type="paragraph" w:styleId="BalloonText">
    <w:name w:val="Balloon Text"/>
    <w:basedOn w:val="Normal"/>
    <w:link w:val="BalloonTextChar"/>
    <w:uiPriority w:val="99"/>
    <w:semiHidden/>
    <w:unhideWhenUsed/>
    <w:rsid w:val="00D25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732"/>
    <w:rPr>
      <w:rFonts w:ascii="Tahoma" w:hAnsi="Tahoma" w:cs="Tahoma"/>
      <w:sz w:val="16"/>
      <w:szCs w:val="16"/>
    </w:rPr>
  </w:style>
  <w:style w:type="paragraph" w:styleId="Header">
    <w:name w:val="header"/>
    <w:basedOn w:val="Normal"/>
    <w:link w:val="HeaderChar"/>
    <w:uiPriority w:val="99"/>
    <w:unhideWhenUsed/>
    <w:rsid w:val="00572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E6B"/>
    <w:rPr>
      <w:sz w:val="22"/>
      <w:szCs w:val="22"/>
    </w:rPr>
  </w:style>
  <w:style w:type="paragraph" w:styleId="Footer">
    <w:name w:val="footer"/>
    <w:basedOn w:val="Normal"/>
    <w:link w:val="FooterChar"/>
    <w:uiPriority w:val="99"/>
    <w:unhideWhenUsed/>
    <w:rsid w:val="00572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E6B"/>
    <w:rPr>
      <w:sz w:val="22"/>
      <w:szCs w:val="22"/>
    </w:rPr>
  </w:style>
  <w:style w:type="character" w:styleId="Hyperlink">
    <w:name w:val="Hyperlink"/>
    <w:basedOn w:val="DefaultParagraphFont"/>
    <w:uiPriority w:val="99"/>
    <w:unhideWhenUsed/>
    <w:rsid w:val="008D48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llerdav@centracar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386</Words>
  <Characters>2204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Cloud Hospital</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Rensenbrink, Alisa</dc:creator>
  <cp:lastModifiedBy>Sheldrew, Donald</cp:lastModifiedBy>
  <cp:revision>2</cp:revision>
  <cp:lastPrinted>2019-07-18T18:07:00Z</cp:lastPrinted>
  <dcterms:created xsi:type="dcterms:W3CDTF">2020-01-20T17:13:00Z</dcterms:created>
  <dcterms:modified xsi:type="dcterms:W3CDTF">2020-01-20T17:13:00Z</dcterms:modified>
</cp:coreProperties>
</file>