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637052" w:themeColor="text2"/>
          <w:sz w:val="32"/>
          <w:szCs w:val="32"/>
        </w:rPr>
      </w:sdtEndPr>
      <w:sdtContent>
        <w:p w14:paraId="2035B7BD" w14:textId="77777777" w:rsidR="0027159A" w:rsidRDefault="0027159A"/>
        <w:p w14:paraId="5C377B78" w14:textId="6694B8DC" w:rsidR="0027159A" w:rsidRDefault="008F52C1">
          <w:pPr>
            <w:rPr>
              <w:noProof/>
              <w:color w:val="637052" w:themeColor="text2"/>
              <w:sz w:val="32"/>
              <w:szCs w:val="32"/>
            </w:rPr>
          </w:pPr>
          <w:r>
            <w:rPr>
              <w:noProof/>
            </w:rPr>
            <mc:AlternateContent>
              <mc:Choice Requires="wpg">
                <w:drawing>
                  <wp:anchor distT="0" distB="0" distL="114300" distR="114300" simplePos="0" relativeHeight="251659264" behindDoc="0" locked="0" layoutInCell="1" allowOverlap="1" wp14:anchorId="3C74B3B0" wp14:editId="1C710209">
                    <wp:simplePos x="0" y="0"/>
                    <wp:positionH relativeFrom="page">
                      <wp:posOffset>400050</wp:posOffset>
                    </wp:positionH>
                    <wp:positionV relativeFrom="page">
                      <wp:posOffset>457200</wp:posOffset>
                    </wp:positionV>
                    <wp:extent cx="238125" cy="9144000"/>
                    <wp:effectExtent l="0" t="0" r="9525" b="19685"/>
                    <wp:wrapNone/>
                    <wp:docPr id="38" name="Group 38" title="Decorative sidebar"/>
                    <wp:cNvGraphicFramePr/>
                    <a:graphic xmlns:a="http://schemas.openxmlformats.org/drawingml/2006/main">
                      <a:graphicData uri="http://schemas.microsoft.com/office/word/2010/wordprocessingGroup">
                        <wpg:wgp>
                          <wpg:cNvGrpSpPr/>
                          <wpg:grpSpPr>
                            <a:xfrm>
                              <a:off x="0" y="0"/>
                              <a:ext cx="238125" cy="9144000"/>
                              <a:chOff x="-9525" y="0"/>
                              <a:chExt cx="238125"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9525" y="8915400"/>
                                <a:ext cx="228600" cy="2286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379523AF" id="Group 38" o:spid="_x0000_s1026" alt="Title: Decorative sidebar" style="position:absolute;margin-left:31.5pt;margin-top:36pt;width:18.75pt;height:10in;z-index:251659264;mso-height-percent:909;mso-position-horizontal-relative:page;mso-position-vertical-relative:page;mso-height-percent:909" coordorigin="-95"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bd582c [3205]" stroked="f" strokeweight="1pt"/>
                    <v:rect id="Rectangle 40" o:spid="_x0000_s1028" style="position:absolute;left:-95;top:89154;width:22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" fillcolor="#865640 [3206]" strokecolor="#422a1f [1606]" strokeweight="1pt">
                      <v:path arrowok="t"/>
                      <o:lock v:ext="edit" aspectratio="t"/>
                    </v:rect>
                    <w10:wrap anchorx="page" anchory="page"/>
                  </v:group>
                </w:pict>
              </mc:Fallback>
            </mc:AlternateContent>
          </w:r>
          <w:r w:rsidR="000C505F">
            <w:rPr>
              <w:noProof/>
              <w:color w:val="637052" w:themeColor="text2"/>
              <w:sz w:val="32"/>
              <w:szCs w:val="32"/>
            </w:rPr>
            <w:drawing>
              <wp:anchor distT="0" distB="0" distL="114300" distR="114300" simplePos="0" relativeHeight="251663360" behindDoc="0" locked="0" layoutInCell="1" allowOverlap="1" wp14:anchorId="2A2204DD" wp14:editId="11B0A33F">
                <wp:simplePos x="0" y="0"/>
                <wp:positionH relativeFrom="column">
                  <wp:posOffset>4105275</wp:posOffset>
                </wp:positionH>
                <wp:positionV relativeFrom="paragraph">
                  <wp:posOffset>3733800</wp:posOffset>
                </wp:positionV>
                <wp:extent cx="2377440" cy="19145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914525"/>
                        </a:xfrm>
                        <a:prstGeom prst="rect">
                          <a:avLst/>
                        </a:prstGeom>
                        <a:noFill/>
                      </pic:spPr>
                    </pic:pic>
                  </a:graphicData>
                </a:graphic>
              </wp:anchor>
            </w:drawing>
          </w:r>
          <w:r w:rsidR="00115477">
            <w:rPr>
              <w:noProof/>
            </w:rPr>
            <mc:AlternateContent>
              <mc:Choice Requires="wps">
                <w:drawing>
                  <wp:anchor distT="0" distB="0" distL="114300" distR="114300" simplePos="0" relativeHeight="251661312" behindDoc="0" locked="1" layoutInCell="1" allowOverlap="1" wp14:anchorId="19B07BD1" wp14:editId="28700F5E">
                    <wp:simplePos x="0" y="0"/>
                    <wp:positionH relativeFrom="margin">
                      <wp:posOffset>4105275</wp:posOffset>
                    </wp:positionH>
                    <wp:positionV relativeFrom="page">
                      <wp:posOffset>8420100</wp:posOffset>
                    </wp:positionV>
                    <wp:extent cx="1841500" cy="276225"/>
                    <wp:effectExtent l="0" t="0" r="6350" b="952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18415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8ADCC" w14:textId="73CDC2F7" w:rsidR="000C561E" w:rsidRDefault="000C561E" w:rsidP="000C561E">
                                <w:pPr>
                                  <w:pStyle w:val="Contactinfo"/>
                                </w:pPr>
                                <w:r>
                                  <w:t>August 2021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B07BD1"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323.25pt;margin-top:663pt;width:14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" filled="f" stroked="f" strokeweight=".5pt">
                    <v:textbox inset="0,0,0,0">
                      <w:txbxContent>
                        <w:p w14:paraId="0468ADCC" w14:textId="73CDC2F7" w:rsidR="000C561E" w:rsidRDefault="000C561E" w:rsidP="000C561E">
                          <w:pPr>
                            <w:pStyle w:val="Contactinfo"/>
                          </w:pPr>
                          <w:r>
                            <w:t>August 2021</w:t>
                          </w:r>
                        </w:p>
                      </w:txbxContent>
                    </v:textbox>
                    <w10:wrap type="square" anchorx="margin" anchory="page"/>
                    <w10:anchorlock/>
                  </v:shape>
                </w:pict>
              </mc:Fallback>
            </mc:AlternateContent>
          </w:r>
          <w:r w:rsidR="00115477">
            <w:rPr>
              <w:noProof/>
            </w:rPr>
            <mc:AlternateContent>
              <mc:Choice Requires="wps">
                <w:drawing>
                  <wp:anchor distT="0" distB="0" distL="114300" distR="114300" simplePos="0" relativeHeight="251660288" behindDoc="0" locked="1" layoutInCell="1" allowOverlap="1" wp14:anchorId="3E4EA40E" wp14:editId="4BFD351D">
                    <wp:simplePos x="0" y="0"/>
                    <wp:positionH relativeFrom="margin">
                      <wp:posOffset>152400</wp:posOffset>
                    </wp:positionH>
                    <wp:positionV relativeFrom="page">
                      <wp:posOffset>4581525</wp:posOffset>
                    </wp:positionV>
                    <wp:extent cx="6715125" cy="3543300"/>
                    <wp:effectExtent l="0" t="0" r="9525"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715125" cy="354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4D67D" w14:textId="02AF07D2" w:rsidR="0027159A" w:rsidRPr="005D3B38" w:rsidRDefault="000C561E"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AB1EC8" w:rsidRPr="005D3B38">
                                      <w:rPr>
                                        <w:sz w:val="40"/>
                                        <w:szCs w:val="40"/>
                                      </w:rPr>
                                      <w:t>Appendix 3.5</w:t>
                                    </w:r>
                                    <w:r>
                                      <w:rPr>
                                        <w:sz w:val="40"/>
                                        <w:szCs w:val="40"/>
                                      </w:rPr>
                                      <w:t>.8</w:t>
                                    </w:r>
                                    <w:r w:rsidR="007D0B83">
                                      <w:rPr>
                                        <w:sz w:val="40"/>
                                        <w:szCs w:val="40"/>
                                      </w:rPr>
                                      <w:t xml:space="preserve"> MN Responds volunteer workforce plan</w:t>
                                    </w:r>
                                  </w:sdtContent>
                                </w:sdt>
                                <w:r w:rsidR="0027159A" w:rsidRPr="005D3B38">
                                  <w:rPr>
                                    <w:sz w:val="40"/>
                                    <w:szCs w:val="4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4EA40E" id="Text Box 37" o:spid="_x0000_s1027" type="#_x0000_t202" alt="Title and subtitle" style="position:absolute;left:0;text-align:left;margin-left:12pt;margin-top:360.75pt;width:528.75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" filled="f" stroked="f" strokeweight=".5pt">
                    <v:textbox inset="0,0,0,0">
                      <w:txbxContent>
                        <w:p w14:paraId="5C04D67D" w14:textId="02AF07D2" w:rsidR="0027159A" w:rsidRPr="005D3B38" w:rsidRDefault="000C561E"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AB1EC8" w:rsidRPr="005D3B38">
                                <w:rPr>
                                  <w:sz w:val="40"/>
                                  <w:szCs w:val="40"/>
                                </w:rPr>
                                <w:t>Appendix 3.5</w:t>
                              </w:r>
                              <w:r>
                                <w:rPr>
                                  <w:sz w:val="40"/>
                                  <w:szCs w:val="40"/>
                                </w:rPr>
                                <w:t>.8</w:t>
                              </w:r>
                              <w:r w:rsidR="007D0B83">
                                <w:rPr>
                                  <w:sz w:val="40"/>
                                  <w:szCs w:val="40"/>
                                </w:rPr>
                                <w:t xml:space="preserve"> MN Responds volunteer workforce plan</w:t>
                              </w:r>
                            </w:sdtContent>
                          </w:sdt>
                          <w:r w:rsidR="0027159A" w:rsidRPr="005D3B38">
                            <w:rPr>
                              <w:sz w:val="40"/>
                              <w:szCs w:val="40"/>
                            </w:rPr>
                            <w:t xml:space="preserve"> </w:t>
                          </w:r>
                        </w:p>
                      </w:txbxContent>
                    </v:textbox>
                    <w10:wrap type="square" anchorx="margin" anchory="page"/>
                    <w10:anchorlock/>
                  </v:shape>
                </w:pict>
              </mc:Fallback>
            </mc:AlternateContent>
          </w:r>
          <w:r w:rsidR="00115477">
            <w:rPr>
              <w:noProof/>
              <w:color w:val="637052" w:themeColor="text2"/>
              <w:sz w:val="32"/>
              <w:szCs w:val="32"/>
            </w:rPr>
            <w:br w:type="page"/>
          </w:r>
        </w:p>
        <w:p w14:paraId="35603FAC" w14:textId="19F31D6C" w:rsidR="00CB6975" w:rsidRDefault="00120478" w:rsidP="00120478">
          <w:pPr>
            <w:tabs>
              <w:tab w:val="left" w:pos="4395"/>
            </w:tabs>
            <w:spacing w:after="0"/>
            <w:ind w:left="720" w:right="0"/>
            <w:jc w:val="both"/>
            <w:rPr>
              <w:noProof/>
              <w:color w:val="637052" w:themeColor="text2"/>
              <w:sz w:val="32"/>
              <w:szCs w:val="32"/>
            </w:rPr>
          </w:pPr>
          <w:r>
            <w:rPr>
              <w:noProof/>
              <w:color w:val="637052" w:themeColor="text2"/>
              <w:sz w:val="32"/>
              <w:szCs w:val="32"/>
            </w:rPr>
            <w:lastRenderedPageBreak/>
            <w:tab/>
          </w:r>
        </w:p>
      </w:sdtContent>
    </w:sdt>
    <w:p w14:paraId="578F4F60" w14:textId="49AA6CFF" w:rsidR="00D96612" w:rsidRDefault="00D96612" w:rsidP="00D96612">
      <w:r>
        <w:rPr>
          <w:noProof/>
        </w:rPr>
        <w:drawing>
          <wp:anchor distT="0" distB="0" distL="114300" distR="114300" simplePos="0" relativeHeight="251665408" behindDoc="0" locked="0" layoutInCell="1" allowOverlap="1" wp14:anchorId="6F95B124" wp14:editId="03C34883">
            <wp:simplePos x="0" y="0"/>
            <wp:positionH relativeFrom="column">
              <wp:posOffset>1028700</wp:posOffset>
            </wp:positionH>
            <wp:positionV relativeFrom="paragraph">
              <wp:posOffset>195580</wp:posOffset>
            </wp:positionV>
            <wp:extent cx="4401820" cy="3035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1820" cy="3035935"/>
                    </a:xfrm>
                    <a:prstGeom prst="rect">
                      <a:avLst/>
                    </a:prstGeom>
                    <a:noFill/>
                  </pic:spPr>
                </pic:pic>
              </a:graphicData>
            </a:graphic>
          </wp:anchor>
        </w:drawing>
      </w:r>
    </w:p>
    <w:p w14:paraId="2FE504FF" w14:textId="49DD4B9C" w:rsidR="00D96612" w:rsidRDefault="00D96612" w:rsidP="00D96612"/>
    <w:p w14:paraId="7FFD6C6C" w14:textId="77777777" w:rsidR="00D96612" w:rsidRDefault="00D96612" w:rsidP="00D96612"/>
    <w:p w14:paraId="38355782" w14:textId="77777777" w:rsidR="00D96612" w:rsidRDefault="00D96612" w:rsidP="00D96612">
      <w:pPr>
        <w:jc w:val="center"/>
      </w:pPr>
    </w:p>
    <w:p w14:paraId="716ADBD5" w14:textId="77777777" w:rsidR="00D96612" w:rsidRDefault="00D96612" w:rsidP="00D96612">
      <w:pPr>
        <w:jc w:val="center"/>
        <w:rPr>
          <w:noProof/>
        </w:rPr>
      </w:pPr>
    </w:p>
    <w:p w14:paraId="2B8070C4" w14:textId="77777777" w:rsidR="00D96612" w:rsidRDefault="00D96612" w:rsidP="00D96612">
      <w:pPr>
        <w:jc w:val="center"/>
        <w:rPr>
          <w:noProof/>
        </w:rPr>
      </w:pPr>
    </w:p>
    <w:p w14:paraId="7972E8BD" w14:textId="77777777" w:rsidR="00D96612" w:rsidRDefault="00D96612" w:rsidP="00D96612">
      <w:pPr>
        <w:jc w:val="center"/>
        <w:rPr>
          <w:noProof/>
        </w:rPr>
      </w:pPr>
    </w:p>
    <w:p w14:paraId="48579D2F" w14:textId="77777777" w:rsidR="00D96612" w:rsidRDefault="00D96612" w:rsidP="00D96612">
      <w:pPr>
        <w:jc w:val="center"/>
        <w:rPr>
          <w:noProof/>
        </w:rPr>
      </w:pPr>
    </w:p>
    <w:p w14:paraId="6435FE19" w14:textId="77777777" w:rsidR="00D96612" w:rsidRPr="008607C4" w:rsidRDefault="00D96612" w:rsidP="00D96612">
      <w:pPr>
        <w:jc w:val="center"/>
        <w:rPr>
          <w:b/>
          <w:sz w:val="48"/>
          <w:szCs w:val="48"/>
        </w:rPr>
      </w:pPr>
      <w:r w:rsidRPr="008607C4">
        <w:rPr>
          <w:b/>
          <w:sz w:val="48"/>
          <w:szCs w:val="48"/>
        </w:rPr>
        <w:t>Administrator/Coordinator</w:t>
      </w:r>
    </w:p>
    <w:p w14:paraId="0661DFC0" w14:textId="77777777" w:rsidR="00D96612" w:rsidRDefault="00D96612" w:rsidP="00D96612">
      <w:pPr>
        <w:jc w:val="center"/>
        <w:rPr>
          <w:b/>
          <w:sz w:val="48"/>
          <w:szCs w:val="48"/>
        </w:rPr>
      </w:pPr>
      <w:r w:rsidRPr="008607C4">
        <w:rPr>
          <w:b/>
          <w:sz w:val="48"/>
          <w:szCs w:val="48"/>
        </w:rPr>
        <w:t>Handbook</w:t>
      </w:r>
    </w:p>
    <w:p w14:paraId="73D173FB" w14:textId="77777777" w:rsidR="00D96612" w:rsidRDefault="00D96612" w:rsidP="00D96612">
      <w:pPr>
        <w:rPr>
          <w:b/>
          <w:sz w:val="48"/>
          <w:szCs w:val="48"/>
        </w:rPr>
      </w:pPr>
      <w:r>
        <w:rPr>
          <w:b/>
          <w:sz w:val="48"/>
          <w:szCs w:val="48"/>
        </w:rPr>
        <w:br w:type="page"/>
      </w:r>
    </w:p>
    <w:p w14:paraId="455B5CF8" w14:textId="77777777" w:rsidR="00D96612" w:rsidRPr="00B1399B" w:rsidRDefault="00D96612" w:rsidP="00D96612">
      <w:pPr>
        <w:spacing w:after="0"/>
        <w:rPr>
          <w:szCs w:val="24"/>
        </w:rPr>
      </w:pPr>
      <w:r w:rsidRPr="00B1399B">
        <w:rPr>
          <w:szCs w:val="24"/>
        </w:rPr>
        <w:lastRenderedPageBreak/>
        <w:t xml:space="preserve">This handbook outlines the working structure of the West Central Region Minnesota Responds/Medical Reserve Corps unit.  It functions as the MN Responds/MRC handbook and plan for the counties within the West Central Region: Clay, Douglas, Otter Tail, Pope, Stevens Traverse Grant, and Wilkin.  </w:t>
      </w:r>
    </w:p>
    <w:p w14:paraId="5D0A6870" w14:textId="77777777" w:rsidR="00D96612" w:rsidRPr="00B1399B" w:rsidRDefault="00D96612" w:rsidP="00D96612">
      <w:pPr>
        <w:spacing w:after="0"/>
        <w:rPr>
          <w:szCs w:val="24"/>
        </w:rPr>
      </w:pPr>
    </w:p>
    <w:p w14:paraId="7355826D" w14:textId="77777777" w:rsidR="00D96612" w:rsidRPr="00B1399B" w:rsidRDefault="00D96612" w:rsidP="00D96612">
      <w:pPr>
        <w:spacing w:after="0"/>
        <w:rPr>
          <w:b/>
          <w:sz w:val="32"/>
          <w:szCs w:val="32"/>
        </w:rPr>
      </w:pPr>
      <w:r w:rsidRPr="00B1399B">
        <w:rPr>
          <w:b/>
          <w:sz w:val="32"/>
          <w:szCs w:val="32"/>
        </w:rPr>
        <w:t>Table of Contents</w:t>
      </w:r>
    </w:p>
    <w:p w14:paraId="32798576" w14:textId="77777777" w:rsidR="00D96612" w:rsidRPr="00B1399B" w:rsidRDefault="00D96612" w:rsidP="00D96612">
      <w:pPr>
        <w:spacing w:after="0"/>
        <w:rPr>
          <w:b/>
          <w:szCs w:val="24"/>
        </w:rPr>
      </w:pPr>
      <w:r w:rsidRPr="00B1399B">
        <w:rPr>
          <w:b/>
          <w:szCs w:val="24"/>
        </w:rPr>
        <w:t>Program Overview</w:t>
      </w:r>
    </w:p>
    <w:p w14:paraId="7B01CF10" w14:textId="77777777" w:rsidR="00D96612" w:rsidRPr="00B1399B" w:rsidRDefault="00D96612" w:rsidP="00D96612">
      <w:pPr>
        <w:spacing w:after="0"/>
        <w:rPr>
          <w:szCs w:val="24"/>
        </w:rPr>
      </w:pPr>
      <w:r w:rsidRPr="00B1399B">
        <w:rPr>
          <w:szCs w:val="24"/>
        </w:rPr>
        <w:tab/>
        <w:t>Mission Statement</w:t>
      </w:r>
    </w:p>
    <w:p w14:paraId="0F7198CB" w14:textId="77777777" w:rsidR="00D96612" w:rsidRPr="00B1399B" w:rsidRDefault="00D96612" w:rsidP="00D96612">
      <w:pPr>
        <w:spacing w:after="0"/>
        <w:rPr>
          <w:szCs w:val="24"/>
        </w:rPr>
      </w:pPr>
      <w:r w:rsidRPr="00B1399B">
        <w:rPr>
          <w:szCs w:val="24"/>
        </w:rPr>
        <w:tab/>
        <w:t>Goals and Objectives</w:t>
      </w:r>
    </w:p>
    <w:p w14:paraId="13FF6084" w14:textId="77777777" w:rsidR="00D96612" w:rsidRPr="00B1399B" w:rsidRDefault="00D96612" w:rsidP="00D96612">
      <w:pPr>
        <w:spacing w:after="0"/>
        <w:rPr>
          <w:szCs w:val="24"/>
        </w:rPr>
      </w:pPr>
      <w:r w:rsidRPr="00B1399B">
        <w:rPr>
          <w:szCs w:val="24"/>
        </w:rPr>
        <w:tab/>
        <w:t>Organizational Structure</w:t>
      </w:r>
    </w:p>
    <w:p w14:paraId="47266758" w14:textId="77777777" w:rsidR="00D96612" w:rsidRPr="00B1399B" w:rsidRDefault="00D96612" w:rsidP="00D96612">
      <w:pPr>
        <w:spacing w:after="0"/>
        <w:rPr>
          <w:szCs w:val="24"/>
        </w:rPr>
      </w:pPr>
      <w:r w:rsidRPr="00B1399B">
        <w:rPr>
          <w:szCs w:val="24"/>
        </w:rPr>
        <w:tab/>
        <w:t>Roles and Responsibilities</w:t>
      </w:r>
    </w:p>
    <w:p w14:paraId="27576812" w14:textId="77777777" w:rsidR="00D96612" w:rsidRDefault="00D96612" w:rsidP="00D96612">
      <w:pPr>
        <w:spacing w:after="0"/>
        <w:rPr>
          <w:szCs w:val="24"/>
        </w:rPr>
      </w:pPr>
      <w:r w:rsidRPr="00B1399B">
        <w:rPr>
          <w:szCs w:val="24"/>
        </w:rPr>
        <w:tab/>
      </w:r>
      <w:r>
        <w:rPr>
          <w:szCs w:val="24"/>
        </w:rPr>
        <w:t>Legal Authority</w:t>
      </w:r>
    </w:p>
    <w:p w14:paraId="5F4050DB" w14:textId="77777777" w:rsidR="00D96612" w:rsidRDefault="00D96612" w:rsidP="00D96612">
      <w:pPr>
        <w:spacing w:after="0"/>
        <w:rPr>
          <w:szCs w:val="24"/>
        </w:rPr>
      </w:pPr>
      <w:r>
        <w:rPr>
          <w:szCs w:val="24"/>
        </w:rPr>
        <w:tab/>
        <w:t>Activation Authority</w:t>
      </w:r>
    </w:p>
    <w:p w14:paraId="416AC4FD" w14:textId="77777777" w:rsidR="00D96612" w:rsidRPr="00B1399B" w:rsidRDefault="00D96612" w:rsidP="00D96612">
      <w:pPr>
        <w:spacing w:after="0"/>
        <w:rPr>
          <w:szCs w:val="24"/>
        </w:rPr>
      </w:pPr>
    </w:p>
    <w:p w14:paraId="3813F92C" w14:textId="77777777" w:rsidR="00D96612" w:rsidRDefault="00D96612" w:rsidP="00D96612">
      <w:pPr>
        <w:spacing w:after="0"/>
        <w:rPr>
          <w:b/>
          <w:szCs w:val="24"/>
        </w:rPr>
      </w:pPr>
      <w:r w:rsidRPr="00B1399B">
        <w:rPr>
          <w:b/>
          <w:szCs w:val="24"/>
        </w:rPr>
        <w:t>Volunteer Relations</w:t>
      </w:r>
    </w:p>
    <w:p w14:paraId="714AEFF6" w14:textId="77777777" w:rsidR="00D96612" w:rsidRDefault="00D96612" w:rsidP="00D96612">
      <w:pPr>
        <w:spacing w:after="0"/>
        <w:rPr>
          <w:szCs w:val="24"/>
        </w:rPr>
      </w:pPr>
      <w:r>
        <w:rPr>
          <w:b/>
          <w:szCs w:val="24"/>
        </w:rPr>
        <w:tab/>
      </w:r>
      <w:r>
        <w:rPr>
          <w:szCs w:val="24"/>
        </w:rPr>
        <w:t>Guiding Principles</w:t>
      </w:r>
    </w:p>
    <w:p w14:paraId="62E4AE8B" w14:textId="77777777" w:rsidR="00D96612" w:rsidRDefault="00D96612" w:rsidP="00D96612">
      <w:pPr>
        <w:spacing w:after="0"/>
        <w:ind w:firstLine="720"/>
        <w:rPr>
          <w:szCs w:val="24"/>
        </w:rPr>
      </w:pPr>
      <w:r>
        <w:rPr>
          <w:szCs w:val="24"/>
        </w:rPr>
        <w:t>Recruitment</w:t>
      </w:r>
    </w:p>
    <w:p w14:paraId="7A090633" w14:textId="77777777" w:rsidR="00D96612" w:rsidRDefault="00D96612" w:rsidP="00D96612">
      <w:pPr>
        <w:spacing w:after="0"/>
        <w:rPr>
          <w:szCs w:val="24"/>
        </w:rPr>
      </w:pPr>
      <w:r>
        <w:rPr>
          <w:szCs w:val="24"/>
        </w:rPr>
        <w:tab/>
        <w:t>Orientation</w:t>
      </w:r>
    </w:p>
    <w:p w14:paraId="473FCE75" w14:textId="77777777" w:rsidR="00D96612" w:rsidRDefault="00D96612" w:rsidP="00D96612">
      <w:pPr>
        <w:spacing w:after="0"/>
        <w:ind w:firstLine="720"/>
        <w:rPr>
          <w:szCs w:val="24"/>
        </w:rPr>
      </w:pPr>
      <w:r>
        <w:rPr>
          <w:szCs w:val="24"/>
        </w:rPr>
        <w:t>Training and Exercises</w:t>
      </w:r>
    </w:p>
    <w:p w14:paraId="75E04920" w14:textId="77777777" w:rsidR="00D96612" w:rsidRDefault="00D96612" w:rsidP="00D96612">
      <w:pPr>
        <w:spacing w:after="0"/>
        <w:ind w:firstLine="720"/>
        <w:rPr>
          <w:szCs w:val="24"/>
        </w:rPr>
      </w:pPr>
      <w:r>
        <w:rPr>
          <w:szCs w:val="24"/>
        </w:rPr>
        <w:t>Newsletters</w:t>
      </w:r>
    </w:p>
    <w:p w14:paraId="38623CAC" w14:textId="77777777" w:rsidR="00D96612" w:rsidRPr="00B1399B" w:rsidRDefault="00D96612" w:rsidP="00D96612">
      <w:pPr>
        <w:spacing w:after="0"/>
        <w:ind w:firstLine="720"/>
        <w:rPr>
          <w:szCs w:val="24"/>
        </w:rPr>
      </w:pPr>
      <w:r>
        <w:rPr>
          <w:szCs w:val="24"/>
        </w:rPr>
        <w:t>Profiles and credentialing</w:t>
      </w:r>
    </w:p>
    <w:p w14:paraId="2BBE69A1" w14:textId="77777777" w:rsidR="00D96612" w:rsidRPr="00B1399B" w:rsidRDefault="00D96612" w:rsidP="00D96612">
      <w:pPr>
        <w:spacing w:after="0"/>
        <w:rPr>
          <w:szCs w:val="24"/>
        </w:rPr>
      </w:pPr>
    </w:p>
    <w:p w14:paraId="42E7027B" w14:textId="77777777" w:rsidR="00D96612" w:rsidRDefault="00D96612" w:rsidP="00D96612">
      <w:pPr>
        <w:spacing w:after="0"/>
        <w:rPr>
          <w:b/>
          <w:szCs w:val="24"/>
        </w:rPr>
      </w:pPr>
      <w:r w:rsidRPr="00B1399B">
        <w:rPr>
          <w:b/>
          <w:szCs w:val="24"/>
        </w:rPr>
        <w:t>Utilization of Volunteers</w:t>
      </w:r>
    </w:p>
    <w:p w14:paraId="3356FCFB" w14:textId="77777777" w:rsidR="00D96612" w:rsidRDefault="00D96612" w:rsidP="00D96612">
      <w:pPr>
        <w:spacing w:after="0"/>
        <w:rPr>
          <w:szCs w:val="24"/>
        </w:rPr>
      </w:pPr>
      <w:r>
        <w:rPr>
          <w:b/>
          <w:szCs w:val="24"/>
        </w:rPr>
        <w:tab/>
      </w:r>
      <w:r>
        <w:rPr>
          <w:szCs w:val="24"/>
        </w:rPr>
        <w:t>Deployment</w:t>
      </w:r>
    </w:p>
    <w:p w14:paraId="2B33E9EC" w14:textId="77777777" w:rsidR="00D96612" w:rsidRPr="00B1399B" w:rsidRDefault="00D96612" w:rsidP="00D96612">
      <w:pPr>
        <w:spacing w:after="0"/>
        <w:rPr>
          <w:szCs w:val="24"/>
        </w:rPr>
      </w:pPr>
    </w:p>
    <w:p w14:paraId="01A1DA2E" w14:textId="77777777" w:rsidR="00D96612" w:rsidRPr="00B1399B" w:rsidRDefault="00D96612" w:rsidP="00D96612">
      <w:pPr>
        <w:spacing w:after="0"/>
        <w:rPr>
          <w:b/>
          <w:szCs w:val="24"/>
        </w:rPr>
      </w:pPr>
      <w:r w:rsidRPr="00B1399B">
        <w:rPr>
          <w:b/>
          <w:szCs w:val="24"/>
        </w:rPr>
        <w:t xml:space="preserve">Administrative Responsibilities </w:t>
      </w:r>
    </w:p>
    <w:p w14:paraId="393BC937" w14:textId="77777777" w:rsidR="00D96612" w:rsidRDefault="00D96612" w:rsidP="00D96612">
      <w:pPr>
        <w:spacing w:after="0"/>
        <w:rPr>
          <w:szCs w:val="24"/>
        </w:rPr>
      </w:pPr>
      <w:r>
        <w:rPr>
          <w:szCs w:val="24"/>
        </w:rPr>
        <w:tab/>
      </w:r>
    </w:p>
    <w:p w14:paraId="45A306CB" w14:textId="77777777" w:rsidR="00D96612" w:rsidRPr="006F1125" w:rsidRDefault="00D96612" w:rsidP="00D96612">
      <w:pPr>
        <w:spacing w:after="0"/>
        <w:rPr>
          <w:b/>
          <w:szCs w:val="24"/>
        </w:rPr>
      </w:pPr>
      <w:r w:rsidRPr="006F1125">
        <w:rPr>
          <w:b/>
          <w:szCs w:val="24"/>
        </w:rPr>
        <w:t>Attachments</w:t>
      </w:r>
    </w:p>
    <w:p w14:paraId="1A486773" w14:textId="77777777" w:rsidR="00D96612" w:rsidRPr="00C57ADB" w:rsidRDefault="00D96612" w:rsidP="00D96612">
      <w:pPr>
        <w:spacing w:after="0"/>
        <w:rPr>
          <w:b/>
          <w:szCs w:val="24"/>
        </w:rPr>
      </w:pPr>
      <w:r>
        <w:rPr>
          <w:szCs w:val="24"/>
        </w:rPr>
        <w:tab/>
      </w:r>
    </w:p>
    <w:p w14:paraId="66B5681D" w14:textId="77777777" w:rsidR="00D96612" w:rsidRDefault="00D96612" w:rsidP="00D96612"/>
    <w:p w14:paraId="5868095C" w14:textId="77777777" w:rsidR="00D96612" w:rsidRDefault="00D96612" w:rsidP="00D96612"/>
    <w:p w14:paraId="2A3BECAF" w14:textId="77777777" w:rsidR="00D96612" w:rsidRDefault="00D96612" w:rsidP="00D96612"/>
    <w:p w14:paraId="57F3BC61" w14:textId="77777777" w:rsidR="00D96612" w:rsidRPr="006F1125" w:rsidRDefault="00D96612" w:rsidP="00D96612">
      <w:pPr>
        <w:spacing w:after="0"/>
        <w:rPr>
          <w:b/>
          <w:sz w:val="16"/>
          <w:szCs w:val="16"/>
        </w:rPr>
      </w:pPr>
      <w:r w:rsidRPr="006F1125">
        <w:rPr>
          <w:b/>
          <w:sz w:val="16"/>
          <w:szCs w:val="16"/>
        </w:rPr>
        <w:t>Record of Changes</w:t>
      </w:r>
    </w:p>
    <w:p w14:paraId="3C8EC807" w14:textId="77777777" w:rsidR="00D96612" w:rsidRDefault="00D96612" w:rsidP="00D96612">
      <w:pPr>
        <w:spacing w:after="0"/>
        <w:rPr>
          <w:sz w:val="16"/>
          <w:szCs w:val="16"/>
        </w:rPr>
      </w:pPr>
      <w:r w:rsidRPr="006F1125">
        <w:rPr>
          <w:sz w:val="16"/>
          <w:szCs w:val="16"/>
        </w:rPr>
        <w:t>June 2012 – Approval of plan and attachments</w:t>
      </w:r>
    </w:p>
    <w:p w14:paraId="4C9C98DF" w14:textId="77777777" w:rsidR="00D96612" w:rsidRDefault="00D96612" w:rsidP="00D96612">
      <w:pPr>
        <w:spacing w:after="0"/>
      </w:pPr>
      <w:r>
        <w:rPr>
          <w:sz w:val="16"/>
          <w:szCs w:val="16"/>
        </w:rPr>
        <w:t>January 2014 – Edit demobilization</w:t>
      </w:r>
      <w:r>
        <w:br w:type="page"/>
      </w:r>
    </w:p>
    <w:p w14:paraId="2EA1852B" w14:textId="77777777" w:rsidR="00D96612" w:rsidRPr="00085F2D" w:rsidRDefault="00D96612" w:rsidP="00D96612">
      <w:pPr>
        <w:spacing w:after="0"/>
        <w:rPr>
          <w:b/>
          <w:sz w:val="36"/>
          <w:szCs w:val="36"/>
        </w:rPr>
      </w:pPr>
      <w:r>
        <w:rPr>
          <w:b/>
          <w:sz w:val="36"/>
          <w:szCs w:val="36"/>
        </w:rPr>
        <w:lastRenderedPageBreak/>
        <w:t>Program Overview</w:t>
      </w:r>
    </w:p>
    <w:p w14:paraId="057E9A84" w14:textId="77777777" w:rsidR="00D96612" w:rsidRPr="00E663D0" w:rsidRDefault="00D96612" w:rsidP="00D96612">
      <w:pPr>
        <w:spacing w:after="0"/>
        <w:rPr>
          <w:b/>
        </w:rPr>
      </w:pPr>
      <w:r w:rsidRPr="00E663D0">
        <w:rPr>
          <w:b/>
        </w:rPr>
        <w:t xml:space="preserve">Mission </w:t>
      </w:r>
    </w:p>
    <w:p w14:paraId="64FA6FE6" w14:textId="77777777" w:rsidR="00D96612" w:rsidRDefault="00D96612" w:rsidP="00D96612">
      <w:pPr>
        <w:spacing w:after="0"/>
      </w:pPr>
      <w:r>
        <w:t xml:space="preserve">The West Central Region MN Responds MRC is a partnership that integrates local, regional and statewide volunteer programs to assist our public health and healthcare systems during a disaster.  It is part of a national initiative to coordinator and mobilize health volunteers to respond to emergent incidents, ongoing public and community health events, and exercises.  </w:t>
      </w:r>
    </w:p>
    <w:p w14:paraId="76A3C25D" w14:textId="77777777" w:rsidR="00D96612" w:rsidRDefault="00D96612" w:rsidP="00D96612">
      <w:pPr>
        <w:spacing w:after="0"/>
      </w:pPr>
    </w:p>
    <w:p w14:paraId="036454A3" w14:textId="77777777" w:rsidR="00D96612" w:rsidRDefault="00D96612" w:rsidP="00D96612">
      <w:pPr>
        <w:spacing w:after="0"/>
      </w:pPr>
      <w:r>
        <w:t>The Unit will recruit, organize, train, deploy and debrief these vetted volunteers.  Volunteers may be of medical or non-medical backgrounds who agree to contribute their skills and expertise in response to emergent incidents and events.  Local and regional administrator and coordinators will be able to assist in achieving a prepared volunteer base.</w:t>
      </w:r>
    </w:p>
    <w:p w14:paraId="3B0FA597" w14:textId="77777777" w:rsidR="00D96612" w:rsidRDefault="00D96612" w:rsidP="00D96612">
      <w:pPr>
        <w:spacing w:after="0"/>
      </w:pPr>
    </w:p>
    <w:p w14:paraId="62506A6B" w14:textId="77777777" w:rsidR="00D96612" w:rsidRPr="00B646AA" w:rsidRDefault="00D96612" w:rsidP="00D96612">
      <w:pPr>
        <w:spacing w:after="0"/>
        <w:rPr>
          <w:b/>
        </w:rPr>
      </w:pPr>
      <w:r w:rsidRPr="00B646AA">
        <w:rPr>
          <w:b/>
        </w:rPr>
        <w:t>Goals and Objectives</w:t>
      </w:r>
    </w:p>
    <w:p w14:paraId="420F7F89" w14:textId="77777777" w:rsidR="00D96612" w:rsidRDefault="00D96612" w:rsidP="00D96612">
      <w:pPr>
        <w:spacing w:after="0"/>
      </w:pPr>
      <w:r>
        <w:t>The goals and objectives of the Unit are as follows:</w:t>
      </w:r>
    </w:p>
    <w:p w14:paraId="679C7D7D" w14:textId="77777777" w:rsidR="00D96612" w:rsidRDefault="00D96612" w:rsidP="00D96612">
      <w:pPr>
        <w:pStyle w:val="ListParagraph"/>
        <w:widowControl/>
        <w:numPr>
          <w:ilvl w:val="0"/>
          <w:numId w:val="31"/>
        </w:numPr>
        <w:spacing w:line="276" w:lineRule="auto"/>
        <w:contextualSpacing/>
      </w:pPr>
      <w:r>
        <w:t>To foster a culture of acceptance and recognition of the value of volunteers.</w:t>
      </w:r>
    </w:p>
    <w:p w14:paraId="798712A0" w14:textId="77777777" w:rsidR="00D96612" w:rsidRDefault="00D96612" w:rsidP="00D96612">
      <w:pPr>
        <w:pStyle w:val="ListParagraph"/>
        <w:widowControl/>
        <w:numPr>
          <w:ilvl w:val="0"/>
          <w:numId w:val="31"/>
        </w:numPr>
        <w:spacing w:line="276" w:lineRule="auto"/>
        <w:contextualSpacing/>
      </w:pPr>
      <w:r>
        <w:t>To train, exercise and evaluate a volunteer unit able to provide a coordinated public health response.</w:t>
      </w:r>
    </w:p>
    <w:p w14:paraId="4DE28BBF" w14:textId="77777777" w:rsidR="00D96612" w:rsidRDefault="00D96612" w:rsidP="00D96612">
      <w:pPr>
        <w:pStyle w:val="ListParagraph"/>
        <w:widowControl/>
        <w:numPr>
          <w:ilvl w:val="0"/>
          <w:numId w:val="31"/>
        </w:numPr>
        <w:spacing w:line="276" w:lineRule="auto"/>
        <w:contextualSpacing/>
      </w:pPr>
      <w:r>
        <w:t>To assist in strengthening the public health infrastructure.</w:t>
      </w:r>
    </w:p>
    <w:p w14:paraId="0717EF8A" w14:textId="77777777" w:rsidR="00D96612" w:rsidRDefault="00D96612" w:rsidP="00D96612">
      <w:pPr>
        <w:pStyle w:val="ListParagraph"/>
        <w:widowControl/>
        <w:numPr>
          <w:ilvl w:val="0"/>
          <w:numId w:val="31"/>
        </w:numPr>
        <w:spacing w:line="276" w:lineRule="auto"/>
        <w:contextualSpacing/>
      </w:pPr>
      <w:r>
        <w:t>To provide volunteers with a wide base of skills and experiences.</w:t>
      </w:r>
    </w:p>
    <w:p w14:paraId="3C4D29BF" w14:textId="77777777" w:rsidR="00D96612" w:rsidRDefault="00D96612" w:rsidP="00D96612">
      <w:pPr>
        <w:pStyle w:val="ListParagraph"/>
        <w:widowControl/>
        <w:numPr>
          <w:ilvl w:val="0"/>
          <w:numId w:val="31"/>
        </w:numPr>
        <w:spacing w:line="276" w:lineRule="auto"/>
        <w:contextualSpacing/>
      </w:pPr>
      <w:r>
        <w:t>To provide opportunities to assist with non-emergency public health or community initiatives.</w:t>
      </w:r>
    </w:p>
    <w:p w14:paraId="77474918" w14:textId="77777777" w:rsidR="00D96612" w:rsidRDefault="00D96612" w:rsidP="00D96612">
      <w:pPr>
        <w:spacing w:after="0"/>
      </w:pPr>
    </w:p>
    <w:p w14:paraId="04CC0D37" w14:textId="77777777" w:rsidR="00D96612" w:rsidRPr="000556DF" w:rsidRDefault="00D96612" w:rsidP="00D96612">
      <w:pPr>
        <w:spacing w:after="0"/>
        <w:rPr>
          <w:b/>
        </w:rPr>
      </w:pPr>
      <w:r>
        <w:rPr>
          <w:b/>
        </w:rPr>
        <w:t>Roles and Responsibilities</w:t>
      </w:r>
    </w:p>
    <w:p w14:paraId="2323B53F" w14:textId="77777777" w:rsidR="00D96612" w:rsidRDefault="00D96612" w:rsidP="00D96612">
      <w:pPr>
        <w:spacing w:after="0"/>
      </w:pPr>
      <w:r w:rsidRPr="000556DF">
        <w:t>The West Central MN Responds MRC Unit (he</w:t>
      </w:r>
      <w:r>
        <w:t>re</w:t>
      </w:r>
      <w:r w:rsidRPr="000556DF">
        <w:t xml:space="preserve">in referred to as Unit) is facilitated </w:t>
      </w:r>
      <w:r>
        <w:t xml:space="preserve">as joint unit directors </w:t>
      </w:r>
      <w:r w:rsidRPr="000556DF">
        <w:t xml:space="preserve">by each of the 3 Community Health Boards within the region: Clay – Wilkin, Horizon (Douglas, Pope, Stevens Traverse Grant), </w:t>
      </w:r>
      <w:r>
        <w:t xml:space="preserve">and </w:t>
      </w:r>
      <w:r w:rsidRPr="000556DF">
        <w:t>Otter Tail.  The fiscal ho</w:t>
      </w:r>
      <w:r>
        <w:t xml:space="preserve">st for the Unit is </w:t>
      </w:r>
      <w:proofErr w:type="spellStart"/>
      <w:r>
        <w:t>Centracare</w:t>
      </w:r>
      <w:proofErr w:type="spellEnd"/>
      <w:r>
        <w:t xml:space="preserve"> based</w:t>
      </w:r>
      <w:r w:rsidRPr="000556DF">
        <w:t xml:space="preserve"> St. Cloud, with monies divided between the CHBs with the understanding that utilization is done collaboratively.</w:t>
      </w:r>
      <w:r w:rsidRPr="00513831">
        <w:t xml:space="preserve"> </w:t>
      </w:r>
    </w:p>
    <w:p w14:paraId="2BED098E" w14:textId="77777777" w:rsidR="00D96612" w:rsidRDefault="00D96612" w:rsidP="00D96612">
      <w:pPr>
        <w:pStyle w:val="ListParagraph"/>
        <w:widowControl/>
        <w:numPr>
          <w:ilvl w:val="0"/>
          <w:numId w:val="39"/>
        </w:numPr>
        <w:spacing w:line="276" w:lineRule="auto"/>
        <w:contextualSpacing/>
      </w:pPr>
      <w:r w:rsidRPr="00513831">
        <w:t xml:space="preserve">Each </w:t>
      </w:r>
      <w:r>
        <w:t xml:space="preserve">county entity will maintain a </w:t>
      </w:r>
      <w:r w:rsidRPr="00513831">
        <w:t xml:space="preserve">local </w:t>
      </w:r>
      <w:r>
        <w:t>administrator/coordinator to facilitate</w:t>
      </w:r>
      <w:r w:rsidRPr="00513831">
        <w:t xml:space="preserve"> </w:t>
      </w:r>
      <w:r>
        <w:t>the county’s MN Responds unit.</w:t>
      </w:r>
    </w:p>
    <w:p w14:paraId="3F9453FE" w14:textId="77777777" w:rsidR="00D96612" w:rsidRDefault="00D96612" w:rsidP="00D96612">
      <w:pPr>
        <w:pStyle w:val="ListParagraph"/>
        <w:widowControl/>
        <w:numPr>
          <w:ilvl w:val="0"/>
          <w:numId w:val="39"/>
        </w:numPr>
        <w:spacing w:line="276" w:lineRule="auto"/>
        <w:contextualSpacing/>
      </w:pPr>
      <w:r>
        <w:t>Each CHB will have a designee to the regional work group and request input from all county programs within the CHB.</w:t>
      </w:r>
    </w:p>
    <w:p w14:paraId="38671516" w14:textId="77777777" w:rsidR="00D96612" w:rsidRDefault="00D96612" w:rsidP="00D96612">
      <w:pPr>
        <w:pStyle w:val="ListParagraph"/>
        <w:widowControl/>
        <w:numPr>
          <w:ilvl w:val="0"/>
          <w:numId w:val="39"/>
        </w:numPr>
        <w:spacing w:line="276" w:lineRule="auto"/>
        <w:contextualSpacing/>
      </w:pPr>
      <w:r>
        <w:t>Specific roles and responsibilities for each level are listed in the attachments.</w:t>
      </w:r>
    </w:p>
    <w:p w14:paraId="65A0B05A" w14:textId="77777777" w:rsidR="00D96612" w:rsidRDefault="00D96612" w:rsidP="00D96612">
      <w:pPr>
        <w:pStyle w:val="ListParagraph"/>
        <w:widowControl/>
        <w:numPr>
          <w:ilvl w:val="0"/>
          <w:numId w:val="39"/>
        </w:numPr>
        <w:spacing w:line="276" w:lineRule="auto"/>
        <w:contextualSpacing/>
      </w:pPr>
      <w:r>
        <w:t>Contact information is listed in the attachments.</w:t>
      </w:r>
    </w:p>
    <w:p w14:paraId="609A51D9" w14:textId="77777777" w:rsidR="00D96612" w:rsidRDefault="00D96612" w:rsidP="00D96612">
      <w:pPr>
        <w:spacing w:after="0"/>
      </w:pPr>
    </w:p>
    <w:p w14:paraId="1B42D3EA" w14:textId="77777777" w:rsidR="00D96612" w:rsidRDefault="00D96612" w:rsidP="00D96612">
      <w:pPr>
        <w:spacing w:after="0"/>
      </w:pPr>
      <w:r w:rsidRPr="00513831">
        <w:t>MN Responds is the statewide initiative to pre-register, credential and train volunteers.  The Minnesota Department of Health maintains</w:t>
      </w:r>
      <w:r>
        <w:t xml:space="preserve"> the website </w:t>
      </w:r>
      <w:hyperlink r:id="rId11" w:history="1">
        <w:r w:rsidRPr="00F4175E">
          <w:rPr>
            <w:rStyle w:val="Hyperlink"/>
          </w:rPr>
          <w:t>www.mnresponds.org</w:t>
        </w:r>
      </w:hyperlink>
      <w:r>
        <w:t xml:space="preserve"> </w:t>
      </w:r>
      <w:r w:rsidRPr="00513831">
        <w:t>.</w:t>
      </w:r>
      <w:r>
        <w:t xml:space="preserve">  It provides support, guidance and training for county and regional programs administrators.  It provides the credential check for medically licensed volunteers.</w:t>
      </w:r>
    </w:p>
    <w:p w14:paraId="6DC888EE" w14:textId="77777777" w:rsidR="00D96612" w:rsidRDefault="00D96612" w:rsidP="00D96612">
      <w:pPr>
        <w:spacing w:after="0"/>
        <w:rPr>
          <w:i/>
        </w:rPr>
      </w:pPr>
    </w:p>
    <w:p w14:paraId="4139F2E5" w14:textId="77777777" w:rsidR="00D96612" w:rsidRPr="006F1125" w:rsidRDefault="00D96612" w:rsidP="00D96612">
      <w:pPr>
        <w:spacing w:after="0"/>
        <w:rPr>
          <w:color w:val="FF0000"/>
        </w:rPr>
      </w:pPr>
      <w:r w:rsidRPr="006F1125">
        <w:t>The Unit is registered with both the Minnesota Department of Health and the United States Office of the Surgeon General as the West Central MN Responds MRC.</w:t>
      </w:r>
    </w:p>
    <w:p w14:paraId="67280C56" w14:textId="77777777" w:rsidR="00D96612" w:rsidRPr="0041700C" w:rsidRDefault="00D96612" w:rsidP="00D96612">
      <w:pPr>
        <w:spacing w:after="0"/>
        <w:rPr>
          <w:color w:val="FF0000"/>
        </w:rPr>
      </w:pPr>
    </w:p>
    <w:p w14:paraId="066E3495" w14:textId="77777777" w:rsidR="00D96612" w:rsidRPr="00284584" w:rsidRDefault="00D96612" w:rsidP="00D96612">
      <w:pPr>
        <w:spacing w:after="0"/>
        <w:rPr>
          <w:b/>
        </w:rPr>
      </w:pPr>
      <w:r w:rsidRPr="00284584">
        <w:rPr>
          <w:b/>
        </w:rPr>
        <w:t>Legal Authority</w:t>
      </w:r>
    </w:p>
    <w:p w14:paraId="4CE3FCD6" w14:textId="77777777" w:rsidR="00D96612" w:rsidRDefault="00D96612" w:rsidP="00D96612">
      <w:pPr>
        <w:spacing w:after="0"/>
      </w:pPr>
      <w:r>
        <w:lastRenderedPageBreak/>
        <w:t xml:space="preserve">Attachments address some of the legal protection issues in more detail.  </w:t>
      </w:r>
    </w:p>
    <w:p w14:paraId="61678D3C" w14:textId="77777777" w:rsidR="00D96612" w:rsidRDefault="00D96612" w:rsidP="00D96612">
      <w:pPr>
        <w:pStyle w:val="ListParagraph"/>
        <w:widowControl/>
        <w:numPr>
          <w:ilvl w:val="0"/>
          <w:numId w:val="37"/>
        </w:numPr>
        <w:spacing w:line="276" w:lineRule="auto"/>
        <w:contextualSpacing/>
      </w:pPr>
      <w:r>
        <w:t xml:space="preserve">Each county accepts responsibility for the volunteers deployed within their county.  </w:t>
      </w:r>
    </w:p>
    <w:p w14:paraId="5CA21B6D" w14:textId="77777777" w:rsidR="00D96612" w:rsidRDefault="00D96612" w:rsidP="00D96612">
      <w:pPr>
        <w:pStyle w:val="ListParagraph"/>
        <w:widowControl/>
        <w:numPr>
          <w:ilvl w:val="0"/>
          <w:numId w:val="37"/>
        </w:numPr>
        <w:spacing w:line="276" w:lineRule="auto"/>
        <w:contextualSpacing/>
      </w:pPr>
      <w:r>
        <w:t>The state assumes responsibility for those requested at the state’s behalf.</w:t>
      </w:r>
    </w:p>
    <w:p w14:paraId="5202FC43" w14:textId="77777777" w:rsidR="00D96612" w:rsidRDefault="00D96612" w:rsidP="00D96612">
      <w:pPr>
        <w:spacing w:after="0"/>
      </w:pPr>
    </w:p>
    <w:p w14:paraId="5794841C" w14:textId="77777777" w:rsidR="00D96612" w:rsidRPr="00284584" w:rsidRDefault="00D96612" w:rsidP="00D96612">
      <w:pPr>
        <w:spacing w:after="0"/>
        <w:rPr>
          <w:b/>
        </w:rPr>
      </w:pPr>
      <w:r w:rsidRPr="00284584">
        <w:rPr>
          <w:b/>
        </w:rPr>
        <w:t>Activation Authority</w:t>
      </w:r>
    </w:p>
    <w:p w14:paraId="779D03FB" w14:textId="77777777" w:rsidR="00D96612" w:rsidRDefault="00D96612" w:rsidP="00D96612">
      <w:pPr>
        <w:spacing w:after="0"/>
      </w:pPr>
      <w:r>
        <w:t>Volunteer notification and activation will occur when the county identifies the need for volunteers to respond.  This will occur by:</w:t>
      </w:r>
    </w:p>
    <w:p w14:paraId="5DAE9DE8" w14:textId="77777777" w:rsidR="00D96612" w:rsidRDefault="00D96612" w:rsidP="00D96612">
      <w:pPr>
        <w:pStyle w:val="ListParagraph"/>
        <w:widowControl/>
        <w:numPr>
          <w:ilvl w:val="0"/>
          <w:numId w:val="38"/>
        </w:numPr>
        <w:spacing w:line="276" w:lineRule="auto"/>
        <w:contextualSpacing/>
      </w:pPr>
      <w:r>
        <w:t>Following National Incident Management System (NIMS) and Incident Command Structure (ICS).</w:t>
      </w:r>
    </w:p>
    <w:p w14:paraId="0EECB283" w14:textId="77777777" w:rsidR="00D96612" w:rsidRDefault="00D96612" w:rsidP="00D96612">
      <w:pPr>
        <w:pStyle w:val="ListParagraph"/>
        <w:widowControl/>
        <w:numPr>
          <w:ilvl w:val="0"/>
          <w:numId w:val="38"/>
        </w:numPr>
        <w:spacing w:line="276" w:lineRule="auto"/>
        <w:contextualSpacing/>
      </w:pPr>
      <w:r>
        <w:t>Being consistent with the county’s public health and emergency plans.</w:t>
      </w:r>
    </w:p>
    <w:p w14:paraId="29890E47" w14:textId="77777777" w:rsidR="00D96612" w:rsidRDefault="00D96612" w:rsidP="00D96612">
      <w:pPr>
        <w:pStyle w:val="ListParagraph"/>
        <w:widowControl/>
        <w:numPr>
          <w:ilvl w:val="0"/>
          <w:numId w:val="38"/>
        </w:numPr>
        <w:spacing w:line="276" w:lineRule="auto"/>
        <w:contextualSpacing/>
      </w:pPr>
      <w:r>
        <w:t xml:space="preserve">Deployment to be done by the local administrator/coordinator or designee.  </w:t>
      </w:r>
    </w:p>
    <w:p w14:paraId="09F58699" w14:textId="77777777" w:rsidR="00D96612" w:rsidRDefault="00D96612" w:rsidP="00D96612">
      <w:pPr>
        <w:pStyle w:val="ListParagraph"/>
        <w:widowControl/>
        <w:numPr>
          <w:ilvl w:val="0"/>
          <w:numId w:val="38"/>
        </w:numPr>
        <w:spacing w:line="276" w:lineRule="auto"/>
        <w:contextualSpacing/>
      </w:pPr>
      <w:r>
        <w:t xml:space="preserve">Following deployment procedures.  </w:t>
      </w:r>
    </w:p>
    <w:p w14:paraId="2B395607" w14:textId="77777777" w:rsidR="00D96612" w:rsidRDefault="00D96612" w:rsidP="00D96612">
      <w:pPr>
        <w:pStyle w:val="ListParagraph"/>
        <w:widowControl/>
        <w:numPr>
          <w:ilvl w:val="0"/>
          <w:numId w:val="38"/>
        </w:numPr>
        <w:spacing w:line="276" w:lineRule="auto"/>
        <w:contextualSpacing/>
      </w:pPr>
      <w:r>
        <w:t>Healthcare entities accessing volunteers much coordinate through appropriate ICS.</w:t>
      </w:r>
    </w:p>
    <w:p w14:paraId="51A61818" w14:textId="77777777" w:rsidR="00D96612" w:rsidRDefault="00D96612" w:rsidP="00D96612">
      <w:pPr>
        <w:spacing w:after="0"/>
      </w:pPr>
    </w:p>
    <w:p w14:paraId="6BF72A7B" w14:textId="77777777" w:rsidR="00D96612" w:rsidRDefault="00D96612" w:rsidP="00D96612">
      <w:pPr>
        <w:spacing w:after="0"/>
      </w:pPr>
      <w:r>
        <w:t>Volunteers may also be requested by other counties within the Unit.  These would be requested through the Multi Agency Coordination Center.  West Central coordinators do have access to each other’s county units to serve as redundant coordinators.  Requests for volunteers at the state level may come through either the MACC or directly to the local county to request for interested volunteers.</w:t>
      </w:r>
    </w:p>
    <w:p w14:paraId="0425A1C1" w14:textId="77777777" w:rsidR="00D96612" w:rsidRDefault="00D96612" w:rsidP="00D96612">
      <w:pPr>
        <w:spacing w:after="0"/>
      </w:pPr>
    </w:p>
    <w:p w14:paraId="32BB2056" w14:textId="77777777" w:rsidR="00D96612" w:rsidRPr="00B1399B" w:rsidRDefault="00D96612" w:rsidP="00D96612">
      <w:pPr>
        <w:spacing w:after="0"/>
        <w:rPr>
          <w:b/>
          <w:sz w:val="36"/>
          <w:szCs w:val="36"/>
        </w:rPr>
      </w:pPr>
      <w:r w:rsidRPr="00B1399B">
        <w:rPr>
          <w:b/>
          <w:sz w:val="36"/>
          <w:szCs w:val="36"/>
        </w:rPr>
        <w:t>Volunteer Relations</w:t>
      </w:r>
    </w:p>
    <w:p w14:paraId="4FD4580F" w14:textId="77777777" w:rsidR="00D96612" w:rsidRPr="00284584" w:rsidRDefault="00D96612" w:rsidP="00D96612">
      <w:pPr>
        <w:spacing w:after="0"/>
        <w:rPr>
          <w:b/>
        </w:rPr>
      </w:pPr>
      <w:r w:rsidRPr="00284584">
        <w:rPr>
          <w:b/>
        </w:rPr>
        <w:t>Guiding Principles</w:t>
      </w:r>
    </w:p>
    <w:p w14:paraId="204328F8" w14:textId="77777777" w:rsidR="00D96612" w:rsidRDefault="00D96612" w:rsidP="00D96612">
      <w:pPr>
        <w:spacing w:after="0"/>
      </w:pPr>
      <w:r>
        <w:t xml:space="preserve">The WC Region MN Responds/MRC follows these guiding principles </w:t>
      </w:r>
      <w:proofErr w:type="gramStart"/>
      <w:r>
        <w:t>in regard to</w:t>
      </w:r>
      <w:proofErr w:type="gramEnd"/>
      <w:r>
        <w:t xml:space="preserve"> volunteers:</w:t>
      </w:r>
    </w:p>
    <w:p w14:paraId="4B876CB0" w14:textId="77777777" w:rsidR="00D96612" w:rsidRDefault="00D96612" w:rsidP="00D96612">
      <w:pPr>
        <w:pStyle w:val="ListParagraph"/>
        <w:widowControl/>
        <w:numPr>
          <w:ilvl w:val="0"/>
          <w:numId w:val="33"/>
        </w:numPr>
        <w:spacing w:line="276" w:lineRule="auto"/>
        <w:contextualSpacing/>
      </w:pPr>
      <w:r>
        <w:t xml:space="preserve">We treat all people, volunteers, clients, and co-workers with respect and dignity in all situations. </w:t>
      </w:r>
    </w:p>
    <w:p w14:paraId="2561776D" w14:textId="77777777" w:rsidR="00D96612" w:rsidRDefault="00D96612" w:rsidP="00D96612">
      <w:pPr>
        <w:pStyle w:val="ListParagraph"/>
        <w:widowControl/>
        <w:numPr>
          <w:ilvl w:val="0"/>
          <w:numId w:val="33"/>
        </w:numPr>
        <w:spacing w:line="276" w:lineRule="auto"/>
        <w:contextualSpacing/>
      </w:pPr>
      <w:r>
        <w:t xml:space="preserve">We honor the commitment of our volunteers who contribute their time and skills to the MR while staying prepared through ongoing trainings. </w:t>
      </w:r>
    </w:p>
    <w:p w14:paraId="272F621F" w14:textId="77777777" w:rsidR="00D96612" w:rsidRDefault="00D96612" w:rsidP="00D96612">
      <w:pPr>
        <w:pStyle w:val="ListParagraph"/>
        <w:widowControl/>
        <w:numPr>
          <w:ilvl w:val="0"/>
          <w:numId w:val="33"/>
        </w:numPr>
        <w:spacing w:line="276" w:lineRule="auto"/>
        <w:contextualSpacing/>
      </w:pPr>
      <w:r>
        <w:t xml:space="preserve">We will communicate clearly and consistently with MRC volunteers. </w:t>
      </w:r>
    </w:p>
    <w:p w14:paraId="5FD40AB7" w14:textId="77777777" w:rsidR="00D96612" w:rsidRDefault="00D96612" w:rsidP="00D96612">
      <w:pPr>
        <w:pStyle w:val="ListParagraph"/>
        <w:widowControl/>
        <w:numPr>
          <w:ilvl w:val="0"/>
          <w:numId w:val="33"/>
        </w:numPr>
        <w:spacing w:line="276" w:lineRule="auto"/>
        <w:contextualSpacing/>
      </w:pPr>
      <w:r>
        <w:t xml:space="preserve">We value and encourage input from volunteers. </w:t>
      </w:r>
    </w:p>
    <w:p w14:paraId="64ABE4F2" w14:textId="77777777" w:rsidR="00D96612" w:rsidRDefault="00D96612" w:rsidP="00D96612">
      <w:pPr>
        <w:pStyle w:val="ListParagraph"/>
        <w:widowControl/>
        <w:numPr>
          <w:ilvl w:val="0"/>
          <w:numId w:val="33"/>
        </w:numPr>
        <w:spacing w:line="276" w:lineRule="auto"/>
        <w:contextualSpacing/>
      </w:pPr>
      <w:r>
        <w:t xml:space="preserve">No volunteer will be asked to perform beyond the scope of his or her licensure, credentials, training, or comfort level. </w:t>
      </w:r>
    </w:p>
    <w:p w14:paraId="317B0948" w14:textId="77777777" w:rsidR="00D96612" w:rsidRDefault="00D96612" w:rsidP="00D96612">
      <w:pPr>
        <w:pStyle w:val="ListParagraph"/>
        <w:widowControl/>
        <w:numPr>
          <w:ilvl w:val="0"/>
          <w:numId w:val="33"/>
        </w:numPr>
        <w:spacing w:line="276" w:lineRule="auto"/>
        <w:contextualSpacing/>
      </w:pPr>
      <w:r>
        <w:t>We work to ensure that no member will knowingly be placed at risk during training or deployment.</w:t>
      </w:r>
    </w:p>
    <w:p w14:paraId="581FE22D" w14:textId="77777777" w:rsidR="00D96612" w:rsidRDefault="00D96612" w:rsidP="00D96612">
      <w:pPr>
        <w:pStyle w:val="ListParagraph"/>
        <w:widowControl/>
        <w:numPr>
          <w:ilvl w:val="0"/>
          <w:numId w:val="33"/>
        </w:numPr>
        <w:spacing w:line="276" w:lineRule="auto"/>
        <w:contextualSpacing/>
      </w:pPr>
      <w:r>
        <w:t>We provide volunteers with the option of refusing an assignment for any reason.</w:t>
      </w:r>
    </w:p>
    <w:p w14:paraId="5A34BC13" w14:textId="77777777" w:rsidR="00D96612" w:rsidRDefault="00D96612" w:rsidP="00D96612">
      <w:pPr>
        <w:pStyle w:val="ListParagraph"/>
        <w:widowControl/>
        <w:numPr>
          <w:ilvl w:val="0"/>
          <w:numId w:val="33"/>
        </w:numPr>
        <w:spacing w:line="276" w:lineRule="auto"/>
        <w:contextualSpacing/>
      </w:pPr>
      <w:r>
        <w:t xml:space="preserve">We believe that a response to disasters outside of their community and region are voluntary. </w:t>
      </w:r>
    </w:p>
    <w:p w14:paraId="34201C0A" w14:textId="77777777" w:rsidR="00D96612" w:rsidRDefault="00D96612" w:rsidP="00D96612">
      <w:pPr>
        <w:pStyle w:val="ListParagraph"/>
        <w:widowControl/>
        <w:numPr>
          <w:ilvl w:val="0"/>
          <w:numId w:val="33"/>
        </w:numPr>
        <w:spacing w:line="276" w:lineRule="auto"/>
        <w:contextualSpacing/>
      </w:pPr>
      <w:r>
        <w:t xml:space="preserve">We ask that no member </w:t>
      </w:r>
      <w:proofErr w:type="gramStart"/>
      <w:r>
        <w:t>will self-deploy</w:t>
      </w:r>
      <w:proofErr w:type="gramEnd"/>
      <w:r>
        <w:t xml:space="preserve">. The Unit Coordinator will activate its volunteers.   </w:t>
      </w:r>
    </w:p>
    <w:p w14:paraId="4EE07E21" w14:textId="77777777" w:rsidR="00D96612" w:rsidRDefault="00D96612" w:rsidP="00D96612">
      <w:pPr>
        <w:pStyle w:val="ListParagraph"/>
        <w:widowControl/>
        <w:numPr>
          <w:ilvl w:val="0"/>
          <w:numId w:val="33"/>
        </w:numPr>
        <w:spacing w:line="276" w:lineRule="auto"/>
        <w:contextualSpacing/>
      </w:pPr>
      <w:r>
        <w:t xml:space="preserve">We consistently seek inclusion of residents across all demographics </w:t>
      </w:r>
      <w:proofErr w:type="gramStart"/>
      <w:r>
        <w:t>in order to</w:t>
      </w:r>
      <w:proofErr w:type="gramEnd"/>
      <w:r>
        <w:t xml:space="preserve"> ensure balanced representation of all the citizens in the county. </w:t>
      </w:r>
    </w:p>
    <w:p w14:paraId="1553914E" w14:textId="77777777" w:rsidR="00D96612" w:rsidRDefault="00D96612" w:rsidP="00D96612">
      <w:pPr>
        <w:pStyle w:val="ListParagraph"/>
        <w:widowControl/>
        <w:numPr>
          <w:ilvl w:val="0"/>
          <w:numId w:val="33"/>
        </w:numPr>
        <w:spacing w:line="276" w:lineRule="auto"/>
        <w:contextualSpacing/>
      </w:pPr>
      <w:r>
        <w:t xml:space="preserve">Roles and responsibilities depend on the member’s physical ability, interest, training, and expertise.  All service is voluntary.  </w:t>
      </w:r>
    </w:p>
    <w:p w14:paraId="41FA2498" w14:textId="77777777" w:rsidR="00D96612" w:rsidRDefault="00D96612" w:rsidP="00D96612">
      <w:pPr>
        <w:spacing w:after="0"/>
      </w:pPr>
    </w:p>
    <w:p w14:paraId="345AAB18" w14:textId="77777777" w:rsidR="00D96612" w:rsidRPr="00513831" w:rsidRDefault="00D96612" w:rsidP="00D96612">
      <w:pPr>
        <w:spacing w:after="0"/>
      </w:pPr>
    </w:p>
    <w:p w14:paraId="15628353" w14:textId="77777777" w:rsidR="00D96612" w:rsidRPr="00085F2D" w:rsidRDefault="00D96612" w:rsidP="00D96612">
      <w:pPr>
        <w:spacing w:after="0"/>
        <w:rPr>
          <w:b/>
        </w:rPr>
      </w:pPr>
      <w:r w:rsidRPr="00085F2D">
        <w:rPr>
          <w:b/>
        </w:rPr>
        <w:t>Recruitment</w:t>
      </w:r>
    </w:p>
    <w:p w14:paraId="7F54C530" w14:textId="77777777" w:rsidR="00D96612" w:rsidRDefault="00D96612" w:rsidP="00D96612">
      <w:pPr>
        <w:spacing w:after="0"/>
      </w:pPr>
      <w:r>
        <w:lastRenderedPageBreak/>
        <w:t>The Unit strives to recruit individuals who have a vested interest in assisting with emergencies.  Volunteers are not limited to those with health care backgrounds.    Some ideas may be as follows:</w:t>
      </w:r>
    </w:p>
    <w:p w14:paraId="721DD1EC" w14:textId="77777777" w:rsidR="00D96612" w:rsidRDefault="00D96612" w:rsidP="00D96612">
      <w:pPr>
        <w:pStyle w:val="ListParagraph"/>
        <w:widowControl/>
        <w:numPr>
          <w:ilvl w:val="0"/>
          <w:numId w:val="32"/>
        </w:numPr>
        <w:spacing w:line="276" w:lineRule="auto"/>
        <w:contextualSpacing/>
      </w:pPr>
      <w:r>
        <w:t>Placing materials in health care facilities.</w:t>
      </w:r>
    </w:p>
    <w:p w14:paraId="7D0B44F0" w14:textId="77777777" w:rsidR="00D96612" w:rsidRDefault="00D96612" w:rsidP="00D96612">
      <w:pPr>
        <w:pStyle w:val="ListParagraph"/>
        <w:widowControl/>
        <w:numPr>
          <w:ilvl w:val="0"/>
          <w:numId w:val="32"/>
        </w:numPr>
        <w:spacing w:line="276" w:lineRule="auto"/>
        <w:contextualSpacing/>
      </w:pPr>
      <w:r>
        <w:t>Educational sessions.</w:t>
      </w:r>
    </w:p>
    <w:p w14:paraId="3460B548" w14:textId="77777777" w:rsidR="00D96612" w:rsidRDefault="00D96612" w:rsidP="00D96612">
      <w:pPr>
        <w:pStyle w:val="ListParagraph"/>
        <w:widowControl/>
        <w:numPr>
          <w:ilvl w:val="0"/>
          <w:numId w:val="32"/>
        </w:numPr>
        <w:spacing w:line="276" w:lineRule="auto"/>
        <w:contextualSpacing/>
      </w:pPr>
      <w:r>
        <w:t>Recruitment during training and exercises.</w:t>
      </w:r>
    </w:p>
    <w:p w14:paraId="7D175C00" w14:textId="77777777" w:rsidR="00D96612" w:rsidRDefault="00D96612" w:rsidP="00D96612">
      <w:pPr>
        <w:pStyle w:val="ListParagraph"/>
        <w:widowControl/>
        <w:numPr>
          <w:ilvl w:val="0"/>
          <w:numId w:val="32"/>
        </w:numPr>
        <w:spacing w:line="276" w:lineRule="auto"/>
        <w:contextualSpacing/>
      </w:pPr>
      <w:r>
        <w:t>Media relations: papers, radio, social networking, web-based information.</w:t>
      </w:r>
    </w:p>
    <w:p w14:paraId="04316BD5" w14:textId="77777777" w:rsidR="00D96612" w:rsidRDefault="00D96612" w:rsidP="00D96612">
      <w:pPr>
        <w:pStyle w:val="ListParagraph"/>
        <w:widowControl/>
        <w:numPr>
          <w:ilvl w:val="0"/>
          <w:numId w:val="32"/>
        </w:numPr>
        <w:spacing w:line="276" w:lineRule="auto"/>
        <w:contextualSpacing/>
      </w:pPr>
      <w:r>
        <w:t>Displays at health fair, community events, etc.</w:t>
      </w:r>
    </w:p>
    <w:p w14:paraId="7702795B" w14:textId="77777777" w:rsidR="00D96612" w:rsidRDefault="00D96612" w:rsidP="00D96612">
      <w:pPr>
        <w:spacing w:after="0"/>
      </w:pPr>
    </w:p>
    <w:p w14:paraId="34F693FE" w14:textId="77777777" w:rsidR="00D96612" w:rsidRDefault="00D96612" w:rsidP="00D96612">
      <w:pPr>
        <w:spacing w:after="0"/>
        <w:rPr>
          <w:b/>
        </w:rPr>
      </w:pPr>
      <w:r w:rsidRPr="001F011F">
        <w:rPr>
          <w:b/>
        </w:rPr>
        <w:t>Orientation</w:t>
      </w:r>
    </w:p>
    <w:p w14:paraId="72983B88" w14:textId="77777777" w:rsidR="00D96612" w:rsidRDefault="00D96612" w:rsidP="00D96612">
      <w:pPr>
        <w:pStyle w:val="ListParagraph"/>
        <w:widowControl/>
        <w:numPr>
          <w:ilvl w:val="0"/>
          <w:numId w:val="34"/>
        </w:numPr>
        <w:spacing w:line="276" w:lineRule="auto"/>
        <w:contextualSpacing/>
      </w:pPr>
      <w:r>
        <w:t>Accepted volunteers will receive either a letter or email acknowledging acceptance.  A sample letter is found in the attachments.</w:t>
      </w:r>
    </w:p>
    <w:p w14:paraId="5530BC74" w14:textId="77777777" w:rsidR="00D96612" w:rsidRDefault="00D96612" w:rsidP="00D96612">
      <w:pPr>
        <w:pStyle w:val="ListParagraph"/>
        <w:widowControl/>
        <w:numPr>
          <w:ilvl w:val="0"/>
          <w:numId w:val="34"/>
        </w:numPr>
        <w:spacing w:line="276" w:lineRule="auto"/>
        <w:contextualSpacing/>
      </w:pPr>
      <w:r>
        <w:t>Online orientation will be encouraged.  If unable to access by volunteer, county will make arrangement for orientation to be viewed at the county setting.</w:t>
      </w:r>
    </w:p>
    <w:p w14:paraId="49BA8548" w14:textId="77777777" w:rsidR="00D96612" w:rsidRDefault="00D96612" w:rsidP="00D96612">
      <w:pPr>
        <w:pStyle w:val="ListParagraph"/>
        <w:widowControl/>
        <w:numPr>
          <w:ilvl w:val="0"/>
          <w:numId w:val="34"/>
        </w:numPr>
        <w:spacing w:line="276" w:lineRule="auto"/>
        <w:contextualSpacing/>
      </w:pPr>
      <w:r>
        <w:t xml:space="preserve">Orientation materials will include online training suggestions, personal preparedness materials, MRC Core Competency materials and others.  </w:t>
      </w:r>
    </w:p>
    <w:p w14:paraId="1397FE84" w14:textId="77777777" w:rsidR="00D96612" w:rsidRDefault="00D96612" w:rsidP="00D96612">
      <w:pPr>
        <w:pStyle w:val="ListParagraph"/>
        <w:widowControl/>
        <w:numPr>
          <w:ilvl w:val="0"/>
          <w:numId w:val="34"/>
        </w:numPr>
        <w:spacing w:line="276" w:lineRule="auto"/>
        <w:contextualSpacing/>
      </w:pPr>
      <w:r>
        <w:t>New volunteers will be encouraged to make self and family ready for deployment by making personal emergency plan, go kit and gather more information.</w:t>
      </w:r>
    </w:p>
    <w:p w14:paraId="490BBBE2" w14:textId="77777777" w:rsidR="00D96612" w:rsidRDefault="00D96612" w:rsidP="00D96612">
      <w:pPr>
        <w:pStyle w:val="ListParagraph"/>
        <w:widowControl/>
        <w:numPr>
          <w:ilvl w:val="0"/>
          <w:numId w:val="34"/>
        </w:numPr>
        <w:spacing w:line="276" w:lineRule="auto"/>
        <w:contextualSpacing/>
      </w:pPr>
      <w:r>
        <w:t>Materials are also found in the attachments.</w:t>
      </w:r>
    </w:p>
    <w:p w14:paraId="6233B433" w14:textId="77777777" w:rsidR="00D96612" w:rsidRPr="001F011F" w:rsidRDefault="00D96612" w:rsidP="00D96612">
      <w:pPr>
        <w:spacing w:after="0"/>
      </w:pPr>
    </w:p>
    <w:p w14:paraId="74950654" w14:textId="77777777" w:rsidR="00D96612" w:rsidRDefault="00D96612" w:rsidP="00D96612">
      <w:pPr>
        <w:spacing w:after="0"/>
        <w:rPr>
          <w:b/>
        </w:rPr>
      </w:pPr>
      <w:r w:rsidRPr="001F011F">
        <w:rPr>
          <w:b/>
        </w:rPr>
        <w:t>Training and Exercising</w:t>
      </w:r>
    </w:p>
    <w:p w14:paraId="1420C3BF" w14:textId="77777777" w:rsidR="00D96612" w:rsidRDefault="00D96612" w:rsidP="00D96612">
      <w:pPr>
        <w:pStyle w:val="ListParagraph"/>
        <w:widowControl/>
        <w:numPr>
          <w:ilvl w:val="0"/>
          <w:numId w:val="35"/>
        </w:numPr>
        <w:spacing w:line="276" w:lineRule="auto"/>
        <w:contextualSpacing/>
      </w:pPr>
      <w:r>
        <w:t>Unit volunteer training plan is shared with all volunteers.</w:t>
      </w:r>
    </w:p>
    <w:p w14:paraId="48023A59" w14:textId="77777777" w:rsidR="00D96612" w:rsidRDefault="00D96612" w:rsidP="00D96612">
      <w:pPr>
        <w:pStyle w:val="ListParagraph"/>
        <w:widowControl/>
        <w:numPr>
          <w:ilvl w:val="0"/>
          <w:numId w:val="35"/>
        </w:numPr>
        <w:spacing w:line="276" w:lineRule="auto"/>
        <w:contextualSpacing/>
      </w:pPr>
      <w:r>
        <w:t>Volunteers are encouraged to track trainings within the MN Responds system as well as MN Train.</w:t>
      </w:r>
    </w:p>
    <w:p w14:paraId="18853882" w14:textId="77777777" w:rsidR="00D96612" w:rsidRDefault="00D96612" w:rsidP="00D96612">
      <w:pPr>
        <w:pStyle w:val="ListParagraph"/>
        <w:widowControl/>
        <w:numPr>
          <w:ilvl w:val="0"/>
          <w:numId w:val="35"/>
        </w:numPr>
        <w:spacing w:line="276" w:lineRule="auto"/>
        <w:contextualSpacing/>
      </w:pPr>
      <w:r>
        <w:t>Classroom trainings will occur at a minimum of twice a year.  They may include topics other than a basic orientation.</w:t>
      </w:r>
    </w:p>
    <w:p w14:paraId="49D59457" w14:textId="77777777" w:rsidR="00D96612" w:rsidRDefault="00D96612" w:rsidP="00D96612">
      <w:pPr>
        <w:pStyle w:val="ListParagraph"/>
        <w:widowControl/>
        <w:numPr>
          <w:ilvl w:val="0"/>
          <w:numId w:val="35"/>
        </w:numPr>
        <w:spacing w:line="276" w:lineRule="auto"/>
        <w:contextualSpacing/>
      </w:pPr>
      <w:r>
        <w:t>Volunteers will be notified of local Psychological First Aid trainings.</w:t>
      </w:r>
    </w:p>
    <w:p w14:paraId="21A8A187" w14:textId="77777777" w:rsidR="00D96612" w:rsidRDefault="00D96612" w:rsidP="00D96612">
      <w:pPr>
        <w:pStyle w:val="ListParagraph"/>
        <w:widowControl/>
        <w:numPr>
          <w:ilvl w:val="0"/>
          <w:numId w:val="35"/>
        </w:numPr>
        <w:spacing w:line="276" w:lineRule="auto"/>
        <w:contextualSpacing/>
      </w:pPr>
      <w:r>
        <w:t>Volunteers will be encouraged to keep CPR/First Aid certification up to date.</w:t>
      </w:r>
    </w:p>
    <w:p w14:paraId="5D497C4D" w14:textId="77777777" w:rsidR="00D96612" w:rsidRDefault="00D96612" w:rsidP="00D96612">
      <w:pPr>
        <w:pStyle w:val="ListParagraph"/>
        <w:widowControl/>
        <w:numPr>
          <w:ilvl w:val="0"/>
          <w:numId w:val="35"/>
        </w:numPr>
        <w:spacing w:line="276" w:lineRule="auto"/>
        <w:contextualSpacing/>
      </w:pPr>
      <w:r>
        <w:t>Volunteer will be notified when there is a role to participate in exercises.</w:t>
      </w:r>
    </w:p>
    <w:p w14:paraId="67328204" w14:textId="77777777" w:rsidR="00D96612" w:rsidRDefault="00D96612" w:rsidP="00D96612">
      <w:pPr>
        <w:pStyle w:val="ListParagraph"/>
        <w:widowControl/>
        <w:numPr>
          <w:ilvl w:val="0"/>
          <w:numId w:val="35"/>
        </w:numPr>
        <w:spacing w:line="276" w:lineRule="auto"/>
        <w:contextualSpacing/>
      </w:pPr>
      <w:r>
        <w:t>Attachments identify materials supporting training.</w:t>
      </w:r>
    </w:p>
    <w:p w14:paraId="17B2D0D0" w14:textId="77777777" w:rsidR="00D96612" w:rsidRDefault="00D96612" w:rsidP="00D96612">
      <w:pPr>
        <w:spacing w:after="0"/>
      </w:pPr>
    </w:p>
    <w:p w14:paraId="42016A9E" w14:textId="77777777" w:rsidR="00D96612" w:rsidRPr="0041700C" w:rsidRDefault="00D96612" w:rsidP="00D96612">
      <w:pPr>
        <w:spacing w:after="0"/>
        <w:rPr>
          <w:b/>
        </w:rPr>
      </w:pPr>
      <w:r w:rsidRPr="0041700C">
        <w:rPr>
          <w:b/>
        </w:rPr>
        <w:t>Newsletters</w:t>
      </w:r>
    </w:p>
    <w:p w14:paraId="4B640BEF" w14:textId="77777777" w:rsidR="00D96612" w:rsidRDefault="00D96612" w:rsidP="00D96612">
      <w:pPr>
        <w:pStyle w:val="ListParagraph"/>
        <w:widowControl/>
        <w:numPr>
          <w:ilvl w:val="0"/>
          <w:numId w:val="36"/>
        </w:numPr>
        <w:spacing w:line="276" w:lineRule="auto"/>
        <w:contextualSpacing/>
      </w:pPr>
      <w:r>
        <w:t>Quarterly newsletters will be sent to volunteers.</w:t>
      </w:r>
    </w:p>
    <w:p w14:paraId="582AB62D" w14:textId="77777777" w:rsidR="00D96612" w:rsidRDefault="00D96612" w:rsidP="00D96612">
      <w:pPr>
        <w:spacing w:after="0"/>
      </w:pPr>
    </w:p>
    <w:p w14:paraId="799BBAD4" w14:textId="77777777" w:rsidR="00D96612" w:rsidRPr="00DD2BF6" w:rsidRDefault="00D96612" w:rsidP="00D96612">
      <w:pPr>
        <w:spacing w:after="0"/>
        <w:rPr>
          <w:b/>
        </w:rPr>
      </w:pPr>
      <w:r>
        <w:rPr>
          <w:b/>
        </w:rPr>
        <w:t>Profiles</w:t>
      </w:r>
      <w:r w:rsidRPr="00DD2BF6">
        <w:rPr>
          <w:b/>
        </w:rPr>
        <w:t xml:space="preserve"> and credentialing</w:t>
      </w:r>
    </w:p>
    <w:p w14:paraId="665B5917" w14:textId="77777777" w:rsidR="00D96612" w:rsidRDefault="00D96612" w:rsidP="00D96612">
      <w:pPr>
        <w:pStyle w:val="ListParagraph"/>
        <w:widowControl/>
        <w:numPr>
          <w:ilvl w:val="0"/>
          <w:numId w:val="36"/>
        </w:numPr>
        <w:spacing w:line="276" w:lineRule="auto"/>
        <w:contextualSpacing/>
      </w:pPr>
      <w:r>
        <w:t>Volunteers will be encouraged to update their profiles routinely.</w:t>
      </w:r>
    </w:p>
    <w:p w14:paraId="5975ADC8" w14:textId="77777777" w:rsidR="00D96612" w:rsidRDefault="00D96612" w:rsidP="00D96612">
      <w:pPr>
        <w:pStyle w:val="ListParagraph"/>
        <w:widowControl/>
        <w:numPr>
          <w:ilvl w:val="0"/>
          <w:numId w:val="36"/>
        </w:numPr>
        <w:spacing w:line="276" w:lineRule="auto"/>
        <w:contextualSpacing/>
      </w:pPr>
      <w:r>
        <w:t>Badging procedures will follow the MDH guidelines.</w:t>
      </w:r>
    </w:p>
    <w:p w14:paraId="1298B71D" w14:textId="77777777" w:rsidR="00D96612" w:rsidRDefault="00D96612" w:rsidP="00D96612">
      <w:pPr>
        <w:pStyle w:val="ListParagraph"/>
        <w:widowControl/>
        <w:numPr>
          <w:ilvl w:val="0"/>
          <w:numId w:val="36"/>
        </w:numPr>
        <w:spacing w:line="276" w:lineRule="auto"/>
        <w:contextualSpacing/>
      </w:pPr>
      <w:r>
        <w:t>Photo badging of volunteers will take place by the local county.   Attached is a draft photo consent.</w:t>
      </w:r>
    </w:p>
    <w:p w14:paraId="07B584C4" w14:textId="77777777" w:rsidR="00D96612" w:rsidRDefault="00D96612" w:rsidP="00D96612">
      <w:pPr>
        <w:spacing w:after="0"/>
      </w:pPr>
    </w:p>
    <w:p w14:paraId="59B313A4" w14:textId="77777777" w:rsidR="00D96612" w:rsidRPr="00B1399B" w:rsidRDefault="00D96612" w:rsidP="00D96612">
      <w:pPr>
        <w:spacing w:after="0"/>
        <w:rPr>
          <w:b/>
          <w:sz w:val="36"/>
          <w:szCs w:val="36"/>
        </w:rPr>
      </w:pPr>
      <w:r w:rsidRPr="00B1399B">
        <w:rPr>
          <w:b/>
          <w:sz w:val="36"/>
          <w:szCs w:val="36"/>
        </w:rPr>
        <w:t>Utilization of Volunteers</w:t>
      </w:r>
    </w:p>
    <w:p w14:paraId="46055C82" w14:textId="77777777" w:rsidR="00D96612" w:rsidRDefault="00D96612" w:rsidP="00D96612">
      <w:pPr>
        <w:spacing w:after="0"/>
      </w:pPr>
      <w:r>
        <w:t>The WC MN Responds/MRC volunteers are to be used predominately to deepen the infrastructure of local public health activities.  These may or may not be of an emergent nature.</w:t>
      </w:r>
    </w:p>
    <w:p w14:paraId="56BAD093" w14:textId="77777777" w:rsidR="00D96612" w:rsidRDefault="00D96612" w:rsidP="00D96612">
      <w:pPr>
        <w:pStyle w:val="ListParagraph"/>
        <w:widowControl/>
        <w:numPr>
          <w:ilvl w:val="0"/>
          <w:numId w:val="40"/>
        </w:numPr>
        <w:spacing w:line="276" w:lineRule="auto"/>
        <w:contextualSpacing/>
      </w:pPr>
      <w:r>
        <w:t>Non emergent activation may include:</w:t>
      </w:r>
    </w:p>
    <w:p w14:paraId="57E08013" w14:textId="77777777" w:rsidR="00D96612" w:rsidRDefault="00D96612" w:rsidP="00D96612">
      <w:pPr>
        <w:pStyle w:val="ListParagraph"/>
        <w:widowControl/>
        <w:numPr>
          <w:ilvl w:val="0"/>
          <w:numId w:val="40"/>
        </w:numPr>
        <w:spacing w:line="276" w:lineRule="auto"/>
        <w:contextualSpacing/>
      </w:pPr>
      <w:r>
        <w:lastRenderedPageBreak/>
        <w:t>Vaccination clinics</w:t>
      </w:r>
    </w:p>
    <w:p w14:paraId="5A9E4F96" w14:textId="77777777" w:rsidR="00D96612" w:rsidRDefault="00D96612" w:rsidP="00D96612">
      <w:pPr>
        <w:pStyle w:val="ListParagraph"/>
        <w:widowControl/>
        <w:numPr>
          <w:ilvl w:val="0"/>
          <w:numId w:val="40"/>
        </w:numPr>
        <w:spacing w:line="276" w:lineRule="auto"/>
        <w:contextualSpacing/>
      </w:pPr>
      <w:r>
        <w:t>Public Health promotions and education events</w:t>
      </w:r>
    </w:p>
    <w:p w14:paraId="066022E9" w14:textId="77777777" w:rsidR="00D96612" w:rsidRDefault="00D96612" w:rsidP="00D96612">
      <w:pPr>
        <w:pStyle w:val="ListParagraph"/>
        <w:widowControl/>
        <w:numPr>
          <w:ilvl w:val="0"/>
          <w:numId w:val="40"/>
        </w:numPr>
        <w:spacing w:line="276" w:lineRule="auto"/>
        <w:contextualSpacing/>
      </w:pPr>
      <w:r>
        <w:t>Health screenings</w:t>
      </w:r>
    </w:p>
    <w:p w14:paraId="3127E9F6" w14:textId="77777777" w:rsidR="00D96612" w:rsidRDefault="00D96612" w:rsidP="00D96612">
      <w:pPr>
        <w:pStyle w:val="ListParagraph"/>
        <w:widowControl/>
        <w:numPr>
          <w:ilvl w:val="0"/>
          <w:numId w:val="40"/>
        </w:numPr>
        <w:spacing w:line="276" w:lineRule="auto"/>
        <w:contextualSpacing/>
      </w:pPr>
      <w:r>
        <w:t>Exercises</w:t>
      </w:r>
    </w:p>
    <w:p w14:paraId="63474760" w14:textId="77777777" w:rsidR="00D96612" w:rsidRDefault="00D96612" w:rsidP="00D96612">
      <w:pPr>
        <w:spacing w:after="0"/>
      </w:pPr>
    </w:p>
    <w:p w14:paraId="408A12E1" w14:textId="77777777" w:rsidR="00D96612" w:rsidRPr="00DD2BF6" w:rsidRDefault="00D96612" w:rsidP="00D96612">
      <w:pPr>
        <w:spacing w:after="0"/>
        <w:rPr>
          <w:b/>
        </w:rPr>
      </w:pPr>
      <w:r w:rsidRPr="00DD2BF6">
        <w:rPr>
          <w:b/>
        </w:rPr>
        <w:t>Deployment</w:t>
      </w:r>
    </w:p>
    <w:p w14:paraId="0C0315E3" w14:textId="77777777" w:rsidR="00D96612" w:rsidRDefault="00D96612" w:rsidP="00D96612">
      <w:pPr>
        <w:pStyle w:val="ListParagraph"/>
        <w:widowControl/>
        <w:numPr>
          <w:ilvl w:val="0"/>
          <w:numId w:val="41"/>
        </w:numPr>
        <w:spacing w:line="276" w:lineRule="auto"/>
        <w:contextualSpacing/>
      </w:pPr>
      <w:r>
        <w:t>Deployment requests will be recorded in detail on the Volunteer Mission Request Form.</w:t>
      </w:r>
    </w:p>
    <w:p w14:paraId="6D6B5844" w14:textId="77777777" w:rsidR="00D96612" w:rsidRDefault="00D96612" w:rsidP="00D96612">
      <w:pPr>
        <w:pStyle w:val="ListParagraph"/>
        <w:widowControl/>
        <w:numPr>
          <w:ilvl w:val="0"/>
          <w:numId w:val="41"/>
        </w:numPr>
        <w:spacing w:line="276" w:lineRule="auto"/>
        <w:contextualSpacing/>
      </w:pPr>
      <w:r>
        <w:t>Activation authority will be followed.</w:t>
      </w:r>
    </w:p>
    <w:p w14:paraId="4A260863" w14:textId="77777777" w:rsidR="00D96612" w:rsidRDefault="00D96612" w:rsidP="00D96612">
      <w:pPr>
        <w:pStyle w:val="ListParagraph"/>
        <w:widowControl/>
        <w:numPr>
          <w:ilvl w:val="0"/>
          <w:numId w:val="41"/>
        </w:numPr>
        <w:spacing w:line="276" w:lineRule="auto"/>
        <w:contextualSpacing/>
      </w:pPr>
      <w:r>
        <w:t>Just In Time Training will be clarified.</w:t>
      </w:r>
    </w:p>
    <w:p w14:paraId="301C9628" w14:textId="77777777" w:rsidR="00D96612" w:rsidRDefault="00D96612" w:rsidP="00D96612">
      <w:pPr>
        <w:pStyle w:val="ListParagraph"/>
        <w:widowControl/>
        <w:numPr>
          <w:ilvl w:val="0"/>
          <w:numId w:val="41"/>
        </w:numPr>
        <w:spacing w:line="276" w:lineRule="auto"/>
        <w:contextualSpacing/>
      </w:pPr>
      <w:r>
        <w:t>Communications with volunteers will be clear, concise, accurate and contain contact information.</w:t>
      </w:r>
    </w:p>
    <w:p w14:paraId="53B94E5A" w14:textId="77777777" w:rsidR="00D96612" w:rsidRDefault="00D96612" w:rsidP="00D96612">
      <w:pPr>
        <w:pStyle w:val="ListParagraph"/>
        <w:widowControl/>
        <w:numPr>
          <w:ilvl w:val="0"/>
          <w:numId w:val="41"/>
        </w:numPr>
        <w:spacing w:line="276" w:lineRule="auto"/>
        <w:contextualSpacing/>
      </w:pPr>
      <w:r>
        <w:t>Demobilization will be addressed shortly after activation.</w:t>
      </w:r>
    </w:p>
    <w:p w14:paraId="06FFBA06" w14:textId="77777777" w:rsidR="00D96612" w:rsidRPr="00F81427" w:rsidRDefault="00D96612" w:rsidP="00D96612">
      <w:pPr>
        <w:pStyle w:val="ListParagraph"/>
        <w:widowControl/>
        <w:numPr>
          <w:ilvl w:val="0"/>
          <w:numId w:val="41"/>
        </w:numPr>
        <w:spacing w:line="276" w:lineRule="auto"/>
        <w:contextualSpacing/>
      </w:pPr>
      <w:r w:rsidRPr="00F81427">
        <w:t>Debriefing and follow up resources or referrals will be offered for volunteers.</w:t>
      </w:r>
    </w:p>
    <w:p w14:paraId="1B903E2A" w14:textId="77777777" w:rsidR="00D96612" w:rsidRDefault="00D96612" w:rsidP="00D96612">
      <w:pPr>
        <w:spacing w:after="0"/>
      </w:pPr>
    </w:p>
    <w:p w14:paraId="07AD9DC3" w14:textId="77777777" w:rsidR="00D96612" w:rsidRDefault="00D96612" w:rsidP="00D96612">
      <w:pPr>
        <w:spacing w:after="0"/>
      </w:pPr>
      <w:r>
        <w:t xml:space="preserve">Scheduling, tracking other administrative tools </w:t>
      </w:r>
      <w:proofErr w:type="gramStart"/>
      <w:r>
        <w:t>are located in</w:t>
      </w:r>
      <w:proofErr w:type="gramEnd"/>
      <w:r>
        <w:t xml:space="preserve"> the attachment sections.</w:t>
      </w:r>
    </w:p>
    <w:p w14:paraId="2A8A06C7" w14:textId="77777777" w:rsidR="00D96612" w:rsidRDefault="00D96612" w:rsidP="00D96612">
      <w:pPr>
        <w:spacing w:after="0"/>
      </w:pPr>
    </w:p>
    <w:p w14:paraId="0C32B7F8" w14:textId="77777777" w:rsidR="00D96612" w:rsidRPr="00B1399B" w:rsidRDefault="00D96612" w:rsidP="00D96612">
      <w:pPr>
        <w:spacing w:after="0"/>
        <w:rPr>
          <w:b/>
          <w:sz w:val="36"/>
          <w:szCs w:val="36"/>
        </w:rPr>
      </w:pPr>
      <w:r w:rsidRPr="00B1399B">
        <w:rPr>
          <w:b/>
          <w:sz w:val="36"/>
          <w:szCs w:val="36"/>
        </w:rPr>
        <w:t>Administrative Duties</w:t>
      </w:r>
    </w:p>
    <w:p w14:paraId="10C85700" w14:textId="77777777" w:rsidR="00D96612" w:rsidRDefault="00D96612" w:rsidP="00D96612">
      <w:pPr>
        <w:spacing w:after="0"/>
      </w:pPr>
      <w:r>
        <w:t>Counties involved will maintain accountability for the local and regional WC MN Responds/MRC program.  These duties include the roles and responsibilities outlined in the attachments.</w:t>
      </w:r>
    </w:p>
    <w:p w14:paraId="70BE4D6D" w14:textId="77777777" w:rsidR="00D96612" w:rsidRDefault="00D96612" w:rsidP="00D96612">
      <w:pPr>
        <w:spacing w:after="0"/>
      </w:pPr>
      <w:r>
        <w:t xml:space="preserve">  </w:t>
      </w:r>
    </w:p>
    <w:p w14:paraId="4FAD31CD" w14:textId="77777777" w:rsidR="00D96612" w:rsidRDefault="00D96612" w:rsidP="00D96612">
      <w:pPr>
        <w:spacing w:after="0"/>
      </w:pPr>
    </w:p>
    <w:p w14:paraId="425C7232" w14:textId="77777777" w:rsidR="00D96612" w:rsidRDefault="00D96612" w:rsidP="00D96612">
      <w:pPr>
        <w:spacing w:after="0"/>
      </w:pPr>
    </w:p>
    <w:p w14:paraId="726A748B" w14:textId="5DBC521E" w:rsidR="00CB6975" w:rsidRPr="00CB6975" w:rsidRDefault="00CB6975" w:rsidP="00D96612">
      <w:pPr>
        <w:spacing w:after="0" w:line="360" w:lineRule="auto"/>
        <w:jc w:val="both"/>
        <w:rPr>
          <w:rFonts w:cstheme="minorHAnsi"/>
        </w:rPr>
      </w:pPr>
    </w:p>
    <w:sectPr w:rsidR="00CB6975" w:rsidRPr="00CB6975" w:rsidSect="00A75F56">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0546" w14:textId="77777777" w:rsidR="0027159A" w:rsidRDefault="0027159A">
      <w:r>
        <w:separator/>
      </w:r>
    </w:p>
    <w:p w14:paraId="7E7DFE4E" w14:textId="77777777" w:rsidR="0027159A" w:rsidRDefault="0027159A"/>
  </w:endnote>
  <w:endnote w:type="continuationSeparator" w:id="0">
    <w:p w14:paraId="7510796D" w14:textId="77777777" w:rsidR="0027159A" w:rsidRDefault="0027159A">
      <w:r>
        <w:continuationSeparator/>
      </w:r>
    </w:p>
    <w:p w14:paraId="140F3B25" w14:textId="77777777" w:rsidR="0027159A" w:rsidRDefault="00271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778627"/>
      <w:docPartObj>
        <w:docPartGallery w:val="Page Numbers (Bottom of Page)"/>
        <w:docPartUnique/>
      </w:docPartObj>
    </w:sdtPr>
    <w:sdtEndPr>
      <w:rPr>
        <w:noProof/>
      </w:rPr>
    </w:sdtEndPr>
    <w:sdtContent>
      <w:p w14:paraId="1EF4FC9E" w14:textId="0EBD5708" w:rsidR="00C779E3" w:rsidRDefault="00C779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5CD25" w14:textId="77777777" w:rsidR="0027159A" w:rsidRDefault="00271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509A" w14:textId="77777777" w:rsidR="0027159A" w:rsidRDefault="0027159A">
      <w:r>
        <w:separator/>
      </w:r>
    </w:p>
    <w:p w14:paraId="3983D8B2" w14:textId="77777777" w:rsidR="0027159A" w:rsidRDefault="0027159A"/>
  </w:footnote>
  <w:footnote w:type="continuationSeparator" w:id="0">
    <w:p w14:paraId="7CA474CF" w14:textId="77777777" w:rsidR="0027159A" w:rsidRDefault="0027159A">
      <w:r>
        <w:continuationSeparator/>
      </w:r>
    </w:p>
    <w:p w14:paraId="4C222428" w14:textId="77777777" w:rsidR="0027159A" w:rsidRDefault="00271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1492" w14:textId="63BC6870" w:rsidR="0027159A" w:rsidRDefault="0027159A">
    <w:pPr>
      <w:pStyle w:val="Header"/>
    </w:pPr>
    <w:r>
      <w:t>WCMHPC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A8B198"/>
    <w:lvl w:ilvl="0">
      <w:start w:val="1"/>
      <w:numFmt w:val="bullet"/>
      <w:lvlText w:val=""/>
      <w:lvlJc w:val="left"/>
      <w:pPr>
        <w:tabs>
          <w:tab w:val="num" w:pos="240"/>
        </w:tabs>
        <w:ind w:left="240" w:hanging="360"/>
      </w:pPr>
      <w:rPr>
        <w:rFonts w:ascii="Symbol" w:hAnsi="Symbol" w:hint="default"/>
      </w:rPr>
    </w:lvl>
  </w:abstractNum>
  <w:abstractNum w:abstractNumId="1" w15:restartNumberingAfterBreak="0">
    <w:nsid w:val="048C293C"/>
    <w:multiLevelType w:val="hybridMultilevel"/>
    <w:tmpl w:val="23C46F34"/>
    <w:lvl w:ilvl="0" w:tplc="B9769194">
      <w:start w:val="1"/>
      <w:numFmt w:val="bullet"/>
      <w:lvlText w:val=""/>
      <w:lvlJc w:val="left"/>
      <w:pPr>
        <w:ind w:left="2280" w:hanging="360"/>
      </w:pPr>
      <w:rPr>
        <w:rFonts w:ascii="Wingdings" w:eastAsia="Wingdings" w:hAnsi="Wingdings" w:hint="default"/>
        <w:w w:val="99"/>
        <w:sz w:val="24"/>
        <w:szCs w:val="24"/>
      </w:rPr>
    </w:lvl>
    <w:lvl w:ilvl="1" w:tplc="3C98FA7A">
      <w:start w:val="1"/>
      <w:numFmt w:val="bullet"/>
      <w:lvlText w:val="•"/>
      <w:lvlJc w:val="left"/>
      <w:pPr>
        <w:ind w:left="3008" w:hanging="360"/>
      </w:pPr>
      <w:rPr>
        <w:rFonts w:hint="default"/>
      </w:rPr>
    </w:lvl>
    <w:lvl w:ilvl="2" w:tplc="D59C637E">
      <w:start w:val="1"/>
      <w:numFmt w:val="bullet"/>
      <w:lvlText w:val="•"/>
      <w:lvlJc w:val="left"/>
      <w:pPr>
        <w:ind w:left="3736" w:hanging="360"/>
      </w:pPr>
      <w:rPr>
        <w:rFonts w:hint="default"/>
      </w:rPr>
    </w:lvl>
    <w:lvl w:ilvl="3" w:tplc="4BFA22CA">
      <w:start w:val="1"/>
      <w:numFmt w:val="bullet"/>
      <w:lvlText w:val="•"/>
      <w:lvlJc w:val="left"/>
      <w:pPr>
        <w:ind w:left="4464" w:hanging="360"/>
      </w:pPr>
      <w:rPr>
        <w:rFonts w:hint="default"/>
      </w:rPr>
    </w:lvl>
    <w:lvl w:ilvl="4" w:tplc="F1CCE9B6">
      <w:start w:val="1"/>
      <w:numFmt w:val="bullet"/>
      <w:lvlText w:val="•"/>
      <w:lvlJc w:val="left"/>
      <w:pPr>
        <w:ind w:left="5192" w:hanging="360"/>
      </w:pPr>
      <w:rPr>
        <w:rFonts w:hint="default"/>
      </w:rPr>
    </w:lvl>
    <w:lvl w:ilvl="5" w:tplc="6F1A9632">
      <w:start w:val="1"/>
      <w:numFmt w:val="bullet"/>
      <w:lvlText w:val="•"/>
      <w:lvlJc w:val="left"/>
      <w:pPr>
        <w:ind w:left="5920" w:hanging="360"/>
      </w:pPr>
      <w:rPr>
        <w:rFonts w:hint="default"/>
      </w:rPr>
    </w:lvl>
    <w:lvl w:ilvl="6" w:tplc="6DA2573E">
      <w:start w:val="1"/>
      <w:numFmt w:val="bullet"/>
      <w:lvlText w:val="•"/>
      <w:lvlJc w:val="left"/>
      <w:pPr>
        <w:ind w:left="6648" w:hanging="360"/>
      </w:pPr>
      <w:rPr>
        <w:rFonts w:hint="default"/>
      </w:rPr>
    </w:lvl>
    <w:lvl w:ilvl="7" w:tplc="6306425E">
      <w:start w:val="1"/>
      <w:numFmt w:val="bullet"/>
      <w:lvlText w:val="•"/>
      <w:lvlJc w:val="left"/>
      <w:pPr>
        <w:ind w:left="7376" w:hanging="360"/>
      </w:pPr>
      <w:rPr>
        <w:rFonts w:hint="default"/>
      </w:rPr>
    </w:lvl>
    <w:lvl w:ilvl="8" w:tplc="975E5E0C">
      <w:start w:val="1"/>
      <w:numFmt w:val="bullet"/>
      <w:lvlText w:val="•"/>
      <w:lvlJc w:val="left"/>
      <w:pPr>
        <w:ind w:left="8104" w:hanging="360"/>
      </w:pPr>
      <w:rPr>
        <w:rFonts w:hint="default"/>
      </w:rPr>
    </w:lvl>
  </w:abstractNum>
  <w:abstractNum w:abstractNumId="2" w15:restartNumberingAfterBreak="0">
    <w:nsid w:val="04E04816"/>
    <w:multiLevelType w:val="hybridMultilevel"/>
    <w:tmpl w:val="80CEF3CC"/>
    <w:lvl w:ilvl="0" w:tplc="99748114">
      <w:start w:val="1"/>
      <w:numFmt w:val="bullet"/>
      <w:lvlText w:val=""/>
      <w:lvlJc w:val="left"/>
      <w:pPr>
        <w:ind w:left="480" w:hanging="360"/>
      </w:pPr>
      <w:rPr>
        <w:rFonts w:ascii="Symbol" w:eastAsia="Symbol" w:hAnsi="Symbol" w:hint="default"/>
        <w:color w:val="006FC0"/>
        <w:w w:val="99"/>
        <w:sz w:val="24"/>
        <w:szCs w:val="24"/>
      </w:rPr>
    </w:lvl>
    <w:lvl w:ilvl="1" w:tplc="5E52CC20">
      <w:start w:val="1"/>
      <w:numFmt w:val="bullet"/>
      <w:lvlText w:val="-"/>
      <w:lvlJc w:val="left"/>
      <w:pPr>
        <w:ind w:left="840" w:hanging="360"/>
      </w:pPr>
      <w:rPr>
        <w:rFonts w:ascii="Calibri" w:eastAsia="Calibri" w:hAnsi="Calibri" w:hint="default"/>
        <w:w w:val="99"/>
      </w:rPr>
    </w:lvl>
    <w:lvl w:ilvl="2" w:tplc="90E4FDB8">
      <w:start w:val="1"/>
      <w:numFmt w:val="bullet"/>
      <w:lvlText w:val="•"/>
      <w:lvlJc w:val="left"/>
      <w:pPr>
        <w:ind w:left="1802" w:hanging="360"/>
      </w:pPr>
      <w:rPr>
        <w:rFonts w:hint="default"/>
      </w:rPr>
    </w:lvl>
    <w:lvl w:ilvl="3" w:tplc="2DB85D0E">
      <w:start w:val="1"/>
      <w:numFmt w:val="bullet"/>
      <w:lvlText w:val="•"/>
      <w:lvlJc w:val="left"/>
      <w:pPr>
        <w:ind w:left="2764" w:hanging="360"/>
      </w:pPr>
      <w:rPr>
        <w:rFonts w:hint="default"/>
      </w:rPr>
    </w:lvl>
    <w:lvl w:ilvl="4" w:tplc="4EFC9C54">
      <w:start w:val="1"/>
      <w:numFmt w:val="bullet"/>
      <w:lvlText w:val="•"/>
      <w:lvlJc w:val="left"/>
      <w:pPr>
        <w:ind w:left="3726" w:hanging="360"/>
      </w:pPr>
      <w:rPr>
        <w:rFonts w:hint="default"/>
      </w:rPr>
    </w:lvl>
    <w:lvl w:ilvl="5" w:tplc="BC409B90">
      <w:start w:val="1"/>
      <w:numFmt w:val="bullet"/>
      <w:lvlText w:val="•"/>
      <w:lvlJc w:val="left"/>
      <w:pPr>
        <w:ind w:left="4688" w:hanging="360"/>
      </w:pPr>
      <w:rPr>
        <w:rFonts w:hint="default"/>
      </w:rPr>
    </w:lvl>
    <w:lvl w:ilvl="6" w:tplc="48C4DABC">
      <w:start w:val="1"/>
      <w:numFmt w:val="bullet"/>
      <w:lvlText w:val="•"/>
      <w:lvlJc w:val="left"/>
      <w:pPr>
        <w:ind w:left="5651" w:hanging="360"/>
      </w:pPr>
      <w:rPr>
        <w:rFonts w:hint="default"/>
      </w:rPr>
    </w:lvl>
    <w:lvl w:ilvl="7" w:tplc="F984D400">
      <w:start w:val="1"/>
      <w:numFmt w:val="bullet"/>
      <w:lvlText w:val="•"/>
      <w:lvlJc w:val="left"/>
      <w:pPr>
        <w:ind w:left="6613" w:hanging="360"/>
      </w:pPr>
      <w:rPr>
        <w:rFonts w:hint="default"/>
      </w:rPr>
    </w:lvl>
    <w:lvl w:ilvl="8" w:tplc="99F6FB60">
      <w:start w:val="1"/>
      <w:numFmt w:val="bullet"/>
      <w:lvlText w:val="•"/>
      <w:lvlJc w:val="left"/>
      <w:pPr>
        <w:ind w:left="7575" w:hanging="360"/>
      </w:pPr>
      <w:rPr>
        <w:rFonts w:hint="default"/>
      </w:rPr>
    </w:lvl>
  </w:abstractNum>
  <w:abstractNum w:abstractNumId="3" w15:restartNumberingAfterBreak="0">
    <w:nsid w:val="0690787E"/>
    <w:multiLevelType w:val="hybridMultilevel"/>
    <w:tmpl w:val="BAE68738"/>
    <w:lvl w:ilvl="0" w:tplc="F5DCC398">
      <w:start w:val="1"/>
      <w:numFmt w:val="decimal"/>
      <w:lvlText w:val="%1."/>
      <w:lvlJc w:val="left"/>
      <w:pPr>
        <w:ind w:left="840" w:hanging="360"/>
        <w:jc w:val="right"/>
      </w:pPr>
      <w:rPr>
        <w:rFonts w:ascii="Calibri" w:eastAsia="Calibri" w:hAnsi="Calibri" w:hint="default"/>
        <w:spacing w:val="0"/>
        <w:w w:val="99"/>
        <w:sz w:val="24"/>
        <w:szCs w:val="24"/>
      </w:rPr>
    </w:lvl>
    <w:lvl w:ilvl="1" w:tplc="458A33A0">
      <w:start w:val="1"/>
      <w:numFmt w:val="decimal"/>
      <w:lvlText w:val="%2."/>
      <w:lvlJc w:val="left"/>
      <w:pPr>
        <w:ind w:left="840" w:hanging="360"/>
      </w:pPr>
      <w:rPr>
        <w:rFonts w:ascii="Calibri" w:eastAsia="Calibri" w:hAnsi="Calibri" w:hint="default"/>
        <w:spacing w:val="0"/>
        <w:w w:val="99"/>
        <w:sz w:val="24"/>
        <w:szCs w:val="24"/>
      </w:rPr>
    </w:lvl>
    <w:lvl w:ilvl="2" w:tplc="E41ED04A">
      <w:start w:val="1"/>
      <w:numFmt w:val="bullet"/>
      <w:lvlText w:val="•"/>
      <w:lvlJc w:val="left"/>
      <w:pPr>
        <w:ind w:left="2588" w:hanging="360"/>
      </w:pPr>
      <w:rPr>
        <w:rFonts w:hint="default"/>
      </w:rPr>
    </w:lvl>
    <w:lvl w:ilvl="3" w:tplc="5EA2E53C">
      <w:start w:val="1"/>
      <w:numFmt w:val="bullet"/>
      <w:lvlText w:val="•"/>
      <w:lvlJc w:val="left"/>
      <w:pPr>
        <w:ind w:left="3462" w:hanging="360"/>
      </w:pPr>
      <w:rPr>
        <w:rFonts w:hint="default"/>
      </w:rPr>
    </w:lvl>
    <w:lvl w:ilvl="4" w:tplc="C338ACA6">
      <w:start w:val="1"/>
      <w:numFmt w:val="bullet"/>
      <w:lvlText w:val="•"/>
      <w:lvlJc w:val="left"/>
      <w:pPr>
        <w:ind w:left="4336" w:hanging="360"/>
      </w:pPr>
      <w:rPr>
        <w:rFonts w:hint="default"/>
      </w:rPr>
    </w:lvl>
    <w:lvl w:ilvl="5" w:tplc="E6027B6E">
      <w:start w:val="1"/>
      <w:numFmt w:val="bullet"/>
      <w:lvlText w:val="•"/>
      <w:lvlJc w:val="left"/>
      <w:pPr>
        <w:ind w:left="5210" w:hanging="360"/>
      </w:pPr>
      <w:rPr>
        <w:rFonts w:hint="default"/>
      </w:rPr>
    </w:lvl>
    <w:lvl w:ilvl="6" w:tplc="BE2E857C">
      <w:start w:val="1"/>
      <w:numFmt w:val="bullet"/>
      <w:lvlText w:val="•"/>
      <w:lvlJc w:val="left"/>
      <w:pPr>
        <w:ind w:left="6084" w:hanging="360"/>
      </w:pPr>
      <w:rPr>
        <w:rFonts w:hint="default"/>
      </w:rPr>
    </w:lvl>
    <w:lvl w:ilvl="7" w:tplc="529EC756">
      <w:start w:val="1"/>
      <w:numFmt w:val="bullet"/>
      <w:lvlText w:val="•"/>
      <w:lvlJc w:val="left"/>
      <w:pPr>
        <w:ind w:left="6958" w:hanging="360"/>
      </w:pPr>
      <w:rPr>
        <w:rFonts w:hint="default"/>
      </w:rPr>
    </w:lvl>
    <w:lvl w:ilvl="8" w:tplc="E2522302">
      <w:start w:val="1"/>
      <w:numFmt w:val="bullet"/>
      <w:lvlText w:val="•"/>
      <w:lvlJc w:val="left"/>
      <w:pPr>
        <w:ind w:left="7832" w:hanging="360"/>
      </w:pPr>
      <w:rPr>
        <w:rFonts w:hint="default"/>
      </w:rPr>
    </w:lvl>
  </w:abstractNum>
  <w:abstractNum w:abstractNumId="4" w15:restartNumberingAfterBreak="0">
    <w:nsid w:val="06AE7232"/>
    <w:multiLevelType w:val="hybridMultilevel"/>
    <w:tmpl w:val="6F663E8A"/>
    <w:lvl w:ilvl="0" w:tplc="8D06CB8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06D30FA4"/>
    <w:multiLevelType w:val="hybridMultilevel"/>
    <w:tmpl w:val="8FB0D154"/>
    <w:lvl w:ilvl="0" w:tplc="8D06CB8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06EC4DD9"/>
    <w:multiLevelType w:val="hybridMultilevel"/>
    <w:tmpl w:val="7270BBA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0A910785"/>
    <w:multiLevelType w:val="hybridMultilevel"/>
    <w:tmpl w:val="4B7A1448"/>
    <w:lvl w:ilvl="0" w:tplc="59F2093E">
      <w:start w:val="1"/>
      <w:numFmt w:val="bullet"/>
      <w:lvlText w:val=""/>
      <w:lvlJc w:val="left"/>
      <w:pPr>
        <w:ind w:left="840" w:hanging="360"/>
      </w:pPr>
      <w:rPr>
        <w:rFonts w:ascii="Symbol" w:eastAsia="Symbol" w:hAnsi="Symbol" w:hint="default"/>
        <w:w w:val="99"/>
        <w:sz w:val="24"/>
        <w:szCs w:val="24"/>
      </w:rPr>
    </w:lvl>
    <w:lvl w:ilvl="1" w:tplc="042677C6">
      <w:start w:val="1"/>
      <w:numFmt w:val="bullet"/>
      <w:lvlText w:val="-"/>
      <w:lvlJc w:val="left"/>
      <w:pPr>
        <w:ind w:left="1200" w:hanging="360"/>
      </w:pPr>
      <w:rPr>
        <w:rFonts w:ascii="Calibri" w:eastAsia="Calibri" w:hAnsi="Calibri" w:hint="default"/>
        <w:w w:val="99"/>
        <w:sz w:val="24"/>
        <w:szCs w:val="24"/>
      </w:rPr>
    </w:lvl>
    <w:lvl w:ilvl="2" w:tplc="411E9904">
      <w:start w:val="1"/>
      <w:numFmt w:val="bullet"/>
      <w:lvlText w:val=""/>
      <w:lvlJc w:val="left"/>
      <w:pPr>
        <w:ind w:left="1560" w:hanging="360"/>
      </w:pPr>
      <w:rPr>
        <w:rFonts w:ascii="Wingdings" w:eastAsia="Wingdings" w:hAnsi="Wingdings" w:hint="default"/>
        <w:w w:val="99"/>
        <w:sz w:val="24"/>
        <w:szCs w:val="24"/>
      </w:rPr>
    </w:lvl>
    <w:lvl w:ilvl="3" w:tplc="B98841CA">
      <w:start w:val="1"/>
      <w:numFmt w:val="bullet"/>
      <w:lvlText w:val="•"/>
      <w:lvlJc w:val="left"/>
      <w:pPr>
        <w:ind w:left="1920" w:hanging="360"/>
      </w:pPr>
      <w:rPr>
        <w:rFonts w:hint="default"/>
      </w:rPr>
    </w:lvl>
    <w:lvl w:ilvl="4" w:tplc="447A7420">
      <w:start w:val="1"/>
      <w:numFmt w:val="bullet"/>
      <w:lvlText w:val="•"/>
      <w:lvlJc w:val="left"/>
      <w:pPr>
        <w:ind w:left="3000" w:hanging="360"/>
      </w:pPr>
      <w:rPr>
        <w:rFonts w:hint="default"/>
      </w:rPr>
    </w:lvl>
    <w:lvl w:ilvl="5" w:tplc="76AC17AC">
      <w:start w:val="1"/>
      <w:numFmt w:val="bullet"/>
      <w:lvlText w:val="•"/>
      <w:lvlJc w:val="left"/>
      <w:pPr>
        <w:ind w:left="4080" w:hanging="360"/>
      </w:pPr>
      <w:rPr>
        <w:rFonts w:hint="default"/>
      </w:rPr>
    </w:lvl>
    <w:lvl w:ilvl="6" w:tplc="A08EDA36">
      <w:start w:val="1"/>
      <w:numFmt w:val="bullet"/>
      <w:lvlText w:val="•"/>
      <w:lvlJc w:val="left"/>
      <w:pPr>
        <w:ind w:left="5160" w:hanging="360"/>
      </w:pPr>
      <w:rPr>
        <w:rFonts w:hint="default"/>
      </w:rPr>
    </w:lvl>
    <w:lvl w:ilvl="7" w:tplc="C8FCDF52">
      <w:start w:val="1"/>
      <w:numFmt w:val="bullet"/>
      <w:lvlText w:val="•"/>
      <w:lvlJc w:val="left"/>
      <w:pPr>
        <w:ind w:left="6240" w:hanging="360"/>
      </w:pPr>
      <w:rPr>
        <w:rFonts w:hint="default"/>
      </w:rPr>
    </w:lvl>
    <w:lvl w:ilvl="8" w:tplc="D6A2ABDE">
      <w:start w:val="1"/>
      <w:numFmt w:val="bullet"/>
      <w:lvlText w:val="•"/>
      <w:lvlJc w:val="left"/>
      <w:pPr>
        <w:ind w:left="7320" w:hanging="360"/>
      </w:pPr>
      <w:rPr>
        <w:rFonts w:hint="default"/>
      </w:rPr>
    </w:lvl>
  </w:abstractNum>
  <w:abstractNum w:abstractNumId="8" w15:restartNumberingAfterBreak="0">
    <w:nsid w:val="0AD13102"/>
    <w:multiLevelType w:val="hybridMultilevel"/>
    <w:tmpl w:val="A54AA938"/>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9" w15:restartNumberingAfterBreak="0">
    <w:nsid w:val="0BCF409A"/>
    <w:multiLevelType w:val="hybridMultilevel"/>
    <w:tmpl w:val="1558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9C17AC"/>
    <w:multiLevelType w:val="hybridMultilevel"/>
    <w:tmpl w:val="AEE043F2"/>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 w15:restartNumberingAfterBreak="0">
    <w:nsid w:val="0FB13EE4"/>
    <w:multiLevelType w:val="hybridMultilevel"/>
    <w:tmpl w:val="CBCC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31C21"/>
    <w:multiLevelType w:val="hybridMultilevel"/>
    <w:tmpl w:val="AEE043F2"/>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3" w15:restartNumberingAfterBreak="0">
    <w:nsid w:val="24307ACB"/>
    <w:multiLevelType w:val="hybridMultilevel"/>
    <w:tmpl w:val="08B8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3537C"/>
    <w:multiLevelType w:val="hybridMultilevel"/>
    <w:tmpl w:val="6DC826A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5"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F588B"/>
    <w:multiLevelType w:val="hybridMultilevel"/>
    <w:tmpl w:val="3F3E811A"/>
    <w:lvl w:ilvl="0" w:tplc="1D9E9514">
      <w:start w:val="1"/>
      <w:numFmt w:val="decimal"/>
      <w:lvlText w:val="%1."/>
      <w:lvlJc w:val="left"/>
      <w:pPr>
        <w:ind w:left="365" w:hanging="360"/>
      </w:pPr>
      <w:rPr>
        <w:rFonts w:ascii="Calibri" w:eastAsia="Calibri" w:hAnsi="Calibri" w:hint="default"/>
        <w:spacing w:val="0"/>
        <w:w w:val="99"/>
        <w:sz w:val="24"/>
        <w:szCs w:val="24"/>
      </w:rPr>
    </w:lvl>
    <w:lvl w:ilvl="1" w:tplc="C78C01FE">
      <w:start w:val="1"/>
      <w:numFmt w:val="decimal"/>
      <w:lvlText w:val="(%2)"/>
      <w:lvlJc w:val="left"/>
      <w:pPr>
        <w:ind w:left="365" w:hanging="322"/>
      </w:pPr>
      <w:rPr>
        <w:rFonts w:ascii="Calibri" w:eastAsia="Calibri" w:hAnsi="Calibri" w:hint="default"/>
        <w:spacing w:val="-1"/>
        <w:w w:val="99"/>
        <w:sz w:val="24"/>
        <w:szCs w:val="24"/>
      </w:rPr>
    </w:lvl>
    <w:lvl w:ilvl="2" w:tplc="0409000F">
      <w:start w:val="1"/>
      <w:numFmt w:val="decimal"/>
      <w:lvlText w:val="%3."/>
      <w:lvlJc w:val="left"/>
      <w:pPr>
        <w:ind w:left="2093" w:hanging="322"/>
      </w:pPr>
      <w:rPr>
        <w:rFonts w:hint="default"/>
      </w:rPr>
    </w:lvl>
    <w:lvl w:ilvl="3" w:tplc="F0DCF26E">
      <w:start w:val="1"/>
      <w:numFmt w:val="bullet"/>
      <w:lvlText w:val="•"/>
      <w:lvlJc w:val="left"/>
      <w:pPr>
        <w:ind w:left="2957" w:hanging="322"/>
      </w:pPr>
      <w:rPr>
        <w:rFonts w:hint="default"/>
      </w:rPr>
    </w:lvl>
    <w:lvl w:ilvl="4" w:tplc="EC4EE97E">
      <w:start w:val="1"/>
      <w:numFmt w:val="bullet"/>
      <w:lvlText w:val="•"/>
      <w:lvlJc w:val="left"/>
      <w:pPr>
        <w:ind w:left="3821" w:hanging="322"/>
      </w:pPr>
      <w:rPr>
        <w:rFonts w:hint="default"/>
      </w:rPr>
    </w:lvl>
    <w:lvl w:ilvl="5" w:tplc="21E4A3FE">
      <w:start w:val="1"/>
      <w:numFmt w:val="bullet"/>
      <w:lvlText w:val="•"/>
      <w:lvlJc w:val="left"/>
      <w:pPr>
        <w:ind w:left="4685" w:hanging="322"/>
      </w:pPr>
      <w:rPr>
        <w:rFonts w:hint="default"/>
      </w:rPr>
    </w:lvl>
    <w:lvl w:ilvl="6" w:tplc="C3C4A9EE">
      <w:start w:val="1"/>
      <w:numFmt w:val="bullet"/>
      <w:lvlText w:val="•"/>
      <w:lvlJc w:val="left"/>
      <w:pPr>
        <w:ind w:left="5549" w:hanging="322"/>
      </w:pPr>
      <w:rPr>
        <w:rFonts w:hint="default"/>
      </w:rPr>
    </w:lvl>
    <w:lvl w:ilvl="7" w:tplc="9C88A3CE">
      <w:start w:val="1"/>
      <w:numFmt w:val="bullet"/>
      <w:lvlText w:val="•"/>
      <w:lvlJc w:val="left"/>
      <w:pPr>
        <w:ind w:left="6413" w:hanging="322"/>
      </w:pPr>
      <w:rPr>
        <w:rFonts w:hint="default"/>
      </w:rPr>
    </w:lvl>
    <w:lvl w:ilvl="8" w:tplc="C234E154">
      <w:start w:val="1"/>
      <w:numFmt w:val="bullet"/>
      <w:lvlText w:val="•"/>
      <w:lvlJc w:val="left"/>
      <w:pPr>
        <w:ind w:left="7277" w:hanging="322"/>
      </w:pPr>
      <w:rPr>
        <w:rFonts w:hint="default"/>
      </w:rPr>
    </w:lvl>
  </w:abstractNum>
  <w:abstractNum w:abstractNumId="17" w15:restartNumberingAfterBreak="0">
    <w:nsid w:val="28771A99"/>
    <w:multiLevelType w:val="hybridMultilevel"/>
    <w:tmpl w:val="4B48907E"/>
    <w:lvl w:ilvl="0" w:tplc="D74291BE">
      <w:start w:val="1"/>
      <w:numFmt w:val="bullet"/>
      <w:lvlText w:val="-"/>
      <w:lvlJc w:val="left"/>
      <w:pPr>
        <w:ind w:left="1160" w:hanging="360"/>
      </w:pPr>
      <w:rPr>
        <w:rFonts w:ascii="Calibri" w:eastAsia="Calibri" w:hAnsi="Calibri" w:hint="default"/>
        <w:w w:val="99"/>
        <w:sz w:val="24"/>
        <w:szCs w:val="24"/>
      </w:rPr>
    </w:lvl>
    <w:lvl w:ilvl="1" w:tplc="8D12801E">
      <w:start w:val="1"/>
      <w:numFmt w:val="bullet"/>
      <w:lvlText w:val=""/>
      <w:lvlJc w:val="left"/>
      <w:pPr>
        <w:ind w:left="1520" w:hanging="360"/>
      </w:pPr>
      <w:rPr>
        <w:rFonts w:ascii="Wingdings" w:eastAsia="Wingdings" w:hAnsi="Wingdings" w:hint="default"/>
        <w:w w:val="99"/>
        <w:sz w:val="24"/>
        <w:szCs w:val="24"/>
      </w:rPr>
    </w:lvl>
    <w:lvl w:ilvl="2" w:tplc="9EA0C81E">
      <w:start w:val="1"/>
      <w:numFmt w:val="bullet"/>
      <w:lvlText w:val="•"/>
      <w:lvlJc w:val="left"/>
      <w:pPr>
        <w:ind w:left="2328" w:hanging="360"/>
      </w:pPr>
      <w:rPr>
        <w:rFonts w:hint="default"/>
      </w:rPr>
    </w:lvl>
    <w:lvl w:ilvl="3" w:tplc="AC4EC226">
      <w:start w:val="1"/>
      <w:numFmt w:val="bullet"/>
      <w:lvlText w:val="•"/>
      <w:lvlJc w:val="left"/>
      <w:pPr>
        <w:ind w:left="3137" w:hanging="360"/>
      </w:pPr>
      <w:rPr>
        <w:rFonts w:hint="default"/>
      </w:rPr>
    </w:lvl>
    <w:lvl w:ilvl="4" w:tplc="DF0C527E">
      <w:start w:val="1"/>
      <w:numFmt w:val="bullet"/>
      <w:lvlText w:val="•"/>
      <w:lvlJc w:val="left"/>
      <w:pPr>
        <w:ind w:left="3946" w:hanging="360"/>
      </w:pPr>
      <w:rPr>
        <w:rFonts w:hint="default"/>
      </w:rPr>
    </w:lvl>
    <w:lvl w:ilvl="5" w:tplc="FF8EA776">
      <w:start w:val="1"/>
      <w:numFmt w:val="bullet"/>
      <w:lvlText w:val="•"/>
      <w:lvlJc w:val="left"/>
      <w:pPr>
        <w:ind w:left="4755" w:hanging="360"/>
      </w:pPr>
      <w:rPr>
        <w:rFonts w:hint="default"/>
      </w:rPr>
    </w:lvl>
    <w:lvl w:ilvl="6" w:tplc="04F21170">
      <w:start w:val="1"/>
      <w:numFmt w:val="bullet"/>
      <w:lvlText w:val="•"/>
      <w:lvlJc w:val="left"/>
      <w:pPr>
        <w:ind w:left="5564" w:hanging="360"/>
      </w:pPr>
      <w:rPr>
        <w:rFonts w:hint="default"/>
      </w:rPr>
    </w:lvl>
    <w:lvl w:ilvl="7" w:tplc="779654B0">
      <w:start w:val="1"/>
      <w:numFmt w:val="bullet"/>
      <w:lvlText w:val="•"/>
      <w:lvlJc w:val="left"/>
      <w:pPr>
        <w:ind w:left="6373" w:hanging="360"/>
      </w:pPr>
      <w:rPr>
        <w:rFonts w:hint="default"/>
      </w:rPr>
    </w:lvl>
    <w:lvl w:ilvl="8" w:tplc="655E47A6">
      <w:start w:val="1"/>
      <w:numFmt w:val="bullet"/>
      <w:lvlText w:val="•"/>
      <w:lvlJc w:val="left"/>
      <w:pPr>
        <w:ind w:left="7182" w:hanging="360"/>
      </w:pPr>
      <w:rPr>
        <w:rFonts w:hint="default"/>
      </w:rPr>
    </w:lvl>
  </w:abstractNum>
  <w:abstractNum w:abstractNumId="18" w15:restartNumberingAfterBreak="0">
    <w:nsid w:val="349609D3"/>
    <w:multiLevelType w:val="hybridMultilevel"/>
    <w:tmpl w:val="20BC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E7C75"/>
    <w:multiLevelType w:val="hybridMultilevel"/>
    <w:tmpl w:val="D0B2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A4CFE"/>
    <w:multiLevelType w:val="hybridMultilevel"/>
    <w:tmpl w:val="CD7C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A4D20"/>
    <w:multiLevelType w:val="hybridMultilevel"/>
    <w:tmpl w:val="BCF0C300"/>
    <w:lvl w:ilvl="0" w:tplc="8D06CB8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73789B"/>
    <w:multiLevelType w:val="hybridMultilevel"/>
    <w:tmpl w:val="6DC826A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3" w15:restartNumberingAfterBreak="0">
    <w:nsid w:val="47235AD0"/>
    <w:multiLevelType w:val="hybridMultilevel"/>
    <w:tmpl w:val="3E4C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95C74"/>
    <w:multiLevelType w:val="hybridMultilevel"/>
    <w:tmpl w:val="25EE8EBE"/>
    <w:lvl w:ilvl="0" w:tplc="7A42BA92">
      <w:start w:val="1"/>
      <w:numFmt w:val="decimal"/>
      <w:lvlText w:val="%1."/>
      <w:lvlJc w:val="left"/>
      <w:pPr>
        <w:ind w:left="840" w:hanging="360"/>
      </w:pPr>
      <w:rPr>
        <w:rFonts w:ascii="Calibri" w:eastAsia="Calibri" w:hAnsi="Calibri" w:hint="default"/>
        <w:spacing w:val="0"/>
        <w:w w:val="99"/>
        <w:sz w:val="24"/>
        <w:szCs w:val="24"/>
      </w:rPr>
    </w:lvl>
    <w:lvl w:ilvl="1" w:tplc="10EEF016">
      <w:start w:val="1"/>
      <w:numFmt w:val="bullet"/>
      <w:lvlText w:val="•"/>
      <w:lvlJc w:val="left"/>
      <w:pPr>
        <w:ind w:left="1712" w:hanging="360"/>
      </w:pPr>
      <w:rPr>
        <w:rFonts w:hint="default"/>
      </w:rPr>
    </w:lvl>
    <w:lvl w:ilvl="2" w:tplc="056AED1A">
      <w:start w:val="1"/>
      <w:numFmt w:val="bullet"/>
      <w:lvlText w:val="•"/>
      <w:lvlJc w:val="left"/>
      <w:pPr>
        <w:ind w:left="2584" w:hanging="360"/>
      </w:pPr>
      <w:rPr>
        <w:rFonts w:hint="default"/>
      </w:rPr>
    </w:lvl>
    <w:lvl w:ilvl="3" w:tplc="97DAFE30">
      <w:start w:val="1"/>
      <w:numFmt w:val="bullet"/>
      <w:lvlText w:val="•"/>
      <w:lvlJc w:val="left"/>
      <w:pPr>
        <w:ind w:left="3456" w:hanging="360"/>
      </w:pPr>
      <w:rPr>
        <w:rFonts w:hint="default"/>
      </w:rPr>
    </w:lvl>
    <w:lvl w:ilvl="4" w:tplc="316EC060">
      <w:start w:val="1"/>
      <w:numFmt w:val="bullet"/>
      <w:lvlText w:val="•"/>
      <w:lvlJc w:val="left"/>
      <w:pPr>
        <w:ind w:left="4328" w:hanging="360"/>
      </w:pPr>
      <w:rPr>
        <w:rFonts w:hint="default"/>
      </w:rPr>
    </w:lvl>
    <w:lvl w:ilvl="5" w:tplc="93B62DB0">
      <w:start w:val="1"/>
      <w:numFmt w:val="bullet"/>
      <w:lvlText w:val="•"/>
      <w:lvlJc w:val="left"/>
      <w:pPr>
        <w:ind w:left="5200" w:hanging="360"/>
      </w:pPr>
      <w:rPr>
        <w:rFonts w:hint="default"/>
      </w:rPr>
    </w:lvl>
    <w:lvl w:ilvl="6" w:tplc="17B00512">
      <w:start w:val="1"/>
      <w:numFmt w:val="bullet"/>
      <w:lvlText w:val="•"/>
      <w:lvlJc w:val="left"/>
      <w:pPr>
        <w:ind w:left="6072" w:hanging="360"/>
      </w:pPr>
      <w:rPr>
        <w:rFonts w:hint="default"/>
      </w:rPr>
    </w:lvl>
    <w:lvl w:ilvl="7" w:tplc="C7B87B0E">
      <w:start w:val="1"/>
      <w:numFmt w:val="bullet"/>
      <w:lvlText w:val="•"/>
      <w:lvlJc w:val="left"/>
      <w:pPr>
        <w:ind w:left="6944" w:hanging="360"/>
      </w:pPr>
      <w:rPr>
        <w:rFonts w:hint="default"/>
      </w:rPr>
    </w:lvl>
    <w:lvl w:ilvl="8" w:tplc="584E3D82">
      <w:start w:val="1"/>
      <w:numFmt w:val="bullet"/>
      <w:lvlText w:val="•"/>
      <w:lvlJc w:val="left"/>
      <w:pPr>
        <w:ind w:left="7816" w:hanging="360"/>
      </w:pPr>
      <w:rPr>
        <w:rFonts w:hint="default"/>
      </w:rPr>
    </w:lvl>
  </w:abstractNum>
  <w:abstractNum w:abstractNumId="25" w15:restartNumberingAfterBreak="0">
    <w:nsid w:val="4C0D5402"/>
    <w:multiLevelType w:val="hybridMultilevel"/>
    <w:tmpl w:val="1A3258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4DA62DBA"/>
    <w:multiLevelType w:val="hybridMultilevel"/>
    <w:tmpl w:val="B55AC176"/>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27" w15:restartNumberingAfterBreak="0">
    <w:nsid w:val="4DBE2A4B"/>
    <w:multiLevelType w:val="hybridMultilevel"/>
    <w:tmpl w:val="73CA93E2"/>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start w:val="1"/>
      <w:numFmt w:val="decimal"/>
      <w:lvlText w:val="%7."/>
      <w:lvlJc w:val="left"/>
      <w:pPr>
        <w:tabs>
          <w:tab w:val="num" w:pos="3888"/>
        </w:tabs>
        <w:ind w:left="3888" w:hanging="360"/>
      </w:pPr>
    </w:lvl>
    <w:lvl w:ilvl="7" w:tplc="0E24D748">
      <w:numFmt w:val="bullet"/>
      <w:lvlText w:val="•"/>
      <w:lvlJc w:val="left"/>
      <w:pPr>
        <w:ind w:left="4608" w:hanging="360"/>
      </w:pPr>
      <w:rPr>
        <w:rFonts w:ascii="Calibri" w:eastAsia="Times New Roman" w:hAnsi="Calibri" w:cs="Times New Roman" w:hint="default"/>
      </w:rPr>
    </w:lvl>
    <w:lvl w:ilvl="8" w:tplc="107E0372">
      <w:numFmt w:val="bullet"/>
      <w:lvlText w:val=""/>
      <w:lvlJc w:val="left"/>
      <w:pPr>
        <w:ind w:left="5508" w:hanging="360"/>
      </w:pPr>
      <w:rPr>
        <w:rFonts w:ascii="Symbol" w:eastAsia="Times New Roman" w:hAnsi="Symbol" w:cs="Times New Roman" w:hint="default"/>
      </w:rPr>
    </w:lvl>
  </w:abstractNum>
  <w:abstractNum w:abstractNumId="28" w15:restartNumberingAfterBreak="0">
    <w:nsid w:val="52606295"/>
    <w:multiLevelType w:val="hybridMultilevel"/>
    <w:tmpl w:val="4E4A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57BEF"/>
    <w:multiLevelType w:val="hybridMultilevel"/>
    <w:tmpl w:val="A4BA0098"/>
    <w:lvl w:ilvl="0" w:tplc="8D06CB8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0" w15:restartNumberingAfterBreak="0">
    <w:nsid w:val="61E72B71"/>
    <w:multiLevelType w:val="hybridMultilevel"/>
    <w:tmpl w:val="866C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B7917"/>
    <w:multiLevelType w:val="hybridMultilevel"/>
    <w:tmpl w:val="5A087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8612D6"/>
    <w:multiLevelType w:val="hybridMultilevel"/>
    <w:tmpl w:val="7C7E5878"/>
    <w:lvl w:ilvl="0" w:tplc="1D9E9514">
      <w:start w:val="1"/>
      <w:numFmt w:val="decimal"/>
      <w:lvlText w:val="%1."/>
      <w:lvlJc w:val="left"/>
      <w:pPr>
        <w:ind w:left="365" w:hanging="360"/>
      </w:pPr>
      <w:rPr>
        <w:rFonts w:ascii="Calibri" w:eastAsia="Calibri" w:hAnsi="Calibri" w:hint="default"/>
        <w:spacing w:val="0"/>
        <w:w w:val="99"/>
        <w:sz w:val="24"/>
        <w:szCs w:val="24"/>
      </w:rPr>
    </w:lvl>
    <w:lvl w:ilvl="1" w:tplc="04090001">
      <w:start w:val="1"/>
      <w:numFmt w:val="bullet"/>
      <w:lvlText w:val=""/>
      <w:lvlJc w:val="left"/>
      <w:pPr>
        <w:ind w:left="365" w:hanging="322"/>
      </w:pPr>
      <w:rPr>
        <w:rFonts w:ascii="Symbol" w:hAnsi="Symbol" w:hint="default"/>
        <w:spacing w:val="-1"/>
        <w:w w:val="99"/>
        <w:sz w:val="24"/>
        <w:szCs w:val="24"/>
      </w:rPr>
    </w:lvl>
    <w:lvl w:ilvl="2" w:tplc="0409000F">
      <w:start w:val="1"/>
      <w:numFmt w:val="decimal"/>
      <w:lvlText w:val="%3."/>
      <w:lvlJc w:val="left"/>
      <w:pPr>
        <w:ind w:left="2093" w:hanging="322"/>
      </w:pPr>
      <w:rPr>
        <w:rFonts w:hint="default"/>
      </w:rPr>
    </w:lvl>
    <w:lvl w:ilvl="3" w:tplc="F0DCF26E">
      <w:start w:val="1"/>
      <w:numFmt w:val="bullet"/>
      <w:lvlText w:val="•"/>
      <w:lvlJc w:val="left"/>
      <w:pPr>
        <w:ind w:left="2957" w:hanging="322"/>
      </w:pPr>
      <w:rPr>
        <w:rFonts w:hint="default"/>
      </w:rPr>
    </w:lvl>
    <w:lvl w:ilvl="4" w:tplc="EC4EE97E">
      <w:start w:val="1"/>
      <w:numFmt w:val="bullet"/>
      <w:lvlText w:val="•"/>
      <w:lvlJc w:val="left"/>
      <w:pPr>
        <w:ind w:left="3821" w:hanging="322"/>
      </w:pPr>
      <w:rPr>
        <w:rFonts w:hint="default"/>
      </w:rPr>
    </w:lvl>
    <w:lvl w:ilvl="5" w:tplc="21E4A3FE">
      <w:start w:val="1"/>
      <w:numFmt w:val="bullet"/>
      <w:lvlText w:val="•"/>
      <w:lvlJc w:val="left"/>
      <w:pPr>
        <w:ind w:left="4685" w:hanging="322"/>
      </w:pPr>
      <w:rPr>
        <w:rFonts w:hint="default"/>
      </w:rPr>
    </w:lvl>
    <w:lvl w:ilvl="6" w:tplc="C3C4A9EE">
      <w:start w:val="1"/>
      <w:numFmt w:val="bullet"/>
      <w:lvlText w:val="•"/>
      <w:lvlJc w:val="left"/>
      <w:pPr>
        <w:ind w:left="5549" w:hanging="322"/>
      </w:pPr>
      <w:rPr>
        <w:rFonts w:hint="default"/>
      </w:rPr>
    </w:lvl>
    <w:lvl w:ilvl="7" w:tplc="9C88A3CE">
      <w:start w:val="1"/>
      <w:numFmt w:val="bullet"/>
      <w:lvlText w:val="•"/>
      <w:lvlJc w:val="left"/>
      <w:pPr>
        <w:ind w:left="6413" w:hanging="322"/>
      </w:pPr>
      <w:rPr>
        <w:rFonts w:hint="default"/>
      </w:rPr>
    </w:lvl>
    <w:lvl w:ilvl="8" w:tplc="C234E154">
      <w:start w:val="1"/>
      <w:numFmt w:val="bullet"/>
      <w:lvlText w:val="•"/>
      <w:lvlJc w:val="left"/>
      <w:pPr>
        <w:ind w:left="7277" w:hanging="322"/>
      </w:pPr>
      <w:rPr>
        <w:rFonts w:hint="default"/>
      </w:rPr>
    </w:lvl>
  </w:abstractNum>
  <w:abstractNum w:abstractNumId="33" w15:restartNumberingAfterBreak="0">
    <w:nsid w:val="66DB2D1B"/>
    <w:multiLevelType w:val="hybridMultilevel"/>
    <w:tmpl w:val="4412E06E"/>
    <w:lvl w:ilvl="0" w:tplc="8D06CB82">
      <w:start w:val="1"/>
      <w:numFmt w:val="upperLetter"/>
      <w:lvlText w:val="%1."/>
      <w:lvlJc w:val="left"/>
      <w:pPr>
        <w:tabs>
          <w:tab w:val="num" w:pos="1188"/>
        </w:tabs>
        <w:ind w:left="11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A0C93"/>
    <w:multiLevelType w:val="hybridMultilevel"/>
    <w:tmpl w:val="27B0DBB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704020CF"/>
    <w:multiLevelType w:val="hybridMultilevel"/>
    <w:tmpl w:val="B948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81514"/>
    <w:multiLevelType w:val="hybridMultilevel"/>
    <w:tmpl w:val="A54AA938"/>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7" w15:restartNumberingAfterBreak="0">
    <w:nsid w:val="71867684"/>
    <w:multiLevelType w:val="hybridMultilevel"/>
    <w:tmpl w:val="FB767C1C"/>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start w:val="1"/>
      <w:numFmt w:val="decimal"/>
      <w:lvlText w:val="%7."/>
      <w:lvlJc w:val="left"/>
      <w:pPr>
        <w:tabs>
          <w:tab w:val="num" w:pos="3888"/>
        </w:tabs>
        <w:ind w:left="3888" w:hanging="360"/>
      </w:pPr>
    </w:lvl>
    <w:lvl w:ilvl="7" w:tplc="0E24D748">
      <w:numFmt w:val="bullet"/>
      <w:lvlText w:val="•"/>
      <w:lvlJc w:val="left"/>
      <w:pPr>
        <w:ind w:left="4608" w:hanging="360"/>
      </w:pPr>
      <w:rPr>
        <w:rFonts w:ascii="Calibri" w:eastAsia="Times New Roman" w:hAnsi="Calibri" w:cs="Times New Roman" w:hint="default"/>
      </w:rPr>
    </w:lvl>
    <w:lvl w:ilvl="8" w:tplc="107E0372">
      <w:numFmt w:val="bullet"/>
      <w:lvlText w:val=""/>
      <w:lvlJc w:val="left"/>
      <w:pPr>
        <w:ind w:left="5508" w:hanging="360"/>
      </w:pPr>
      <w:rPr>
        <w:rFonts w:ascii="Symbol" w:eastAsia="Times New Roman" w:hAnsi="Symbol" w:cs="Times New Roman" w:hint="default"/>
      </w:rPr>
    </w:lvl>
  </w:abstractNum>
  <w:abstractNum w:abstractNumId="38" w15:restartNumberingAfterBreak="0">
    <w:nsid w:val="73085524"/>
    <w:multiLevelType w:val="hybridMultilevel"/>
    <w:tmpl w:val="098CC11C"/>
    <w:lvl w:ilvl="0" w:tplc="0409000F">
      <w:start w:val="1"/>
      <w:numFmt w:val="decimal"/>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39" w15:restartNumberingAfterBreak="0">
    <w:nsid w:val="74506E75"/>
    <w:multiLevelType w:val="hybridMultilevel"/>
    <w:tmpl w:val="C554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713D3"/>
    <w:multiLevelType w:val="hybridMultilevel"/>
    <w:tmpl w:val="8EA269F4"/>
    <w:lvl w:ilvl="0" w:tplc="8D06CB82">
      <w:start w:val="1"/>
      <w:numFmt w:val="upperLetter"/>
      <w:lvlText w:val="%1."/>
      <w:lvlJc w:val="left"/>
      <w:pPr>
        <w:tabs>
          <w:tab w:val="num" w:pos="1188"/>
        </w:tabs>
        <w:ind w:left="11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4"/>
  </w:num>
  <w:num w:numId="4">
    <w:abstractNumId w:val="2"/>
  </w:num>
  <w:num w:numId="5">
    <w:abstractNumId w:val="17"/>
  </w:num>
  <w:num w:numId="6">
    <w:abstractNumId w:val="1"/>
  </w:num>
  <w:num w:numId="7">
    <w:abstractNumId w:val="16"/>
  </w:num>
  <w:num w:numId="8">
    <w:abstractNumId w:val="7"/>
  </w:num>
  <w:num w:numId="9">
    <w:abstractNumId w:val="3"/>
  </w:num>
  <w:num w:numId="10">
    <w:abstractNumId w:val="25"/>
  </w:num>
  <w:num w:numId="11">
    <w:abstractNumId w:val="31"/>
  </w:num>
  <w:num w:numId="12">
    <w:abstractNumId w:val="34"/>
  </w:num>
  <w:num w:numId="13">
    <w:abstractNumId w:val="6"/>
  </w:num>
  <w:num w:numId="14">
    <w:abstractNumId w:val="32"/>
  </w:num>
  <w:num w:numId="15">
    <w:abstractNumId w:val="26"/>
  </w:num>
  <w:num w:numId="16">
    <w:abstractNumId w:val="33"/>
  </w:num>
  <w:num w:numId="17">
    <w:abstractNumId w:val="4"/>
  </w:num>
  <w:num w:numId="18">
    <w:abstractNumId w:val="22"/>
  </w:num>
  <w:num w:numId="19">
    <w:abstractNumId w:val="14"/>
  </w:num>
  <w:num w:numId="20">
    <w:abstractNumId w:val="8"/>
  </w:num>
  <w:num w:numId="21">
    <w:abstractNumId w:val="36"/>
  </w:num>
  <w:num w:numId="22">
    <w:abstractNumId w:val="27"/>
  </w:num>
  <w:num w:numId="23">
    <w:abstractNumId w:val="38"/>
  </w:num>
  <w:num w:numId="24">
    <w:abstractNumId w:val="21"/>
  </w:num>
  <w:num w:numId="25">
    <w:abstractNumId w:val="37"/>
  </w:num>
  <w:num w:numId="26">
    <w:abstractNumId w:val="40"/>
  </w:num>
  <w:num w:numId="27">
    <w:abstractNumId w:val="5"/>
  </w:num>
  <w:num w:numId="28">
    <w:abstractNumId w:val="10"/>
  </w:num>
  <w:num w:numId="29">
    <w:abstractNumId w:val="12"/>
  </w:num>
  <w:num w:numId="30">
    <w:abstractNumId w:val="29"/>
  </w:num>
  <w:num w:numId="31">
    <w:abstractNumId w:val="28"/>
  </w:num>
  <w:num w:numId="32">
    <w:abstractNumId w:val="19"/>
  </w:num>
  <w:num w:numId="33">
    <w:abstractNumId w:val="11"/>
  </w:num>
  <w:num w:numId="34">
    <w:abstractNumId w:val="20"/>
  </w:num>
  <w:num w:numId="35">
    <w:abstractNumId w:val="9"/>
  </w:num>
  <w:num w:numId="36">
    <w:abstractNumId w:val="39"/>
  </w:num>
  <w:num w:numId="37">
    <w:abstractNumId w:val="13"/>
  </w:num>
  <w:num w:numId="38">
    <w:abstractNumId w:val="23"/>
  </w:num>
  <w:num w:numId="39">
    <w:abstractNumId w:val="18"/>
  </w:num>
  <w:num w:numId="40">
    <w:abstractNumId w:val="3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55"/>
    <w:rsid w:val="00033C61"/>
    <w:rsid w:val="00081478"/>
    <w:rsid w:val="000A2AD6"/>
    <w:rsid w:val="000A3177"/>
    <w:rsid w:val="000C505F"/>
    <w:rsid w:val="000C561E"/>
    <w:rsid w:val="000E46C0"/>
    <w:rsid w:val="000E702F"/>
    <w:rsid w:val="00115477"/>
    <w:rsid w:val="00116A1A"/>
    <w:rsid w:val="00120478"/>
    <w:rsid w:val="00145718"/>
    <w:rsid w:val="0018204A"/>
    <w:rsid w:val="00182738"/>
    <w:rsid w:val="002671C0"/>
    <w:rsid w:val="0027159A"/>
    <w:rsid w:val="0027589B"/>
    <w:rsid w:val="002E6E28"/>
    <w:rsid w:val="002F73E7"/>
    <w:rsid w:val="0031792E"/>
    <w:rsid w:val="003B2CC9"/>
    <w:rsid w:val="00403675"/>
    <w:rsid w:val="004132C0"/>
    <w:rsid w:val="004465CF"/>
    <w:rsid w:val="004548F7"/>
    <w:rsid w:val="00495986"/>
    <w:rsid w:val="004B2E9A"/>
    <w:rsid w:val="004D6E63"/>
    <w:rsid w:val="005209A5"/>
    <w:rsid w:val="00597DC7"/>
    <w:rsid w:val="005A17ED"/>
    <w:rsid w:val="005B5BA0"/>
    <w:rsid w:val="005B6041"/>
    <w:rsid w:val="005D3B38"/>
    <w:rsid w:val="006120F3"/>
    <w:rsid w:val="006502A8"/>
    <w:rsid w:val="00686A37"/>
    <w:rsid w:val="0069750E"/>
    <w:rsid w:val="00742255"/>
    <w:rsid w:val="00756488"/>
    <w:rsid w:val="0078350C"/>
    <w:rsid w:val="007C6C9A"/>
    <w:rsid w:val="007D0B83"/>
    <w:rsid w:val="007E24F0"/>
    <w:rsid w:val="007E5787"/>
    <w:rsid w:val="0081624A"/>
    <w:rsid w:val="0084060C"/>
    <w:rsid w:val="00841BFF"/>
    <w:rsid w:val="00843C18"/>
    <w:rsid w:val="00852E49"/>
    <w:rsid w:val="0085463A"/>
    <w:rsid w:val="00874108"/>
    <w:rsid w:val="008827BA"/>
    <w:rsid w:val="00890654"/>
    <w:rsid w:val="008B6F13"/>
    <w:rsid w:val="008D242D"/>
    <w:rsid w:val="008F52C1"/>
    <w:rsid w:val="00981A3B"/>
    <w:rsid w:val="009A29C3"/>
    <w:rsid w:val="009A6E33"/>
    <w:rsid w:val="009F0A72"/>
    <w:rsid w:val="009F7F5A"/>
    <w:rsid w:val="00A10F5E"/>
    <w:rsid w:val="00A13456"/>
    <w:rsid w:val="00A75F56"/>
    <w:rsid w:val="00A862BD"/>
    <w:rsid w:val="00AB1EC8"/>
    <w:rsid w:val="00AB4B9D"/>
    <w:rsid w:val="00B2594F"/>
    <w:rsid w:val="00BA7EB5"/>
    <w:rsid w:val="00BB05F2"/>
    <w:rsid w:val="00BE3756"/>
    <w:rsid w:val="00BE4F06"/>
    <w:rsid w:val="00C26293"/>
    <w:rsid w:val="00C746C0"/>
    <w:rsid w:val="00C779E3"/>
    <w:rsid w:val="00CB6975"/>
    <w:rsid w:val="00CD78CE"/>
    <w:rsid w:val="00CF38A4"/>
    <w:rsid w:val="00D12028"/>
    <w:rsid w:val="00D254B6"/>
    <w:rsid w:val="00D272CA"/>
    <w:rsid w:val="00D56573"/>
    <w:rsid w:val="00D96612"/>
    <w:rsid w:val="00DF738A"/>
    <w:rsid w:val="00E550A1"/>
    <w:rsid w:val="00E8458C"/>
    <w:rsid w:val="00E97FCE"/>
    <w:rsid w:val="00F248CA"/>
    <w:rsid w:val="00FA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58FFDE9"/>
  <w15:chartTrackingRefBased/>
  <w15:docId w15:val="{B0EA8DAD-6641-43AB-A6D8-46120B7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87"/>
    <w:pPr>
      <w:spacing w:after="120" w:line="240" w:lineRule="auto"/>
      <w:ind w:left="72" w:right="72"/>
    </w:pPr>
    <w:rPr>
      <w:sz w:val="24"/>
    </w:rPr>
  </w:style>
  <w:style w:type="paragraph" w:styleId="Heading1">
    <w:name w:val="heading 1"/>
    <w:basedOn w:val="Normal"/>
    <w:next w:val="Normal"/>
    <w:link w:val="Heading1Char"/>
    <w:uiPriority w:val="1"/>
    <w:qFormat/>
    <w:rsid w:val="00C26293"/>
    <w:pPr>
      <w:keepNext/>
      <w:keepLines/>
      <w:spacing w:after="40"/>
      <w:outlineLvl w:val="0"/>
    </w:pPr>
    <w:rPr>
      <w:rFonts w:asciiTheme="majorHAnsi" w:eastAsiaTheme="majorEastAsia" w:hAnsiTheme="majorHAnsi" w:cstheme="majorBidi"/>
      <w:caps/>
      <w:color w:val="644030" w:themeColor="accent3" w:themeShade="BF"/>
      <w:sz w:val="28"/>
      <w:szCs w:val="28"/>
    </w:rPr>
  </w:style>
  <w:style w:type="paragraph" w:styleId="Heading2">
    <w:name w:val="heading 2"/>
    <w:basedOn w:val="Normal"/>
    <w:next w:val="Normal"/>
    <w:link w:val="Heading2Char"/>
    <w:uiPriority w:val="1"/>
    <w:qFormat/>
    <w:pPr>
      <w:keepNext/>
      <w:keepLines/>
      <w:spacing w:before="120"/>
      <w:outlineLvl w:val="1"/>
    </w:pPr>
    <w:rPr>
      <w:rFonts w:asciiTheme="majorHAnsi" w:eastAsiaTheme="majorEastAsia" w:hAnsiTheme="majorHAnsi" w:cstheme="majorBidi"/>
      <w:caps/>
      <w:color w:val="BD582C" w:themeColor="accent2"/>
      <w:szCs w:val="24"/>
    </w:rPr>
  </w:style>
  <w:style w:type="paragraph" w:styleId="Heading3">
    <w:name w:val="heading 3"/>
    <w:basedOn w:val="Normal"/>
    <w:next w:val="Normal"/>
    <w:link w:val="Heading3Char"/>
    <w:uiPriority w:val="1"/>
    <w:qFormat/>
    <w:pPr>
      <w:keepNext/>
      <w:keepLines/>
      <w:spacing w:before="120"/>
      <w:outlineLvl w:val="2"/>
    </w:pPr>
    <w:rPr>
      <w:rFonts w:asciiTheme="majorHAnsi" w:eastAsiaTheme="majorEastAsia" w:hAnsiTheme="majorHAnsi" w:cstheme="majorBidi"/>
      <w:caps/>
      <w:color w:val="644030" w:themeColor="accent3" w:themeShade="BF"/>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293"/>
    <w:rPr>
      <w:rFonts w:asciiTheme="majorHAnsi" w:eastAsiaTheme="majorEastAsia" w:hAnsiTheme="majorHAnsi" w:cstheme="majorBidi"/>
      <w:caps/>
      <w:color w:val="644030" w:themeColor="accent3" w:themeShade="BF"/>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BD582C" w:themeColor="accent2"/>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caps/>
      <w:color w:val="644030" w:themeColor="accent3"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BD582C"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BD582C"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table" w:styleId="ListTable7Colorful-Accent1">
    <w:name w:val="List Table 7 Colorful Accent 1"/>
    <w:basedOn w:val="TableNormal"/>
    <w:uiPriority w:val="52"/>
    <w:pPr>
      <w:spacing w:after="0" w:line="240" w:lineRule="auto"/>
    </w:pPr>
    <w:rPr>
      <w:color w:val="AA610D"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E4831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831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831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8312" w:themeColor="accent1"/>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FBE6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831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831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831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8312" w:themeFill="accent1"/>
      </w:tcPr>
    </w:tblStylePr>
    <w:tblStylePr w:type="band1Vert">
      <w:tblPr/>
      <w:tcPr>
        <w:shd w:val="clear" w:color="auto" w:fill="F7CD9D" w:themeFill="accent1" w:themeFillTint="66"/>
      </w:tcPr>
    </w:tblStylePr>
    <w:tblStylePr w:type="band1Horz">
      <w:tblPr/>
      <w:tcPr>
        <w:shd w:val="clear" w:color="auto" w:fill="F7CD9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CellMar>
        <w:top w:w="29" w:type="dxa"/>
        <w:bottom w:w="29" w:type="dxa"/>
      </w:tblCellMar>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F3B46B" w:themeColor="accent1" w:themeTint="99"/>
        <w:bottom w:val="single" w:sz="4" w:space="0" w:color="F3B46B" w:themeColor="accent1" w:themeTint="99"/>
        <w:insideH w:val="single" w:sz="4" w:space="0" w:color="F3B46B"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DF9778" w:themeColor="accent2" w:themeTint="99"/>
        </w:tcBorders>
      </w:tcPr>
    </w:tblStylePr>
    <w:tblStylePr w:type="lastRow">
      <w:rPr>
        <w:b/>
        <w:bCs/>
      </w:rPr>
      <w:tblPr/>
      <w:tcPr>
        <w:tcBorders>
          <w:top w:val="sing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CellMar>
        <w:top w:w="29" w:type="dxa"/>
        <w:bottom w:w="29" w:type="dxa"/>
      </w:tblCellMar>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CellMar>
        <w:top w:w="29" w:type="dxa"/>
        <w:bottom w:w="29" w:type="dxa"/>
      </w:tblCellMar>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CellMar>
        <w:top w:w="29" w:type="dxa"/>
        <w:bottom w:w="29" w:type="dxa"/>
      </w:tblCellMar>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paragraph" w:styleId="Header">
    <w:name w:val="header"/>
    <w:basedOn w:val="Normal"/>
    <w:link w:val="HeaderChar"/>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E48312" w:themeColor="accent1"/>
      </w:tblBorders>
      <w:tblCellMar>
        <w:top w:w="29" w:type="dxa"/>
        <w:bottom w:w="29" w:type="dxa"/>
      </w:tblCellMar>
    </w:tblPr>
    <w:tblStylePr w:type="firstRow">
      <w:rPr>
        <w:b w:val="0"/>
        <w:bCs/>
      </w:rPr>
      <w:tblPr/>
      <w:tcPr>
        <w:tcBorders>
          <w:top w:val="nil"/>
          <w:left w:val="nil"/>
          <w:bottom w:val="single" w:sz="12" w:space="0" w:color="E48312" w:themeColor="accent1"/>
          <w:right w:val="nil"/>
          <w:insideH w:val="nil"/>
          <w:insideV w:val="nil"/>
          <w:tl2br w:val="nil"/>
          <w:tr2bl w:val="nil"/>
        </w:tcBorders>
      </w:tcPr>
    </w:tblStylePr>
    <w:tblStylePr w:type="lastRow">
      <w:rPr>
        <w:b/>
        <w:bCs/>
      </w:rPr>
      <w:tblPr/>
      <w:tcPr>
        <w:tcBorders>
          <w:top w:val="double" w:sz="2" w:space="0" w:color="F3B46B"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F3B46B" w:themeColor="accent1" w:themeTint="99"/>
        <w:bottom w:val="single" w:sz="2" w:space="0" w:color="F3B46B" w:themeColor="accent1" w:themeTint="99"/>
        <w:insideH w:val="single" w:sz="2" w:space="0" w:color="F3B46B" w:themeColor="accent1" w:themeTint="99"/>
        <w:insideV w:val="single" w:sz="2" w:space="0" w:color="F3B46B" w:themeColor="accent1" w:themeTint="99"/>
      </w:tblBorders>
      <w:tblCellMar>
        <w:top w:w="29" w:type="dxa"/>
        <w:bottom w:w="29" w:type="dxa"/>
      </w:tblCellMar>
    </w:tblPr>
    <w:tblStylePr w:type="firstRow">
      <w:rPr>
        <w:b/>
        <w:bCs/>
      </w:rPr>
      <w:tblPr/>
      <w:tcPr>
        <w:tcBorders>
          <w:top w:val="nil"/>
          <w:bottom w:val="single" w:sz="12" w:space="0" w:color="F3B46B" w:themeColor="accent1" w:themeTint="99"/>
          <w:insideH w:val="nil"/>
          <w:insideV w:val="nil"/>
        </w:tcBorders>
        <w:shd w:val="clear" w:color="auto" w:fill="FFFFFF" w:themeFill="background1"/>
      </w:tcPr>
    </w:tblStylePr>
    <w:tblStylePr w:type="lastRow">
      <w:rPr>
        <w:b/>
        <w:bCs/>
      </w:rPr>
      <w:tblPr/>
      <w:tcPr>
        <w:tcBorders>
          <w:top w:val="double" w:sz="2" w:space="0" w:color="F3B46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paragraph" w:customStyle="1" w:styleId="Logo">
    <w:name w:val="Logo"/>
    <w:basedOn w:val="Normal"/>
    <w:uiPriority w:val="1"/>
    <w:qFormat/>
    <w:pPr>
      <w:spacing w:after="1440"/>
      <w:jc w:val="right"/>
    </w:pPr>
    <w:rPr>
      <w:noProof/>
      <w:color w:val="49533D"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bottom w:val="single" w:sz="4" w:space="0" w:color="C29480" w:themeColor="accent3" w:themeTint="99"/>
        </w:tcBorders>
      </w:tcPr>
    </w:tblStylePr>
    <w:tblStylePr w:type="nwCell">
      <w:tblPr/>
      <w:tcPr>
        <w:tcBorders>
          <w:bottom w:val="single" w:sz="4" w:space="0" w:color="C29480" w:themeColor="accent3" w:themeTint="99"/>
        </w:tcBorders>
      </w:tcPr>
    </w:tblStylePr>
    <w:tblStylePr w:type="seCell">
      <w:tblPr/>
      <w:tcPr>
        <w:tcBorders>
          <w:top w:val="single" w:sz="4" w:space="0" w:color="C29480" w:themeColor="accent3" w:themeTint="99"/>
        </w:tcBorders>
      </w:tcPr>
    </w:tblStylePr>
    <w:tblStylePr w:type="swCell">
      <w:tblPr/>
      <w:tcPr>
        <w:tcBorders>
          <w:top w:val="single" w:sz="4" w:space="0" w:color="C29480"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B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564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564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564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5640" w:themeFill="accent3"/>
      </w:tcPr>
    </w:tblStylePr>
    <w:tblStylePr w:type="band1Vert">
      <w:tblPr/>
      <w:tcPr>
        <w:shd w:val="clear" w:color="auto" w:fill="D6B8AA" w:themeFill="accent3" w:themeFillTint="66"/>
      </w:tcPr>
    </w:tblStylePr>
    <w:tblStylePr w:type="band1Horz">
      <w:tblPr/>
      <w:tcPr>
        <w:shd w:val="clear" w:color="auto" w:fill="D6B8AA"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6B8AA" w:themeColor="accent3" w:themeTint="66"/>
        <w:left w:val="single" w:sz="4" w:space="0" w:color="D6B8AA" w:themeColor="accent3" w:themeTint="66"/>
        <w:bottom w:val="single" w:sz="4" w:space="0" w:color="D6B8AA" w:themeColor="accent3" w:themeTint="66"/>
        <w:right w:val="single" w:sz="4" w:space="0" w:color="D6B8AA" w:themeColor="accent3" w:themeTint="66"/>
        <w:insideH w:val="single" w:sz="4" w:space="0" w:color="D6B8AA" w:themeColor="accent3" w:themeTint="66"/>
        <w:insideV w:val="single" w:sz="4" w:space="0" w:color="D6B8AA" w:themeColor="accent3" w:themeTint="66"/>
      </w:tblBorders>
    </w:tblPr>
    <w:tblStylePr w:type="firstRow">
      <w:rPr>
        <w:b/>
        <w:bCs/>
      </w:rPr>
      <w:tblPr/>
      <w:tcPr>
        <w:tcBorders>
          <w:bottom w:val="single" w:sz="12" w:space="0" w:color="C29480" w:themeColor="accent3" w:themeTint="99"/>
        </w:tcBorders>
      </w:tcPr>
    </w:tblStylePr>
    <w:tblStylePr w:type="lastRow">
      <w:rPr>
        <w:b/>
        <w:bCs/>
      </w:rPr>
      <w:tblPr/>
      <w:tcPr>
        <w:tcBorders>
          <w:top w:val="double" w:sz="2" w:space="0" w:color="C29480"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8D4121" w:themeColor="accent2" w:themeShade="BF"/>
    </w:rPr>
    <w:tblPr>
      <w:tblStyleRowBandSize w:val="1"/>
      <w:tblStyleColBandSize w:val="1"/>
      <w:tblBorders>
        <w:top w:val="single" w:sz="4" w:space="0" w:color="BD582C" w:themeColor="accent2"/>
        <w:bottom w:val="single" w:sz="4" w:space="0" w:color="BD582C" w:themeColor="accent2"/>
      </w:tblBorders>
    </w:tblPr>
    <w:tblStylePr w:type="firstRow">
      <w:rPr>
        <w:b/>
        <w:bCs/>
      </w:rPr>
      <w:tblPr/>
      <w:tcPr>
        <w:tcBorders>
          <w:bottom w:val="single" w:sz="4" w:space="0" w:color="BD582C" w:themeColor="accent2"/>
        </w:tcBorders>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EAB9A4" w:themeColor="accent2" w:themeTint="66"/>
        <w:left w:val="single" w:sz="4" w:space="0" w:color="EAB9A4" w:themeColor="accent2" w:themeTint="66"/>
        <w:bottom w:val="single" w:sz="4" w:space="0" w:color="EAB9A4" w:themeColor="accent2" w:themeTint="66"/>
        <w:right w:val="single" w:sz="4" w:space="0" w:color="EAB9A4" w:themeColor="accent2" w:themeTint="66"/>
        <w:insideH w:val="single" w:sz="4" w:space="0" w:color="EAB9A4" w:themeColor="accent2" w:themeTint="66"/>
        <w:insideV w:val="single" w:sz="4" w:space="0" w:color="EAB9A4" w:themeColor="accent2" w:themeTint="66"/>
      </w:tblBorders>
    </w:tblPr>
    <w:tblStylePr w:type="firstRow">
      <w:rPr>
        <w:b/>
        <w:bCs/>
      </w:rPr>
      <w:tblPr/>
      <w:tcPr>
        <w:tcBorders>
          <w:bottom w:val="single" w:sz="12" w:space="0" w:color="DF9778" w:themeColor="accent2" w:themeTint="99"/>
        </w:tcBorders>
      </w:tcPr>
    </w:tblStylePr>
    <w:tblStylePr w:type="lastRow">
      <w:rPr>
        <w:b/>
        <w:bCs/>
      </w:rPr>
      <w:tblPr/>
      <w:tcPr>
        <w:tcBorders>
          <w:top w:val="double" w:sz="2" w:space="0" w:color="DF9778"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styleId="BodyText">
    <w:name w:val="Body Text"/>
    <w:basedOn w:val="Normal"/>
    <w:link w:val="BodyTextChar"/>
    <w:uiPriority w:val="1"/>
    <w:qFormat/>
    <w:rsid w:val="007E5787"/>
    <w:pPr>
      <w:widowControl w:val="0"/>
      <w:spacing w:after="0"/>
      <w:ind w:left="840" w:right="0" w:hanging="360"/>
    </w:pPr>
    <w:rPr>
      <w:rFonts w:ascii="Calibri" w:eastAsia="Calibri" w:hAnsi="Calibri"/>
      <w:kern w:val="0"/>
      <w:szCs w:val="24"/>
      <w:lang w:eastAsia="en-US"/>
      <w14:ligatures w14:val="none"/>
    </w:rPr>
  </w:style>
  <w:style w:type="character" w:customStyle="1" w:styleId="BodyTextChar">
    <w:name w:val="Body Text Char"/>
    <w:basedOn w:val="DefaultParagraphFont"/>
    <w:link w:val="BodyText"/>
    <w:uiPriority w:val="1"/>
    <w:rsid w:val="007E5787"/>
    <w:rPr>
      <w:rFonts w:ascii="Calibri" w:eastAsia="Calibri" w:hAnsi="Calibri"/>
      <w:kern w:val="0"/>
      <w:sz w:val="24"/>
      <w:szCs w:val="24"/>
      <w:lang w:eastAsia="en-US"/>
      <w14:ligatures w14:val="none"/>
    </w:rPr>
  </w:style>
  <w:style w:type="paragraph" w:customStyle="1" w:styleId="TableParagraph">
    <w:name w:val="Table Paragraph"/>
    <w:basedOn w:val="Normal"/>
    <w:uiPriority w:val="1"/>
    <w:qFormat/>
    <w:rsid w:val="007E5787"/>
    <w:pPr>
      <w:widowControl w:val="0"/>
      <w:spacing w:after="0"/>
      <w:ind w:left="0" w:right="0"/>
    </w:pPr>
    <w:rPr>
      <w:rFonts w:eastAsiaTheme="minorHAnsi"/>
      <w:kern w:val="0"/>
      <w:lang w:eastAsia="en-US"/>
      <w14:ligatures w14:val="none"/>
    </w:rPr>
  </w:style>
  <w:style w:type="paragraph" w:styleId="TOC1">
    <w:name w:val="toc 1"/>
    <w:basedOn w:val="Normal"/>
    <w:next w:val="Normal"/>
    <w:autoRedefine/>
    <w:uiPriority w:val="1"/>
    <w:unhideWhenUsed/>
    <w:qFormat/>
    <w:rsid w:val="0027159A"/>
    <w:pPr>
      <w:spacing w:after="100"/>
      <w:ind w:left="0"/>
    </w:pPr>
  </w:style>
  <w:style w:type="paragraph" w:styleId="TOC2">
    <w:name w:val="toc 2"/>
    <w:basedOn w:val="Normal"/>
    <w:next w:val="Normal"/>
    <w:autoRedefine/>
    <w:uiPriority w:val="1"/>
    <w:unhideWhenUsed/>
    <w:qFormat/>
    <w:rsid w:val="0027159A"/>
    <w:pPr>
      <w:spacing w:after="100"/>
      <w:ind w:left="240"/>
    </w:pPr>
  </w:style>
  <w:style w:type="paragraph" w:styleId="TOC3">
    <w:name w:val="toc 3"/>
    <w:basedOn w:val="Normal"/>
    <w:next w:val="Normal"/>
    <w:autoRedefine/>
    <w:uiPriority w:val="1"/>
    <w:unhideWhenUsed/>
    <w:qFormat/>
    <w:rsid w:val="0027159A"/>
    <w:pPr>
      <w:spacing w:after="100"/>
      <w:ind w:left="480"/>
    </w:pPr>
  </w:style>
  <w:style w:type="paragraph" w:styleId="ListParagraph">
    <w:name w:val="List Paragraph"/>
    <w:basedOn w:val="Normal"/>
    <w:uiPriority w:val="34"/>
    <w:qFormat/>
    <w:rsid w:val="0027159A"/>
    <w:pPr>
      <w:widowControl w:val="0"/>
      <w:spacing w:after="0"/>
      <w:ind w:left="0" w:right="0"/>
    </w:pPr>
    <w:rPr>
      <w:rFonts w:eastAsiaTheme="minorHAnsi"/>
      <w:kern w:val="0"/>
      <w:sz w:val="22"/>
      <w:lang w:eastAsia="en-US"/>
      <w14:ligatures w14:val="none"/>
    </w:rPr>
  </w:style>
  <w:style w:type="character" w:styleId="Hyperlink">
    <w:name w:val="Hyperlink"/>
    <w:uiPriority w:val="99"/>
    <w:unhideWhenUsed/>
    <w:rsid w:val="00CB6975"/>
    <w:rPr>
      <w:color w:val="0563C1"/>
      <w:u w:val="single"/>
    </w:rPr>
  </w:style>
  <w:style w:type="paragraph" w:customStyle="1" w:styleId="footer8">
    <w:name w:val="footer 8"/>
    <w:basedOn w:val="Normal"/>
    <w:rsid w:val="00081478"/>
    <w:pPr>
      <w:spacing w:before="100" w:after="100" w:line="260" w:lineRule="exact"/>
      <w:ind w:left="0" w:right="0"/>
    </w:pPr>
    <w:rPr>
      <w:rFonts w:ascii="Times New Roman" w:eastAsia="Times New Roman" w:hAnsi="Times New Roman" w:cs="Times New Roman"/>
      <w:kern w:val="0"/>
      <w:sz w:val="16"/>
      <w:szCs w:val="20"/>
      <w:lang w:eastAsia="en-US"/>
      <w14:ligatures w14:val="none"/>
    </w:rPr>
  </w:style>
  <w:style w:type="paragraph" w:customStyle="1" w:styleId="MedCtr">
    <w:name w:val="MedCtr"/>
    <w:basedOn w:val="Normal"/>
    <w:rsid w:val="00081478"/>
    <w:pPr>
      <w:widowControl w:val="0"/>
      <w:tabs>
        <w:tab w:val="right" w:pos="10080"/>
      </w:tabs>
      <w:spacing w:after="20" w:line="360" w:lineRule="atLeast"/>
      <w:ind w:left="0" w:right="0"/>
    </w:pPr>
    <w:rPr>
      <w:rFonts w:ascii="Times New Roman" w:eastAsia="Times New Roman" w:hAnsi="Times New Roman" w:cs="Times New Roman"/>
      <w:b/>
      <w:kern w:val="0"/>
      <w:sz w:val="36"/>
      <w:szCs w:val="20"/>
      <w:lang w:eastAsia="en-US"/>
      <w14:ligatures w14:val="none"/>
    </w:rPr>
  </w:style>
  <w:style w:type="paragraph" w:customStyle="1" w:styleId="subject">
    <w:name w:val="subject"/>
    <w:basedOn w:val="Normal"/>
    <w:rsid w:val="00081478"/>
    <w:pPr>
      <w:widowControl w:val="0"/>
      <w:tabs>
        <w:tab w:val="left" w:pos="866"/>
      </w:tabs>
      <w:spacing w:before="100" w:after="80" w:line="280" w:lineRule="atLeast"/>
      <w:ind w:left="-101" w:right="0"/>
    </w:pPr>
    <w:rPr>
      <w:rFonts w:ascii="Times New Roman" w:eastAsia="Times New Roman" w:hAnsi="Times New Roman" w:cs="Times New Roman"/>
      <w:kern w:val="0"/>
      <w:sz w:val="16"/>
      <w:szCs w:val="20"/>
      <w:lang w:eastAsia="en-US"/>
      <w14:ligatures w14:val="none"/>
    </w:rPr>
  </w:style>
  <w:style w:type="paragraph" w:customStyle="1" w:styleId="manual">
    <w:name w:val="manual"/>
    <w:basedOn w:val="Normal"/>
    <w:rsid w:val="00081478"/>
    <w:pPr>
      <w:widowControl w:val="0"/>
      <w:spacing w:before="10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ection">
    <w:name w:val="section"/>
    <w:basedOn w:val="Normal"/>
    <w:rsid w:val="00081478"/>
    <w:pPr>
      <w:widowControl w:val="0"/>
      <w:spacing w:before="80" w:after="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ubjecttext">
    <w:name w:val="subject text"/>
    <w:basedOn w:val="Normal"/>
    <w:rsid w:val="00081478"/>
    <w:pPr>
      <w:widowControl w:val="0"/>
      <w:tabs>
        <w:tab w:val="left" w:pos="866"/>
      </w:tabs>
      <w:spacing w:before="120" w:after="80" w:line="280" w:lineRule="atLeast"/>
      <w:ind w:left="-43" w:right="0"/>
    </w:pPr>
    <w:rPr>
      <w:rFonts w:ascii="Times New Roman" w:eastAsia="Times New Roman" w:hAnsi="Times New Roman" w:cs="Times New Roman"/>
      <w:kern w:val="0"/>
      <w:szCs w:val="20"/>
      <w:lang w:eastAsia="en-US"/>
      <w14:ligatures w14:val="none"/>
    </w:rPr>
  </w:style>
  <w:style w:type="paragraph" w:customStyle="1" w:styleId="chapter2">
    <w:name w:val="chapter2"/>
    <w:basedOn w:val="Header"/>
    <w:rsid w:val="00081478"/>
    <w:pPr>
      <w:widowControl w:val="0"/>
      <w:spacing w:before="20" w:after="140" w:line="280" w:lineRule="exact"/>
      <w:ind w:left="0" w:right="-72"/>
      <w:jc w:val="left"/>
    </w:pPr>
    <w:rPr>
      <w:rFonts w:ascii="Times New Roman" w:eastAsia="Times New Roman" w:hAnsi="Times New Roman" w:cs="Times New Roman"/>
      <w:kern w:val="0"/>
      <w:szCs w:val="20"/>
      <w:lang w:eastAsia="en-US"/>
      <w14:ligatures w14:val="none"/>
    </w:rPr>
  </w:style>
  <w:style w:type="paragraph" w:customStyle="1" w:styleId="chapter1">
    <w:name w:val="chapter1"/>
    <w:basedOn w:val="Normal"/>
    <w:rsid w:val="00081478"/>
    <w:pPr>
      <w:widowControl w:val="0"/>
      <w:spacing w:before="100" w:after="0" w:line="280" w:lineRule="atLeast"/>
      <w:ind w:left="0" w:right="0"/>
    </w:pPr>
    <w:rPr>
      <w:rFonts w:ascii="Times New Roman" w:eastAsia="Times New Roman" w:hAnsi="Times New Roman" w:cs="Times New Roman"/>
      <w:kern w:val="0"/>
      <w:szCs w:val="20"/>
      <w:lang w:eastAsia="en-US"/>
      <w14:ligatures w14:val="none"/>
    </w:rPr>
  </w:style>
  <w:style w:type="paragraph" w:customStyle="1" w:styleId="manualname">
    <w:name w:val="manual name"/>
    <w:basedOn w:val="Header"/>
    <w:rsid w:val="00081478"/>
    <w:pPr>
      <w:widowControl w:val="0"/>
      <w:tabs>
        <w:tab w:val="left" w:pos="-1440"/>
        <w:tab w:val="left" w:pos="792"/>
      </w:tabs>
      <w:spacing w:before="120" w:after="120" w:line="280" w:lineRule="exact"/>
      <w:ind w:left="0" w:right="0"/>
      <w:jc w:val="left"/>
    </w:pPr>
    <w:rPr>
      <w:rFonts w:ascii="Times New Roman" w:eastAsia="Times New Roman" w:hAnsi="Times New Roman" w:cs="Times New Roman"/>
      <w:kern w:val="0"/>
      <w:szCs w:val="20"/>
      <w:lang w:eastAsia="en-US"/>
      <w14:ligatures w14:val="none"/>
    </w:rPr>
  </w:style>
  <w:style w:type="paragraph" w:customStyle="1" w:styleId="header8">
    <w:name w:val="header8"/>
    <w:basedOn w:val="footer8"/>
    <w:rsid w:val="00081478"/>
    <w:pPr>
      <w:widowControl w:val="0"/>
      <w:autoSpaceDE w:val="0"/>
      <w:autoSpaceDN w:val="0"/>
      <w:adjustRightInd w:val="0"/>
      <w:spacing w:after="0"/>
    </w:pPr>
    <w:rPr>
      <w:szCs w:val="24"/>
    </w:rPr>
  </w:style>
  <w:style w:type="paragraph" w:customStyle="1" w:styleId="footerinfo">
    <w:name w:val="footer info"/>
    <w:basedOn w:val="Header"/>
    <w:rsid w:val="00081478"/>
    <w:pPr>
      <w:widowControl w:val="0"/>
      <w:spacing w:before="60" w:after="60" w:line="240" w:lineRule="atLeast"/>
      <w:ind w:left="0" w:right="0"/>
      <w:jc w:val="left"/>
    </w:pPr>
    <w:rPr>
      <w:rFonts w:ascii="Times New Roman" w:eastAsia="Times New Roman" w:hAnsi="Times New Roman" w:cs="Times New Roman"/>
      <w:kern w:val="0"/>
      <w:szCs w:val="20"/>
      <w:lang w:eastAsia="en-US"/>
      <w14:ligatures w14:val="none"/>
    </w:rPr>
  </w:style>
  <w:style w:type="paragraph" w:customStyle="1" w:styleId="footertitle">
    <w:name w:val="footer title"/>
    <w:basedOn w:val="Normal"/>
    <w:rsid w:val="00081478"/>
    <w:pPr>
      <w:widowControl w:val="0"/>
      <w:spacing w:before="60" w:after="60" w:line="240" w:lineRule="atLeast"/>
      <w:ind w:left="0" w:right="0"/>
    </w:pPr>
    <w:rPr>
      <w:rFonts w:ascii="Times New Roman" w:eastAsia="Times New Roman" w:hAnsi="Times New Roman" w:cs="Times New Roman"/>
      <w:kern w:val="0"/>
      <w:sz w:val="16"/>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respond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roject communication plan">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2" ma:contentTypeDescription="Create a new document." ma:contentTypeScope="" ma:versionID="699cc57b3a4302ba5cf7ed86c02fcaf9">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6239904310e59ee26fbf89799d582d27"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823819-0A0E-40ED-A309-54AE32D320D7}"/>
</file>

<file path=customXml/itemProps3.xml><?xml version="1.0" encoding="utf-8"?>
<ds:datastoreItem xmlns:ds="http://schemas.openxmlformats.org/officeDocument/2006/customXml" ds:itemID="{65FA1495-F573-4BA9-B974-3C5A1929118C}"/>
</file>

<file path=customXml/itemProps4.xml><?xml version="1.0" encoding="utf-8"?>
<ds:datastoreItem xmlns:ds="http://schemas.openxmlformats.org/officeDocument/2006/customXml" ds:itemID="{71ACFB29-52D5-4454-B8B2-8380E8964745}"/>
</file>

<file path=docProps/app.xml><?xml version="1.0" encoding="utf-8"?>
<Properties xmlns="http://schemas.openxmlformats.org/officeDocument/2006/extended-properties" xmlns:vt="http://schemas.openxmlformats.org/officeDocument/2006/docPropsVTypes">
  <Template>Project communication plan</Template>
  <TotalTime>1</TotalTime>
  <Pages>7</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Appendix 3.5.6.1 crisis standards of care</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3.5.8 MN Responds volunteer workforce plan</dc:title>
  <dc:creator>Stoen, Shawn</dc:creator>
  <cp:keywords/>
  <cp:lastModifiedBy>Stoen, Shawn</cp:lastModifiedBy>
  <cp:revision>3</cp:revision>
  <cp:lastPrinted>2018-05-18T20:58:00Z</cp:lastPrinted>
  <dcterms:created xsi:type="dcterms:W3CDTF">2021-09-27T01:29:00Z</dcterms:created>
  <dcterms:modified xsi:type="dcterms:W3CDTF">2021-09-27T01:29:00Z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0x01010006658FFCE2972E41B776DAC0D5086AE6</vt:lpwstr>
  </property>
</Properties>
</file>