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242852" w:themeColor="text2"/>
          <w:sz w:val="32"/>
          <w:szCs w:val="32"/>
        </w:rPr>
      </w:sdtEndPr>
      <w:sdtContent>
        <w:p w14:paraId="2035B7BD" w14:textId="77777777" w:rsidR="0027159A" w:rsidRDefault="0027159A"/>
        <w:p w14:paraId="5C377B78" w14:textId="43CBB06D" w:rsidR="0027159A" w:rsidRDefault="008F52C1">
          <w:pPr>
            <w:rPr>
              <w:noProof/>
              <w:color w:val="242852"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67348376"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903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060 [3206]" strokecolor="#003200 [1606]" strokeweight="1pt">
                      <v:path arrowok="t"/>
                      <o:lock v:ext="edit" aspectratio="t"/>
                    </v:rect>
                    <w10:wrap anchorx="page" anchory="page"/>
                  </v:group>
                </w:pict>
              </mc:Fallback>
            </mc:AlternateContent>
          </w:r>
          <w:r w:rsidR="00115477">
            <w:rPr>
              <w:noProof/>
            </w:rPr>
            <mc:AlternateContent>
              <mc:Choice Requires="wps">
                <w:drawing>
                  <wp:anchor distT="0" distB="0" distL="114300" distR="114300" simplePos="0" relativeHeight="251661312" behindDoc="0" locked="1" layoutInCell="1" allowOverlap="1" wp14:anchorId="19B07BD1" wp14:editId="783C153E">
                    <wp:simplePos x="0" y="0"/>
                    <wp:positionH relativeFrom="margin">
                      <wp:posOffset>4105275</wp:posOffset>
                    </wp:positionH>
                    <wp:positionV relativeFrom="page">
                      <wp:posOffset>8420100</wp:posOffset>
                    </wp:positionV>
                    <wp:extent cx="1841500" cy="276225"/>
                    <wp:effectExtent l="0" t="0" r="635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1841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A06D0" w14:textId="5A887AD5" w:rsidR="009E7127" w:rsidRDefault="00AA124B">
                                <w:pPr>
                                  <w:pStyle w:val="Contactinfo"/>
                                </w:pPr>
                                <w:r>
                                  <w:t>May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323.25pt;margin-top:663pt;width:14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" filled="f" stroked="f" strokeweight=".5pt">
                    <v:textbox inset="0,0,0,0">
                      <w:txbxContent>
                        <w:p w14:paraId="15BA06D0" w14:textId="5A887AD5" w:rsidR="009E7127" w:rsidRDefault="00AA124B">
                          <w:pPr>
                            <w:pStyle w:val="Contactinfo"/>
                          </w:pPr>
                          <w:r>
                            <w:t>May 2022</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3A7556E5">
                    <wp:simplePos x="0" y="0"/>
                    <wp:positionH relativeFrom="margin">
                      <wp:posOffset>46990</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787908E7" w:rsidR="009E7127" w:rsidRPr="005D3B38" w:rsidRDefault="003B30F6"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5D3B38">
                                      <w:rPr>
                                        <w:sz w:val="40"/>
                                        <w:szCs w:val="40"/>
                                      </w:rPr>
                                      <w:t>Appendix 3.5</w:t>
                                    </w:r>
                                    <w:r w:rsidR="0000425E">
                                      <w:rPr>
                                        <w:sz w:val="40"/>
                                        <w:szCs w:val="40"/>
                                      </w:rPr>
                                      <w:t>.</w:t>
                                    </w:r>
                                    <w:r w:rsidR="00F547E7">
                                      <w:rPr>
                                        <w:sz w:val="40"/>
                                        <w:szCs w:val="40"/>
                                      </w:rPr>
                                      <w:t>1.4</w:t>
                                    </w:r>
                                    <w:r w:rsidR="0000425E">
                                      <w:rPr>
                                        <w:sz w:val="40"/>
                                        <w:szCs w:val="40"/>
                                      </w:rPr>
                                      <w:t xml:space="preserve"> </w:t>
                                    </w:r>
                                    <w:r w:rsidR="009E7127" w:rsidRPr="005D3B38">
                                      <w:rPr>
                                        <w:sz w:val="40"/>
                                        <w:szCs w:val="40"/>
                                      </w:rPr>
                                      <w:t xml:space="preserve">cmhpc </w:t>
                                    </w:r>
                                    <w:r w:rsidR="00D828AB">
                                      <w:rPr>
                                        <w:sz w:val="40"/>
                                        <w:szCs w:val="40"/>
                                      </w:rPr>
                                      <w:t>communications plan</w:t>
                                    </w:r>
                                  </w:sdtContent>
                                </w:sdt>
                                <w:r w:rsidR="009E7127" w:rsidRPr="005D3B38">
                                  <w:rPr>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3.7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" filled="f" stroked="f" strokeweight=".5pt">
                    <v:textbox inset="0,0,0,0">
                      <w:txbxContent>
                        <w:p w14:paraId="5C04D67D" w14:textId="787908E7" w:rsidR="009E7127" w:rsidRPr="005D3B38" w:rsidRDefault="003B30F6"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5D3B38">
                                <w:rPr>
                                  <w:sz w:val="40"/>
                                  <w:szCs w:val="40"/>
                                </w:rPr>
                                <w:t>Appendix 3.5</w:t>
                              </w:r>
                              <w:r w:rsidR="0000425E">
                                <w:rPr>
                                  <w:sz w:val="40"/>
                                  <w:szCs w:val="40"/>
                                </w:rPr>
                                <w:t>.</w:t>
                              </w:r>
                              <w:r w:rsidR="00F547E7">
                                <w:rPr>
                                  <w:sz w:val="40"/>
                                  <w:szCs w:val="40"/>
                                </w:rPr>
                                <w:t>1.4</w:t>
                              </w:r>
                              <w:r w:rsidR="0000425E">
                                <w:rPr>
                                  <w:sz w:val="40"/>
                                  <w:szCs w:val="40"/>
                                </w:rPr>
                                <w:t xml:space="preserve"> </w:t>
                              </w:r>
                              <w:r w:rsidR="009E7127" w:rsidRPr="005D3B38">
                                <w:rPr>
                                  <w:sz w:val="40"/>
                                  <w:szCs w:val="40"/>
                                </w:rPr>
                                <w:t xml:space="preserve">cmhpc </w:t>
                              </w:r>
                              <w:r w:rsidR="00D828AB">
                                <w:rPr>
                                  <w:sz w:val="40"/>
                                  <w:szCs w:val="40"/>
                                </w:rPr>
                                <w:t>communications plan</w:t>
                              </w:r>
                            </w:sdtContent>
                          </w:sdt>
                          <w:r w:rsidR="009E7127" w:rsidRPr="005D3B38">
                            <w:rPr>
                              <w:sz w:val="40"/>
                              <w:szCs w:val="40"/>
                            </w:rPr>
                            <w:t xml:space="preserve"> </w:t>
                          </w:r>
                        </w:p>
                      </w:txbxContent>
                    </v:textbox>
                    <w10:wrap type="square" anchorx="margin" anchory="page"/>
                    <w10:anchorlock/>
                  </v:shape>
                </w:pict>
              </mc:Fallback>
            </mc:AlternateContent>
          </w:r>
          <w:r w:rsidR="00115477">
            <w:rPr>
              <w:noProof/>
              <w:color w:val="242852" w:themeColor="text2"/>
              <w:sz w:val="32"/>
              <w:szCs w:val="32"/>
            </w:rPr>
            <w:br w:type="page"/>
          </w:r>
        </w:p>
        <w:p w14:paraId="35603FAC" w14:textId="08AE2207" w:rsidR="00CB6975" w:rsidRDefault="003B30F6" w:rsidP="00120478">
          <w:pPr>
            <w:tabs>
              <w:tab w:val="left" w:pos="4395"/>
            </w:tabs>
            <w:spacing w:after="0"/>
            <w:ind w:left="720" w:right="0"/>
            <w:jc w:val="both"/>
            <w:rPr>
              <w:noProof/>
              <w:color w:val="242852" w:themeColor="text2"/>
              <w:sz w:val="32"/>
              <w:szCs w:val="32"/>
            </w:rPr>
          </w:pPr>
        </w:p>
      </w:sdtContent>
    </w:sdt>
    <w:p w14:paraId="002CE664" w14:textId="77777777" w:rsidR="009E7127" w:rsidRDefault="00CB6975" w:rsidP="00806968">
      <w:pPr>
        <w:pStyle w:val="Heading2"/>
        <w:spacing w:line="360" w:lineRule="auto"/>
      </w:pPr>
      <w:r w:rsidRPr="00CB6975">
        <w:t xml:space="preserve"> </w:t>
      </w:r>
    </w:p>
    <w:sdt>
      <w:sdtPr>
        <w:rPr>
          <w:rFonts w:asciiTheme="minorHAnsi" w:eastAsiaTheme="minorEastAsia" w:hAnsiTheme="minorHAnsi" w:cstheme="minorBidi"/>
          <w:caps w:val="0"/>
          <w:color w:val="auto"/>
          <w:sz w:val="24"/>
          <w:szCs w:val="22"/>
        </w:rPr>
        <w:id w:val="1554572579"/>
        <w:docPartObj>
          <w:docPartGallery w:val="Table of Contents"/>
          <w:docPartUnique/>
        </w:docPartObj>
      </w:sdtPr>
      <w:sdtEndPr>
        <w:rPr>
          <w:b/>
          <w:bCs/>
          <w:noProof/>
        </w:rPr>
      </w:sdtEndPr>
      <w:sdtContent>
        <w:p w14:paraId="52AC907F" w14:textId="3A92D724" w:rsidR="00CA5F09" w:rsidRDefault="00CA5F09">
          <w:pPr>
            <w:pStyle w:val="TOCHeading"/>
          </w:pPr>
          <w:r>
            <w:t>Contents</w:t>
          </w:r>
        </w:p>
        <w:p w14:paraId="739A9433" w14:textId="2A34750D" w:rsidR="002C3334" w:rsidRDefault="006A05E1">
          <w:pPr>
            <w:pStyle w:val="TOC2"/>
            <w:tabs>
              <w:tab w:val="right" w:leader="dot" w:pos="9566"/>
            </w:tabs>
            <w:rPr>
              <w:noProof/>
              <w:kern w:val="0"/>
              <w:sz w:val="22"/>
              <w:lang w:eastAsia="en-US"/>
              <w14:ligatures w14:val="none"/>
            </w:rPr>
          </w:pPr>
          <w:r>
            <w:fldChar w:fldCharType="begin"/>
          </w:r>
          <w:r>
            <w:instrText xml:space="preserve"> TOC \o "1-4" \h \z \u </w:instrText>
          </w:r>
          <w:r>
            <w:fldChar w:fldCharType="separate"/>
          </w:r>
          <w:hyperlink w:anchor="_Toc103715384" w:history="1">
            <w:r w:rsidR="002C3334" w:rsidRPr="00BF10ED">
              <w:rPr>
                <w:rStyle w:val="Hyperlink"/>
                <w:rFonts w:eastAsia="Times New Roman"/>
                <w:noProof/>
                <w:lang w:eastAsia="en-US"/>
              </w:rPr>
              <w:t>Purpose</w:t>
            </w:r>
            <w:r w:rsidR="002C3334">
              <w:rPr>
                <w:noProof/>
                <w:webHidden/>
              </w:rPr>
              <w:tab/>
            </w:r>
            <w:r w:rsidR="002C3334">
              <w:rPr>
                <w:noProof/>
                <w:webHidden/>
              </w:rPr>
              <w:fldChar w:fldCharType="begin"/>
            </w:r>
            <w:r w:rsidR="002C3334">
              <w:rPr>
                <w:noProof/>
                <w:webHidden/>
              </w:rPr>
              <w:instrText xml:space="preserve"> PAGEREF _Toc103715384 \h </w:instrText>
            </w:r>
            <w:r w:rsidR="002C3334">
              <w:rPr>
                <w:noProof/>
                <w:webHidden/>
              </w:rPr>
            </w:r>
            <w:r w:rsidR="002C3334">
              <w:rPr>
                <w:noProof/>
                <w:webHidden/>
              </w:rPr>
              <w:fldChar w:fldCharType="separate"/>
            </w:r>
            <w:r w:rsidR="002C3334">
              <w:rPr>
                <w:noProof/>
                <w:webHidden/>
              </w:rPr>
              <w:t>3</w:t>
            </w:r>
            <w:r w:rsidR="002C3334">
              <w:rPr>
                <w:noProof/>
                <w:webHidden/>
              </w:rPr>
              <w:fldChar w:fldCharType="end"/>
            </w:r>
          </w:hyperlink>
        </w:p>
        <w:p w14:paraId="0C346A88" w14:textId="4686334A" w:rsidR="002C3334" w:rsidRDefault="002C3334">
          <w:pPr>
            <w:pStyle w:val="TOC2"/>
            <w:tabs>
              <w:tab w:val="right" w:leader="dot" w:pos="9566"/>
            </w:tabs>
            <w:rPr>
              <w:noProof/>
              <w:kern w:val="0"/>
              <w:sz w:val="22"/>
              <w:lang w:eastAsia="en-US"/>
              <w14:ligatures w14:val="none"/>
            </w:rPr>
          </w:pPr>
          <w:hyperlink w:anchor="_Toc103715385" w:history="1">
            <w:r w:rsidRPr="00BF10ED">
              <w:rPr>
                <w:rStyle w:val="Hyperlink"/>
                <w:rFonts w:eastAsia="Times New Roman"/>
                <w:noProof/>
                <w:lang w:eastAsia="en-US"/>
              </w:rPr>
              <w:t>Objectives</w:t>
            </w:r>
            <w:r>
              <w:rPr>
                <w:noProof/>
                <w:webHidden/>
              </w:rPr>
              <w:tab/>
            </w:r>
            <w:r>
              <w:rPr>
                <w:noProof/>
                <w:webHidden/>
              </w:rPr>
              <w:fldChar w:fldCharType="begin"/>
            </w:r>
            <w:r>
              <w:rPr>
                <w:noProof/>
                <w:webHidden/>
              </w:rPr>
              <w:instrText xml:space="preserve"> PAGEREF _Toc103715385 \h </w:instrText>
            </w:r>
            <w:r>
              <w:rPr>
                <w:noProof/>
                <w:webHidden/>
              </w:rPr>
            </w:r>
            <w:r>
              <w:rPr>
                <w:noProof/>
                <w:webHidden/>
              </w:rPr>
              <w:fldChar w:fldCharType="separate"/>
            </w:r>
            <w:r>
              <w:rPr>
                <w:noProof/>
                <w:webHidden/>
              </w:rPr>
              <w:t>3</w:t>
            </w:r>
            <w:r>
              <w:rPr>
                <w:noProof/>
                <w:webHidden/>
              </w:rPr>
              <w:fldChar w:fldCharType="end"/>
            </w:r>
          </w:hyperlink>
        </w:p>
        <w:p w14:paraId="51E79C93" w14:textId="50F2F530" w:rsidR="002C3334" w:rsidRDefault="002C3334">
          <w:pPr>
            <w:pStyle w:val="TOC2"/>
            <w:tabs>
              <w:tab w:val="right" w:leader="dot" w:pos="9566"/>
            </w:tabs>
            <w:rPr>
              <w:noProof/>
              <w:kern w:val="0"/>
              <w:sz w:val="22"/>
              <w:lang w:eastAsia="en-US"/>
              <w14:ligatures w14:val="none"/>
            </w:rPr>
          </w:pPr>
          <w:hyperlink w:anchor="_Toc103715386" w:history="1">
            <w:r w:rsidRPr="00BF10ED">
              <w:rPr>
                <w:rStyle w:val="Hyperlink"/>
                <w:rFonts w:eastAsia="Times New Roman"/>
                <w:noProof/>
                <w:lang w:eastAsia="en-US"/>
              </w:rPr>
              <w:t>Information Sharing Process</w:t>
            </w:r>
            <w:r>
              <w:rPr>
                <w:noProof/>
                <w:webHidden/>
              </w:rPr>
              <w:tab/>
            </w:r>
            <w:r>
              <w:rPr>
                <w:noProof/>
                <w:webHidden/>
              </w:rPr>
              <w:fldChar w:fldCharType="begin"/>
            </w:r>
            <w:r>
              <w:rPr>
                <w:noProof/>
                <w:webHidden/>
              </w:rPr>
              <w:instrText xml:space="preserve"> PAGEREF _Toc103715386 \h </w:instrText>
            </w:r>
            <w:r>
              <w:rPr>
                <w:noProof/>
                <w:webHidden/>
              </w:rPr>
            </w:r>
            <w:r>
              <w:rPr>
                <w:noProof/>
                <w:webHidden/>
              </w:rPr>
              <w:fldChar w:fldCharType="separate"/>
            </w:r>
            <w:r>
              <w:rPr>
                <w:noProof/>
                <w:webHidden/>
              </w:rPr>
              <w:t>3</w:t>
            </w:r>
            <w:r>
              <w:rPr>
                <w:noProof/>
                <w:webHidden/>
              </w:rPr>
              <w:fldChar w:fldCharType="end"/>
            </w:r>
          </w:hyperlink>
        </w:p>
        <w:p w14:paraId="3D6EA3F2" w14:textId="50022AF5" w:rsidR="002C3334" w:rsidRDefault="002C3334">
          <w:pPr>
            <w:pStyle w:val="TOC2"/>
            <w:tabs>
              <w:tab w:val="right" w:leader="dot" w:pos="9566"/>
            </w:tabs>
            <w:rPr>
              <w:noProof/>
              <w:kern w:val="0"/>
              <w:sz w:val="22"/>
              <w:lang w:eastAsia="en-US"/>
              <w14:ligatures w14:val="none"/>
            </w:rPr>
          </w:pPr>
          <w:hyperlink w:anchor="_Toc103715387" w:history="1">
            <w:r w:rsidRPr="00BF10ED">
              <w:rPr>
                <w:rStyle w:val="Hyperlink"/>
                <w:rFonts w:eastAsia="Times New Roman"/>
                <w:noProof/>
                <w:lang w:eastAsia="en-US"/>
              </w:rPr>
              <w:t>Essential Elements of Information</w:t>
            </w:r>
            <w:r>
              <w:rPr>
                <w:noProof/>
                <w:webHidden/>
              </w:rPr>
              <w:tab/>
            </w:r>
            <w:r>
              <w:rPr>
                <w:noProof/>
                <w:webHidden/>
              </w:rPr>
              <w:fldChar w:fldCharType="begin"/>
            </w:r>
            <w:r>
              <w:rPr>
                <w:noProof/>
                <w:webHidden/>
              </w:rPr>
              <w:instrText xml:space="preserve"> PAGEREF _Toc103715387 \h </w:instrText>
            </w:r>
            <w:r>
              <w:rPr>
                <w:noProof/>
                <w:webHidden/>
              </w:rPr>
            </w:r>
            <w:r>
              <w:rPr>
                <w:noProof/>
                <w:webHidden/>
              </w:rPr>
              <w:fldChar w:fldCharType="separate"/>
            </w:r>
            <w:r>
              <w:rPr>
                <w:noProof/>
                <w:webHidden/>
              </w:rPr>
              <w:t>4</w:t>
            </w:r>
            <w:r>
              <w:rPr>
                <w:noProof/>
                <w:webHidden/>
              </w:rPr>
              <w:fldChar w:fldCharType="end"/>
            </w:r>
          </w:hyperlink>
        </w:p>
        <w:p w14:paraId="58944E02" w14:textId="0C5569A5" w:rsidR="002C3334" w:rsidRDefault="002C3334">
          <w:pPr>
            <w:pStyle w:val="TOC2"/>
            <w:tabs>
              <w:tab w:val="right" w:leader="dot" w:pos="9566"/>
            </w:tabs>
            <w:rPr>
              <w:noProof/>
              <w:kern w:val="0"/>
              <w:sz w:val="22"/>
              <w:lang w:eastAsia="en-US"/>
              <w14:ligatures w14:val="none"/>
            </w:rPr>
          </w:pPr>
          <w:hyperlink w:anchor="_Toc103715388" w:history="1">
            <w:r w:rsidRPr="00BF10ED">
              <w:rPr>
                <w:rStyle w:val="Hyperlink"/>
                <w:rFonts w:eastAsia="Times New Roman"/>
                <w:noProof/>
                <w:lang w:eastAsia="en-US"/>
              </w:rPr>
              <w:t>Interoperable Communication Systems</w:t>
            </w:r>
            <w:r>
              <w:rPr>
                <w:noProof/>
                <w:webHidden/>
              </w:rPr>
              <w:tab/>
            </w:r>
            <w:r>
              <w:rPr>
                <w:noProof/>
                <w:webHidden/>
              </w:rPr>
              <w:fldChar w:fldCharType="begin"/>
            </w:r>
            <w:r>
              <w:rPr>
                <w:noProof/>
                <w:webHidden/>
              </w:rPr>
              <w:instrText xml:space="preserve"> PAGEREF _Toc103715388 \h </w:instrText>
            </w:r>
            <w:r>
              <w:rPr>
                <w:noProof/>
                <w:webHidden/>
              </w:rPr>
            </w:r>
            <w:r>
              <w:rPr>
                <w:noProof/>
                <w:webHidden/>
              </w:rPr>
              <w:fldChar w:fldCharType="separate"/>
            </w:r>
            <w:r>
              <w:rPr>
                <w:noProof/>
                <w:webHidden/>
              </w:rPr>
              <w:t>4</w:t>
            </w:r>
            <w:r>
              <w:rPr>
                <w:noProof/>
                <w:webHidden/>
              </w:rPr>
              <w:fldChar w:fldCharType="end"/>
            </w:r>
          </w:hyperlink>
        </w:p>
        <w:p w14:paraId="4C818D6D" w14:textId="3715FDBB" w:rsidR="002C3334" w:rsidRDefault="002C3334">
          <w:pPr>
            <w:pStyle w:val="TOC3"/>
            <w:tabs>
              <w:tab w:val="right" w:leader="dot" w:pos="9566"/>
            </w:tabs>
            <w:rPr>
              <w:noProof/>
              <w:kern w:val="0"/>
              <w:sz w:val="22"/>
              <w:lang w:eastAsia="en-US"/>
              <w14:ligatures w14:val="none"/>
            </w:rPr>
          </w:pPr>
          <w:hyperlink w:anchor="_Toc103715389" w:history="1">
            <w:r w:rsidRPr="00BF10ED">
              <w:rPr>
                <w:rStyle w:val="Hyperlink"/>
                <w:rFonts w:eastAsia="Times New Roman"/>
                <w:noProof/>
                <w:lang w:eastAsia="en-US"/>
              </w:rPr>
              <w:t>State Systems</w:t>
            </w:r>
            <w:r>
              <w:rPr>
                <w:noProof/>
                <w:webHidden/>
              </w:rPr>
              <w:tab/>
            </w:r>
            <w:r>
              <w:rPr>
                <w:noProof/>
                <w:webHidden/>
              </w:rPr>
              <w:fldChar w:fldCharType="begin"/>
            </w:r>
            <w:r>
              <w:rPr>
                <w:noProof/>
                <w:webHidden/>
              </w:rPr>
              <w:instrText xml:space="preserve"> PAGEREF _Toc103715389 \h </w:instrText>
            </w:r>
            <w:r>
              <w:rPr>
                <w:noProof/>
                <w:webHidden/>
              </w:rPr>
            </w:r>
            <w:r>
              <w:rPr>
                <w:noProof/>
                <w:webHidden/>
              </w:rPr>
              <w:fldChar w:fldCharType="separate"/>
            </w:r>
            <w:r>
              <w:rPr>
                <w:noProof/>
                <w:webHidden/>
              </w:rPr>
              <w:t>4</w:t>
            </w:r>
            <w:r>
              <w:rPr>
                <w:noProof/>
                <w:webHidden/>
              </w:rPr>
              <w:fldChar w:fldCharType="end"/>
            </w:r>
          </w:hyperlink>
        </w:p>
        <w:p w14:paraId="211B5B40" w14:textId="3A4D4294" w:rsidR="002C3334" w:rsidRDefault="002C3334">
          <w:pPr>
            <w:pStyle w:val="TOC4"/>
            <w:tabs>
              <w:tab w:val="right" w:leader="dot" w:pos="9566"/>
            </w:tabs>
            <w:rPr>
              <w:noProof/>
              <w:kern w:val="0"/>
              <w:sz w:val="22"/>
              <w:lang w:eastAsia="en-US"/>
              <w14:ligatures w14:val="none"/>
            </w:rPr>
          </w:pPr>
          <w:hyperlink w:anchor="_Toc103715390" w:history="1">
            <w:r w:rsidRPr="00BF10ED">
              <w:rPr>
                <w:rStyle w:val="Hyperlink"/>
                <w:rFonts w:eastAsia="Times New Roman"/>
                <w:noProof/>
                <w:lang w:eastAsia="en-US"/>
              </w:rPr>
              <w:t>Health Alert Network</w:t>
            </w:r>
            <w:r>
              <w:rPr>
                <w:noProof/>
                <w:webHidden/>
              </w:rPr>
              <w:tab/>
            </w:r>
            <w:r>
              <w:rPr>
                <w:noProof/>
                <w:webHidden/>
              </w:rPr>
              <w:fldChar w:fldCharType="begin"/>
            </w:r>
            <w:r>
              <w:rPr>
                <w:noProof/>
                <w:webHidden/>
              </w:rPr>
              <w:instrText xml:space="preserve"> PAGEREF _Toc103715390 \h </w:instrText>
            </w:r>
            <w:r>
              <w:rPr>
                <w:noProof/>
                <w:webHidden/>
              </w:rPr>
            </w:r>
            <w:r>
              <w:rPr>
                <w:noProof/>
                <w:webHidden/>
              </w:rPr>
              <w:fldChar w:fldCharType="separate"/>
            </w:r>
            <w:r>
              <w:rPr>
                <w:noProof/>
                <w:webHidden/>
              </w:rPr>
              <w:t>4</w:t>
            </w:r>
            <w:r>
              <w:rPr>
                <w:noProof/>
                <w:webHidden/>
              </w:rPr>
              <w:fldChar w:fldCharType="end"/>
            </w:r>
          </w:hyperlink>
        </w:p>
        <w:p w14:paraId="3188791F" w14:textId="33C95879" w:rsidR="002C3334" w:rsidRDefault="002C3334">
          <w:pPr>
            <w:pStyle w:val="TOC4"/>
            <w:tabs>
              <w:tab w:val="right" w:leader="dot" w:pos="9566"/>
            </w:tabs>
            <w:rPr>
              <w:noProof/>
              <w:kern w:val="0"/>
              <w:sz w:val="22"/>
              <w:lang w:eastAsia="en-US"/>
              <w14:ligatures w14:val="none"/>
            </w:rPr>
          </w:pPr>
          <w:hyperlink w:anchor="_Toc103715391" w:history="1">
            <w:r w:rsidRPr="00BF10ED">
              <w:rPr>
                <w:rStyle w:val="Hyperlink"/>
                <w:rFonts w:eastAsia="Times New Roman"/>
                <w:noProof/>
                <w:lang w:eastAsia="en-US"/>
              </w:rPr>
              <w:t>MDH Workspace and SharePoint</w:t>
            </w:r>
            <w:r>
              <w:rPr>
                <w:noProof/>
                <w:webHidden/>
              </w:rPr>
              <w:tab/>
            </w:r>
            <w:r>
              <w:rPr>
                <w:noProof/>
                <w:webHidden/>
              </w:rPr>
              <w:fldChar w:fldCharType="begin"/>
            </w:r>
            <w:r>
              <w:rPr>
                <w:noProof/>
                <w:webHidden/>
              </w:rPr>
              <w:instrText xml:space="preserve"> PAGEREF _Toc103715391 \h </w:instrText>
            </w:r>
            <w:r>
              <w:rPr>
                <w:noProof/>
                <w:webHidden/>
              </w:rPr>
            </w:r>
            <w:r>
              <w:rPr>
                <w:noProof/>
                <w:webHidden/>
              </w:rPr>
              <w:fldChar w:fldCharType="separate"/>
            </w:r>
            <w:r>
              <w:rPr>
                <w:noProof/>
                <w:webHidden/>
              </w:rPr>
              <w:t>4</w:t>
            </w:r>
            <w:r>
              <w:rPr>
                <w:noProof/>
                <w:webHidden/>
              </w:rPr>
              <w:fldChar w:fldCharType="end"/>
            </w:r>
          </w:hyperlink>
        </w:p>
        <w:p w14:paraId="5B9B700E" w14:textId="71541C4E" w:rsidR="002C3334" w:rsidRDefault="002C3334">
          <w:pPr>
            <w:pStyle w:val="TOC4"/>
            <w:tabs>
              <w:tab w:val="right" w:leader="dot" w:pos="9566"/>
            </w:tabs>
            <w:rPr>
              <w:noProof/>
              <w:kern w:val="0"/>
              <w:sz w:val="22"/>
              <w:lang w:eastAsia="en-US"/>
              <w14:ligatures w14:val="none"/>
            </w:rPr>
          </w:pPr>
          <w:hyperlink w:anchor="_Toc103715392" w:history="1">
            <w:r w:rsidRPr="00BF10ED">
              <w:rPr>
                <w:rStyle w:val="Hyperlink"/>
                <w:noProof/>
                <w:lang w:eastAsia="en-US"/>
              </w:rPr>
              <w:t>Minnesota system for Tracking Resources, Alerts and Communication (MNTrac</w:t>
            </w:r>
            <w:r>
              <w:rPr>
                <w:noProof/>
                <w:webHidden/>
              </w:rPr>
              <w:tab/>
            </w:r>
            <w:r>
              <w:rPr>
                <w:noProof/>
                <w:webHidden/>
              </w:rPr>
              <w:fldChar w:fldCharType="begin"/>
            </w:r>
            <w:r>
              <w:rPr>
                <w:noProof/>
                <w:webHidden/>
              </w:rPr>
              <w:instrText xml:space="preserve"> PAGEREF _Toc103715392 \h </w:instrText>
            </w:r>
            <w:r>
              <w:rPr>
                <w:noProof/>
                <w:webHidden/>
              </w:rPr>
            </w:r>
            <w:r>
              <w:rPr>
                <w:noProof/>
                <w:webHidden/>
              </w:rPr>
              <w:fldChar w:fldCharType="separate"/>
            </w:r>
            <w:r>
              <w:rPr>
                <w:noProof/>
                <w:webHidden/>
              </w:rPr>
              <w:t>5</w:t>
            </w:r>
            <w:r>
              <w:rPr>
                <w:noProof/>
                <w:webHidden/>
              </w:rPr>
              <w:fldChar w:fldCharType="end"/>
            </w:r>
          </w:hyperlink>
        </w:p>
        <w:p w14:paraId="7526A219" w14:textId="69922DBA" w:rsidR="002C3334" w:rsidRDefault="002C3334">
          <w:pPr>
            <w:pStyle w:val="TOC4"/>
            <w:tabs>
              <w:tab w:val="right" w:leader="dot" w:pos="9566"/>
            </w:tabs>
            <w:rPr>
              <w:noProof/>
              <w:kern w:val="0"/>
              <w:sz w:val="22"/>
              <w:lang w:eastAsia="en-US"/>
              <w14:ligatures w14:val="none"/>
            </w:rPr>
          </w:pPr>
          <w:hyperlink w:anchor="_Toc103715393" w:history="1">
            <w:r w:rsidRPr="00BF10ED">
              <w:rPr>
                <w:rStyle w:val="Hyperlink"/>
                <w:rFonts w:eastAsia="Times New Roman"/>
                <w:noProof/>
                <w:lang w:eastAsia="en-US"/>
              </w:rPr>
              <w:t>Satellite Phones</w:t>
            </w:r>
            <w:r>
              <w:rPr>
                <w:noProof/>
                <w:webHidden/>
              </w:rPr>
              <w:tab/>
            </w:r>
            <w:r>
              <w:rPr>
                <w:noProof/>
                <w:webHidden/>
              </w:rPr>
              <w:fldChar w:fldCharType="begin"/>
            </w:r>
            <w:r>
              <w:rPr>
                <w:noProof/>
                <w:webHidden/>
              </w:rPr>
              <w:instrText xml:space="preserve"> PAGEREF _Toc103715393 \h </w:instrText>
            </w:r>
            <w:r>
              <w:rPr>
                <w:noProof/>
                <w:webHidden/>
              </w:rPr>
            </w:r>
            <w:r>
              <w:rPr>
                <w:noProof/>
                <w:webHidden/>
              </w:rPr>
              <w:fldChar w:fldCharType="separate"/>
            </w:r>
            <w:r>
              <w:rPr>
                <w:noProof/>
                <w:webHidden/>
              </w:rPr>
              <w:t>5</w:t>
            </w:r>
            <w:r>
              <w:rPr>
                <w:noProof/>
                <w:webHidden/>
              </w:rPr>
              <w:fldChar w:fldCharType="end"/>
            </w:r>
          </w:hyperlink>
        </w:p>
        <w:p w14:paraId="66259131" w14:textId="19C8B45E" w:rsidR="002C3334" w:rsidRDefault="002C3334">
          <w:pPr>
            <w:pStyle w:val="TOC4"/>
            <w:tabs>
              <w:tab w:val="right" w:leader="dot" w:pos="9566"/>
            </w:tabs>
            <w:rPr>
              <w:noProof/>
              <w:kern w:val="0"/>
              <w:sz w:val="22"/>
              <w:lang w:eastAsia="en-US"/>
              <w14:ligatures w14:val="none"/>
            </w:rPr>
          </w:pPr>
          <w:hyperlink w:anchor="_Toc103715394" w:history="1">
            <w:r w:rsidRPr="00BF10ED">
              <w:rPr>
                <w:rStyle w:val="Hyperlink"/>
                <w:rFonts w:eastAsia="Times New Roman"/>
                <w:noProof/>
                <w:lang w:eastAsia="en-US"/>
              </w:rPr>
              <w:t>WebEx/Skype/Microsoft Teams</w:t>
            </w:r>
            <w:r>
              <w:rPr>
                <w:noProof/>
                <w:webHidden/>
              </w:rPr>
              <w:tab/>
            </w:r>
            <w:r>
              <w:rPr>
                <w:noProof/>
                <w:webHidden/>
              </w:rPr>
              <w:fldChar w:fldCharType="begin"/>
            </w:r>
            <w:r>
              <w:rPr>
                <w:noProof/>
                <w:webHidden/>
              </w:rPr>
              <w:instrText xml:space="preserve"> PAGEREF _Toc103715394 \h </w:instrText>
            </w:r>
            <w:r>
              <w:rPr>
                <w:noProof/>
                <w:webHidden/>
              </w:rPr>
            </w:r>
            <w:r>
              <w:rPr>
                <w:noProof/>
                <w:webHidden/>
              </w:rPr>
              <w:fldChar w:fldCharType="separate"/>
            </w:r>
            <w:r>
              <w:rPr>
                <w:noProof/>
                <w:webHidden/>
              </w:rPr>
              <w:t>5</w:t>
            </w:r>
            <w:r>
              <w:rPr>
                <w:noProof/>
                <w:webHidden/>
              </w:rPr>
              <w:fldChar w:fldCharType="end"/>
            </w:r>
          </w:hyperlink>
        </w:p>
        <w:p w14:paraId="4A3FE53C" w14:textId="174199D1" w:rsidR="002C3334" w:rsidRDefault="002C3334">
          <w:pPr>
            <w:pStyle w:val="TOC3"/>
            <w:tabs>
              <w:tab w:val="right" w:leader="dot" w:pos="9566"/>
            </w:tabs>
            <w:rPr>
              <w:noProof/>
              <w:kern w:val="0"/>
              <w:sz w:val="22"/>
              <w:lang w:eastAsia="en-US"/>
              <w14:ligatures w14:val="none"/>
            </w:rPr>
          </w:pPr>
          <w:hyperlink w:anchor="_Toc103715395" w:history="1">
            <w:r w:rsidRPr="00BF10ED">
              <w:rPr>
                <w:rStyle w:val="Hyperlink"/>
                <w:rFonts w:eastAsia="Times New Roman"/>
                <w:noProof/>
                <w:lang w:eastAsia="en-US"/>
              </w:rPr>
              <w:t>Regional and Local Communication Systems</w:t>
            </w:r>
            <w:r>
              <w:rPr>
                <w:noProof/>
                <w:webHidden/>
              </w:rPr>
              <w:tab/>
            </w:r>
            <w:r>
              <w:rPr>
                <w:noProof/>
                <w:webHidden/>
              </w:rPr>
              <w:fldChar w:fldCharType="begin"/>
            </w:r>
            <w:r>
              <w:rPr>
                <w:noProof/>
                <w:webHidden/>
              </w:rPr>
              <w:instrText xml:space="preserve"> PAGEREF _Toc103715395 \h </w:instrText>
            </w:r>
            <w:r>
              <w:rPr>
                <w:noProof/>
                <w:webHidden/>
              </w:rPr>
            </w:r>
            <w:r>
              <w:rPr>
                <w:noProof/>
                <w:webHidden/>
              </w:rPr>
              <w:fldChar w:fldCharType="separate"/>
            </w:r>
            <w:r>
              <w:rPr>
                <w:noProof/>
                <w:webHidden/>
              </w:rPr>
              <w:t>5</w:t>
            </w:r>
            <w:r>
              <w:rPr>
                <w:noProof/>
                <w:webHidden/>
              </w:rPr>
              <w:fldChar w:fldCharType="end"/>
            </w:r>
          </w:hyperlink>
        </w:p>
        <w:p w14:paraId="1049FFDF" w14:textId="3AE62F28" w:rsidR="002C3334" w:rsidRDefault="002C3334">
          <w:pPr>
            <w:pStyle w:val="TOC4"/>
            <w:tabs>
              <w:tab w:val="right" w:leader="dot" w:pos="9566"/>
            </w:tabs>
            <w:rPr>
              <w:noProof/>
              <w:kern w:val="0"/>
              <w:sz w:val="22"/>
              <w:lang w:eastAsia="en-US"/>
              <w14:ligatures w14:val="none"/>
            </w:rPr>
          </w:pPr>
          <w:hyperlink w:anchor="_Toc103715396" w:history="1">
            <w:r w:rsidRPr="00BF10ED">
              <w:rPr>
                <w:rStyle w:val="Hyperlink"/>
                <w:rFonts w:eastAsia="Times New Roman"/>
                <w:noProof/>
                <w:lang w:eastAsia="en-US"/>
              </w:rPr>
              <w:t>Voice Communications</w:t>
            </w:r>
            <w:r>
              <w:rPr>
                <w:noProof/>
                <w:webHidden/>
              </w:rPr>
              <w:tab/>
            </w:r>
            <w:r>
              <w:rPr>
                <w:noProof/>
                <w:webHidden/>
              </w:rPr>
              <w:fldChar w:fldCharType="begin"/>
            </w:r>
            <w:r>
              <w:rPr>
                <w:noProof/>
                <w:webHidden/>
              </w:rPr>
              <w:instrText xml:space="preserve"> PAGEREF _Toc103715396 \h </w:instrText>
            </w:r>
            <w:r>
              <w:rPr>
                <w:noProof/>
                <w:webHidden/>
              </w:rPr>
            </w:r>
            <w:r>
              <w:rPr>
                <w:noProof/>
                <w:webHidden/>
              </w:rPr>
              <w:fldChar w:fldCharType="separate"/>
            </w:r>
            <w:r>
              <w:rPr>
                <w:noProof/>
                <w:webHidden/>
              </w:rPr>
              <w:t>5</w:t>
            </w:r>
            <w:r>
              <w:rPr>
                <w:noProof/>
                <w:webHidden/>
              </w:rPr>
              <w:fldChar w:fldCharType="end"/>
            </w:r>
          </w:hyperlink>
        </w:p>
        <w:p w14:paraId="01E9D606" w14:textId="177619B4" w:rsidR="002C3334" w:rsidRDefault="002C3334">
          <w:pPr>
            <w:pStyle w:val="TOC4"/>
            <w:tabs>
              <w:tab w:val="right" w:leader="dot" w:pos="9566"/>
            </w:tabs>
            <w:rPr>
              <w:noProof/>
              <w:kern w:val="0"/>
              <w:sz w:val="22"/>
              <w:lang w:eastAsia="en-US"/>
              <w14:ligatures w14:val="none"/>
            </w:rPr>
          </w:pPr>
          <w:hyperlink w:anchor="_Toc103715397" w:history="1">
            <w:r w:rsidRPr="00BF10ED">
              <w:rPr>
                <w:rStyle w:val="Hyperlink"/>
                <w:rFonts w:eastAsia="Times New Roman"/>
                <w:noProof/>
                <w:lang w:eastAsia="en-US"/>
              </w:rPr>
              <w:t>Electronic</w:t>
            </w:r>
            <w:r>
              <w:rPr>
                <w:noProof/>
                <w:webHidden/>
              </w:rPr>
              <w:tab/>
            </w:r>
            <w:r>
              <w:rPr>
                <w:noProof/>
                <w:webHidden/>
              </w:rPr>
              <w:fldChar w:fldCharType="begin"/>
            </w:r>
            <w:r>
              <w:rPr>
                <w:noProof/>
                <w:webHidden/>
              </w:rPr>
              <w:instrText xml:space="preserve"> PAGEREF _Toc103715397 \h </w:instrText>
            </w:r>
            <w:r>
              <w:rPr>
                <w:noProof/>
                <w:webHidden/>
              </w:rPr>
            </w:r>
            <w:r>
              <w:rPr>
                <w:noProof/>
                <w:webHidden/>
              </w:rPr>
              <w:fldChar w:fldCharType="separate"/>
            </w:r>
            <w:r>
              <w:rPr>
                <w:noProof/>
                <w:webHidden/>
              </w:rPr>
              <w:t>6</w:t>
            </w:r>
            <w:r>
              <w:rPr>
                <w:noProof/>
                <w:webHidden/>
              </w:rPr>
              <w:fldChar w:fldCharType="end"/>
            </w:r>
          </w:hyperlink>
        </w:p>
        <w:p w14:paraId="41302F5A" w14:textId="02C446A7" w:rsidR="00CA5F09" w:rsidRDefault="006A05E1">
          <w:r>
            <w:fldChar w:fldCharType="end"/>
          </w:r>
        </w:p>
      </w:sdtContent>
    </w:sdt>
    <w:p w14:paraId="6B0156B1" w14:textId="1327FD4B" w:rsidR="009E7127" w:rsidRDefault="009E7127" w:rsidP="00806968">
      <w:pPr>
        <w:pStyle w:val="Heading2"/>
        <w:spacing w:line="360" w:lineRule="auto"/>
      </w:pPr>
    </w:p>
    <w:p w14:paraId="53B69DEA" w14:textId="77777777" w:rsidR="00090F79" w:rsidRDefault="00CA5F09" w:rsidP="000E40DF">
      <w:pPr>
        <w:ind w:left="0"/>
      </w:pPr>
      <w:r>
        <w:br w:type="page"/>
      </w:r>
    </w:p>
    <w:p w14:paraId="52524EBF" w14:textId="77777777" w:rsidR="00D828AB" w:rsidRPr="00D828AB" w:rsidRDefault="00D828AB" w:rsidP="00981B1A">
      <w:pPr>
        <w:pStyle w:val="Heading2"/>
        <w:rPr>
          <w:rFonts w:eastAsia="Times New Roman"/>
          <w:lang w:eastAsia="en-US"/>
        </w:rPr>
      </w:pPr>
      <w:bookmarkStart w:id="0" w:name="_Toc103715384"/>
      <w:r w:rsidRPr="00D828AB">
        <w:rPr>
          <w:rFonts w:eastAsia="Times New Roman"/>
          <w:lang w:eastAsia="en-US"/>
        </w:rPr>
        <w:lastRenderedPageBreak/>
        <w:t>Purpose</w:t>
      </w:r>
      <w:bookmarkEnd w:id="0"/>
    </w:p>
    <w:p w14:paraId="3AA3C449" w14:textId="77777777" w:rsidR="00D828AB" w:rsidRPr="00D828AB" w:rsidRDefault="00D828AB" w:rsidP="00D828AB">
      <w:pPr>
        <w:spacing w:after="0"/>
        <w:ind w:left="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spacing w:val="2"/>
          <w:kern w:val="0"/>
          <w:sz w:val="22"/>
          <w:szCs w:val="24"/>
          <w:lang w:eastAsia="en-US"/>
          <w14:ligatures w14:val="none"/>
        </w:rPr>
        <w:t>T</w:t>
      </w:r>
      <w:r w:rsidRPr="00D828AB">
        <w:rPr>
          <w:rFonts w:ascii="Calibri" w:eastAsia="Times New Roman" w:hAnsi="Calibri" w:cs="Times New Roman"/>
          <w:spacing w:val="-2"/>
          <w:kern w:val="0"/>
          <w:sz w:val="22"/>
          <w:szCs w:val="24"/>
          <w:lang w:eastAsia="en-US"/>
          <w14:ligatures w14:val="none"/>
        </w:rPr>
        <w:t>h</w:t>
      </w:r>
      <w:r w:rsidRPr="00D828AB">
        <w:rPr>
          <w:rFonts w:ascii="Calibri" w:eastAsia="Times New Roman" w:hAnsi="Calibri" w:cs="Times New Roman"/>
          <w:spacing w:val="1"/>
          <w:kern w:val="0"/>
          <w:sz w:val="22"/>
          <w:szCs w:val="24"/>
          <w:lang w:eastAsia="en-US"/>
          <w14:ligatures w14:val="none"/>
        </w:rPr>
        <w:t>e purpose of this document is to es</w:t>
      </w:r>
      <w:r w:rsidRPr="00D828AB">
        <w:rPr>
          <w:rFonts w:ascii="Calibri" w:eastAsia="Times New Roman" w:hAnsi="Calibri" w:cs="Times New Roman"/>
          <w:kern w:val="0"/>
          <w:sz w:val="22"/>
          <w:szCs w:val="24"/>
          <w:lang w:eastAsia="en-US"/>
          <w14:ligatures w14:val="none"/>
        </w:rPr>
        <w:t>t</w:t>
      </w:r>
      <w:r w:rsidRPr="00D828AB">
        <w:rPr>
          <w:rFonts w:ascii="Calibri" w:eastAsia="Times New Roman" w:hAnsi="Calibri" w:cs="Times New Roman"/>
          <w:spacing w:val="-2"/>
          <w:kern w:val="0"/>
          <w:sz w:val="22"/>
          <w:szCs w:val="24"/>
          <w:lang w:eastAsia="en-US"/>
          <w14:ligatures w14:val="none"/>
        </w:rPr>
        <w:t>a</w:t>
      </w:r>
      <w:r w:rsidRPr="00D828AB">
        <w:rPr>
          <w:rFonts w:ascii="Calibri" w:eastAsia="Times New Roman" w:hAnsi="Calibri" w:cs="Times New Roman"/>
          <w:spacing w:val="1"/>
          <w:kern w:val="0"/>
          <w:sz w:val="22"/>
          <w:szCs w:val="24"/>
          <w:lang w:eastAsia="en-US"/>
          <w14:ligatures w14:val="none"/>
        </w:rPr>
        <w:t>b</w:t>
      </w:r>
      <w:r w:rsidRPr="00D828AB">
        <w:rPr>
          <w:rFonts w:ascii="Calibri" w:eastAsia="Times New Roman" w:hAnsi="Calibri" w:cs="Times New Roman"/>
          <w:spacing w:val="-1"/>
          <w:kern w:val="0"/>
          <w:sz w:val="22"/>
          <w:szCs w:val="24"/>
          <w:lang w:eastAsia="en-US"/>
          <w14:ligatures w14:val="none"/>
        </w:rPr>
        <w:t>l</w:t>
      </w:r>
      <w:r w:rsidRPr="00D828AB">
        <w:rPr>
          <w:rFonts w:ascii="Calibri" w:eastAsia="Times New Roman" w:hAnsi="Calibri" w:cs="Times New Roman"/>
          <w:kern w:val="0"/>
          <w:sz w:val="22"/>
          <w:szCs w:val="24"/>
          <w:lang w:eastAsia="en-US"/>
          <w14:ligatures w14:val="none"/>
        </w:rPr>
        <w:t>ish</w:t>
      </w:r>
      <w:r w:rsidRPr="00D828AB">
        <w:rPr>
          <w:rFonts w:ascii="Calibri" w:eastAsia="Times New Roman" w:hAnsi="Calibri" w:cs="Times New Roman"/>
          <w:spacing w:val="-2"/>
          <w:kern w:val="0"/>
          <w:sz w:val="22"/>
          <w:szCs w:val="24"/>
          <w:lang w:eastAsia="en-US"/>
          <w14:ligatures w14:val="none"/>
        </w:rPr>
        <w:t xml:space="preserve"> </w:t>
      </w:r>
      <w:r w:rsidRPr="00D828AB">
        <w:rPr>
          <w:rFonts w:ascii="Calibri" w:eastAsia="Times New Roman" w:hAnsi="Calibri" w:cs="Times New Roman"/>
          <w:kern w:val="0"/>
          <w:sz w:val="22"/>
          <w:szCs w:val="24"/>
          <w:lang w:eastAsia="en-US"/>
          <w14:ligatures w14:val="none"/>
        </w:rPr>
        <w:t xml:space="preserve">a </w:t>
      </w:r>
      <w:r w:rsidRPr="00D828AB">
        <w:rPr>
          <w:rFonts w:ascii="Calibri" w:eastAsia="Times New Roman" w:hAnsi="Calibri" w:cs="Times New Roman"/>
          <w:spacing w:val="-3"/>
          <w:kern w:val="0"/>
          <w:sz w:val="22"/>
          <w:szCs w:val="24"/>
          <w:lang w:eastAsia="en-US"/>
          <w14:ligatures w14:val="none"/>
        </w:rPr>
        <w:t>C</w:t>
      </w:r>
      <w:r w:rsidRPr="00D828AB">
        <w:rPr>
          <w:rFonts w:ascii="Calibri" w:eastAsia="Times New Roman" w:hAnsi="Calibri" w:cs="Times New Roman"/>
          <w:kern w:val="0"/>
          <w:sz w:val="22"/>
          <w:szCs w:val="24"/>
          <w:lang w:eastAsia="en-US"/>
          <w14:ligatures w14:val="none"/>
        </w:rPr>
        <w:t>o</w:t>
      </w:r>
      <w:r w:rsidRPr="00D828AB">
        <w:rPr>
          <w:rFonts w:ascii="Calibri" w:eastAsia="Times New Roman" w:hAnsi="Calibri" w:cs="Times New Roman"/>
          <w:spacing w:val="-1"/>
          <w:kern w:val="0"/>
          <w:sz w:val="22"/>
          <w:szCs w:val="24"/>
          <w:lang w:eastAsia="en-US"/>
          <w14:ligatures w14:val="none"/>
        </w:rPr>
        <w:t>m</w:t>
      </w:r>
      <w:r w:rsidRPr="00D828AB">
        <w:rPr>
          <w:rFonts w:ascii="Calibri" w:eastAsia="Times New Roman" w:hAnsi="Calibri" w:cs="Times New Roman"/>
          <w:spacing w:val="-4"/>
          <w:kern w:val="0"/>
          <w:sz w:val="22"/>
          <w:szCs w:val="24"/>
          <w:lang w:eastAsia="en-US"/>
          <w14:ligatures w14:val="none"/>
        </w:rPr>
        <w:t>m</w:t>
      </w:r>
      <w:r w:rsidRPr="00D828AB">
        <w:rPr>
          <w:rFonts w:ascii="Calibri" w:eastAsia="Times New Roman" w:hAnsi="Calibri" w:cs="Times New Roman"/>
          <w:kern w:val="0"/>
          <w:sz w:val="22"/>
          <w:szCs w:val="24"/>
          <w:lang w:eastAsia="en-US"/>
          <w14:ligatures w14:val="none"/>
        </w:rPr>
        <w:t>un</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ca</w:t>
      </w:r>
      <w:r w:rsidRPr="00D828AB">
        <w:rPr>
          <w:rFonts w:ascii="Calibri" w:eastAsia="Times New Roman" w:hAnsi="Calibri" w:cs="Times New Roman"/>
          <w:spacing w:val="1"/>
          <w:kern w:val="0"/>
          <w:sz w:val="22"/>
          <w:szCs w:val="24"/>
          <w:lang w:eastAsia="en-US"/>
          <w14:ligatures w14:val="none"/>
        </w:rPr>
        <w:t>ti</w:t>
      </w:r>
      <w:r w:rsidRPr="00D828AB">
        <w:rPr>
          <w:rFonts w:ascii="Calibri" w:eastAsia="Times New Roman" w:hAnsi="Calibri" w:cs="Times New Roman"/>
          <w:kern w:val="0"/>
          <w:sz w:val="22"/>
          <w:szCs w:val="24"/>
          <w:lang w:eastAsia="en-US"/>
          <w14:ligatures w14:val="none"/>
        </w:rPr>
        <w:t>o</w:t>
      </w:r>
      <w:r w:rsidRPr="00D828AB">
        <w:rPr>
          <w:rFonts w:ascii="Calibri" w:eastAsia="Times New Roman" w:hAnsi="Calibri" w:cs="Times New Roman"/>
          <w:spacing w:val="-2"/>
          <w:kern w:val="0"/>
          <w:sz w:val="22"/>
          <w:szCs w:val="24"/>
          <w:lang w:eastAsia="en-US"/>
          <w14:ligatures w14:val="none"/>
        </w:rPr>
        <w:t>n</w:t>
      </w:r>
      <w:r w:rsidRPr="00D828AB">
        <w:rPr>
          <w:rFonts w:ascii="Calibri" w:eastAsia="Times New Roman" w:hAnsi="Calibri" w:cs="Times New Roman"/>
          <w:kern w:val="0"/>
          <w:sz w:val="22"/>
          <w:szCs w:val="24"/>
          <w:lang w:eastAsia="en-US"/>
          <w14:ligatures w14:val="none"/>
        </w:rPr>
        <w:t>s P</w:t>
      </w:r>
      <w:r w:rsidRPr="00D828AB">
        <w:rPr>
          <w:rFonts w:ascii="Calibri" w:eastAsia="Times New Roman" w:hAnsi="Calibri" w:cs="Times New Roman"/>
          <w:spacing w:val="-1"/>
          <w:kern w:val="0"/>
          <w:sz w:val="22"/>
          <w:szCs w:val="24"/>
          <w:lang w:eastAsia="en-US"/>
          <w14:ligatures w14:val="none"/>
        </w:rPr>
        <w:t>l</w:t>
      </w:r>
      <w:r w:rsidRPr="00D828AB">
        <w:rPr>
          <w:rFonts w:ascii="Calibri" w:eastAsia="Times New Roman" w:hAnsi="Calibri" w:cs="Times New Roman"/>
          <w:kern w:val="0"/>
          <w:sz w:val="22"/>
          <w:szCs w:val="24"/>
          <w:lang w:eastAsia="en-US"/>
          <w14:ligatures w14:val="none"/>
        </w:rPr>
        <w:t xml:space="preserve">an </w:t>
      </w:r>
      <w:r w:rsidRPr="00D828AB">
        <w:rPr>
          <w:rFonts w:ascii="Calibri" w:eastAsia="Times New Roman" w:hAnsi="Calibri" w:cs="Times New Roman"/>
          <w:spacing w:val="1"/>
          <w:kern w:val="0"/>
          <w:sz w:val="22"/>
          <w:szCs w:val="24"/>
          <w:lang w:eastAsia="en-US"/>
          <w14:ligatures w14:val="none"/>
        </w:rPr>
        <w:t>f</w:t>
      </w:r>
      <w:r w:rsidRPr="00D828AB">
        <w:rPr>
          <w:rFonts w:ascii="Calibri" w:eastAsia="Times New Roman" w:hAnsi="Calibri" w:cs="Times New Roman"/>
          <w:spacing w:val="-2"/>
          <w:kern w:val="0"/>
          <w:sz w:val="22"/>
          <w:szCs w:val="24"/>
          <w:lang w:eastAsia="en-US"/>
          <w14:ligatures w14:val="none"/>
        </w:rPr>
        <w:t>o</w:t>
      </w:r>
      <w:r w:rsidRPr="00D828AB">
        <w:rPr>
          <w:rFonts w:ascii="Calibri" w:eastAsia="Times New Roman" w:hAnsi="Calibri" w:cs="Times New Roman"/>
          <w:kern w:val="0"/>
          <w:sz w:val="22"/>
          <w:szCs w:val="24"/>
          <w:lang w:eastAsia="en-US"/>
          <w14:ligatures w14:val="none"/>
        </w:rPr>
        <w:t>r</w:t>
      </w:r>
      <w:r w:rsidRPr="00D828AB">
        <w:rPr>
          <w:rFonts w:ascii="Calibri" w:eastAsia="Times New Roman" w:hAnsi="Calibri" w:cs="Times New Roman"/>
          <w:spacing w:val="6"/>
          <w:kern w:val="0"/>
          <w:sz w:val="22"/>
          <w:szCs w:val="24"/>
          <w:lang w:eastAsia="en-US"/>
          <w14:ligatures w14:val="none"/>
        </w:rPr>
        <w:t xml:space="preserve"> the Central Minnesota Healthcare Preparedness Coalition (CMHPC) that is </w:t>
      </w:r>
      <w:r w:rsidRPr="00D828AB">
        <w:rPr>
          <w:rFonts w:ascii="Calibri" w:eastAsia="Times New Roman" w:hAnsi="Calibri" w:cs="Times New Roman"/>
          <w:spacing w:val="-2"/>
          <w:kern w:val="0"/>
          <w:sz w:val="22"/>
          <w:szCs w:val="24"/>
          <w:lang w:eastAsia="en-US"/>
          <w14:ligatures w14:val="none"/>
        </w:rPr>
        <w:t>a</w:t>
      </w:r>
      <w:r w:rsidRPr="00D828AB">
        <w:rPr>
          <w:rFonts w:ascii="Calibri" w:eastAsia="Times New Roman" w:hAnsi="Calibri" w:cs="Times New Roman"/>
          <w:spacing w:val="1"/>
          <w:kern w:val="0"/>
          <w:sz w:val="22"/>
          <w:szCs w:val="24"/>
          <w:lang w:eastAsia="en-US"/>
          <w14:ligatures w14:val="none"/>
        </w:rPr>
        <w:t>l</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spacing w:val="-2"/>
          <w:kern w:val="0"/>
          <w:sz w:val="22"/>
          <w:szCs w:val="24"/>
          <w:lang w:eastAsia="en-US"/>
          <w14:ligatures w14:val="none"/>
        </w:rPr>
        <w:t>g</w:t>
      </w:r>
      <w:r w:rsidRPr="00D828AB">
        <w:rPr>
          <w:rFonts w:ascii="Calibri" w:eastAsia="Times New Roman" w:hAnsi="Calibri" w:cs="Times New Roman"/>
          <w:kern w:val="0"/>
          <w:sz w:val="22"/>
          <w:szCs w:val="24"/>
          <w:lang w:eastAsia="en-US"/>
          <w14:ligatures w14:val="none"/>
        </w:rPr>
        <w:t xml:space="preserve">ned </w:t>
      </w:r>
      <w:r w:rsidRPr="00D828AB">
        <w:rPr>
          <w:rFonts w:ascii="Calibri" w:eastAsia="Times New Roman" w:hAnsi="Calibri" w:cs="Times New Roman"/>
          <w:spacing w:val="-1"/>
          <w:kern w:val="0"/>
          <w:sz w:val="22"/>
          <w:szCs w:val="24"/>
          <w:lang w:eastAsia="en-US"/>
          <w14:ligatures w14:val="none"/>
        </w:rPr>
        <w:t>w</w:t>
      </w:r>
      <w:r w:rsidRPr="00D828AB">
        <w:rPr>
          <w:rFonts w:ascii="Calibri" w:eastAsia="Times New Roman" w:hAnsi="Calibri" w:cs="Times New Roman"/>
          <w:spacing w:val="1"/>
          <w:kern w:val="0"/>
          <w:sz w:val="22"/>
          <w:szCs w:val="24"/>
          <w:lang w:eastAsia="en-US"/>
          <w14:ligatures w14:val="none"/>
        </w:rPr>
        <w:t>it</w:t>
      </w:r>
      <w:r w:rsidRPr="00D828AB">
        <w:rPr>
          <w:rFonts w:ascii="Calibri" w:eastAsia="Times New Roman" w:hAnsi="Calibri" w:cs="Times New Roman"/>
          <w:kern w:val="0"/>
          <w:sz w:val="22"/>
          <w:szCs w:val="24"/>
          <w:lang w:eastAsia="en-US"/>
          <w14:ligatures w14:val="none"/>
        </w:rPr>
        <w:t xml:space="preserve">h </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spacing w:val="-2"/>
          <w:kern w:val="0"/>
          <w:sz w:val="22"/>
          <w:szCs w:val="24"/>
          <w:lang w:eastAsia="en-US"/>
          <w14:ligatures w14:val="none"/>
        </w:rPr>
        <w:t>h</w:t>
      </w:r>
      <w:r w:rsidRPr="00D828AB">
        <w:rPr>
          <w:rFonts w:ascii="Calibri" w:eastAsia="Times New Roman" w:hAnsi="Calibri" w:cs="Times New Roman"/>
          <w:kern w:val="0"/>
          <w:sz w:val="22"/>
          <w:szCs w:val="24"/>
          <w:lang w:eastAsia="en-US"/>
          <w14:ligatures w14:val="none"/>
        </w:rPr>
        <w:t>e Minnesota St</w:t>
      </w:r>
      <w:r w:rsidRPr="00D828AB">
        <w:rPr>
          <w:rFonts w:ascii="Calibri" w:eastAsia="Times New Roman" w:hAnsi="Calibri" w:cs="Times New Roman"/>
          <w:spacing w:val="1"/>
          <w:kern w:val="0"/>
          <w:sz w:val="22"/>
          <w:szCs w:val="24"/>
          <w:lang w:eastAsia="en-US"/>
          <w14:ligatures w14:val="none"/>
        </w:rPr>
        <w:t>a</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kern w:val="0"/>
          <w:sz w:val="22"/>
          <w:szCs w:val="24"/>
          <w:lang w:eastAsia="en-US"/>
          <w14:ligatures w14:val="none"/>
        </w:rPr>
        <w:t xml:space="preserve">ewide Interoperable </w:t>
      </w:r>
      <w:r w:rsidRPr="00D828AB">
        <w:rPr>
          <w:rFonts w:ascii="Calibri" w:eastAsia="Times New Roman" w:hAnsi="Calibri" w:cs="Times New Roman"/>
          <w:spacing w:val="-1"/>
          <w:kern w:val="0"/>
          <w:sz w:val="22"/>
          <w:szCs w:val="24"/>
          <w:lang w:eastAsia="en-US"/>
          <w14:ligatures w14:val="none"/>
        </w:rPr>
        <w:t>C</w:t>
      </w:r>
      <w:r w:rsidRPr="00D828AB">
        <w:rPr>
          <w:rFonts w:ascii="Calibri" w:eastAsia="Times New Roman" w:hAnsi="Calibri" w:cs="Times New Roman"/>
          <w:kern w:val="0"/>
          <w:sz w:val="22"/>
          <w:szCs w:val="24"/>
          <w:lang w:eastAsia="en-US"/>
          <w14:ligatures w14:val="none"/>
        </w:rPr>
        <w:t>o</w:t>
      </w:r>
      <w:r w:rsidRPr="00D828AB">
        <w:rPr>
          <w:rFonts w:ascii="Calibri" w:eastAsia="Times New Roman" w:hAnsi="Calibri" w:cs="Times New Roman"/>
          <w:spacing w:val="-1"/>
          <w:kern w:val="0"/>
          <w:sz w:val="22"/>
          <w:szCs w:val="24"/>
          <w:lang w:eastAsia="en-US"/>
          <w14:ligatures w14:val="none"/>
        </w:rPr>
        <w:t>m</w:t>
      </w:r>
      <w:r w:rsidRPr="00D828AB">
        <w:rPr>
          <w:rFonts w:ascii="Calibri" w:eastAsia="Times New Roman" w:hAnsi="Calibri" w:cs="Times New Roman"/>
          <w:spacing w:val="-4"/>
          <w:kern w:val="0"/>
          <w:sz w:val="22"/>
          <w:szCs w:val="24"/>
          <w:lang w:eastAsia="en-US"/>
          <w14:ligatures w14:val="none"/>
        </w:rPr>
        <w:t>m</w:t>
      </w:r>
      <w:r w:rsidRPr="00D828AB">
        <w:rPr>
          <w:rFonts w:ascii="Calibri" w:eastAsia="Times New Roman" w:hAnsi="Calibri" w:cs="Times New Roman"/>
          <w:kern w:val="0"/>
          <w:sz w:val="22"/>
          <w:szCs w:val="24"/>
          <w:lang w:eastAsia="en-US"/>
          <w14:ligatures w14:val="none"/>
        </w:rPr>
        <w:t>un</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ca</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on</w:t>
      </w:r>
      <w:r w:rsidRPr="00D828AB">
        <w:rPr>
          <w:rFonts w:ascii="Calibri" w:eastAsia="Times New Roman" w:hAnsi="Calibri" w:cs="Times New Roman"/>
          <w:spacing w:val="-2"/>
          <w:kern w:val="0"/>
          <w:sz w:val="22"/>
          <w:szCs w:val="24"/>
          <w:lang w:eastAsia="en-US"/>
          <w14:ligatures w14:val="none"/>
        </w:rPr>
        <w:t xml:space="preserve"> </w:t>
      </w:r>
      <w:r w:rsidRPr="00D828AB">
        <w:rPr>
          <w:rFonts w:ascii="Calibri" w:eastAsia="Times New Roman" w:hAnsi="Calibri" w:cs="Times New Roman"/>
          <w:kern w:val="0"/>
          <w:sz w:val="22"/>
          <w:szCs w:val="24"/>
          <w:lang w:eastAsia="en-US"/>
          <w14:ligatures w14:val="none"/>
        </w:rPr>
        <w:t>Pl</w:t>
      </w:r>
      <w:r w:rsidRPr="00D828AB">
        <w:rPr>
          <w:rFonts w:ascii="Calibri" w:eastAsia="Times New Roman" w:hAnsi="Calibri" w:cs="Times New Roman"/>
          <w:spacing w:val="1"/>
          <w:kern w:val="0"/>
          <w:sz w:val="22"/>
          <w:szCs w:val="24"/>
          <w:lang w:eastAsia="en-US"/>
          <w14:ligatures w14:val="none"/>
        </w:rPr>
        <w:t>a</w:t>
      </w:r>
      <w:r w:rsidRPr="00D828AB">
        <w:rPr>
          <w:rFonts w:ascii="Calibri" w:eastAsia="Times New Roman" w:hAnsi="Calibri" w:cs="Times New Roman"/>
          <w:kern w:val="0"/>
          <w:sz w:val="22"/>
          <w:szCs w:val="24"/>
          <w:lang w:eastAsia="en-US"/>
          <w14:ligatures w14:val="none"/>
        </w:rPr>
        <w:t xml:space="preserve">n.  This document outlines the communication systems available to the CMHPC.  Refer to Chapter 1: CMHPC Regional Coordination Plan for operational guidelines.   </w:t>
      </w:r>
    </w:p>
    <w:p w14:paraId="6568007B" w14:textId="77777777" w:rsidR="00D828AB" w:rsidRDefault="00D828AB" w:rsidP="00D828AB">
      <w:pPr>
        <w:spacing w:after="0"/>
        <w:ind w:left="0" w:right="0"/>
        <w:rPr>
          <w:rFonts w:ascii="Calibri" w:eastAsia="Times New Roman" w:hAnsi="Calibri" w:cs="Times New Roman"/>
          <w:kern w:val="0"/>
          <w:sz w:val="22"/>
          <w:szCs w:val="24"/>
          <w:lang w:eastAsia="en-US"/>
          <w14:ligatures w14:val="none"/>
        </w:rPr>
      </w:pPr>
    </w:p>
    <w:p w14:paraId="2A8DAF61" w14:textId="5DB78B4D" w:rsidR="00D828AB" w:rsidRPr="00D828AB" w:rsidRDefault="00D828AB" w:rsidP="00981B1A">
      <w:pPr>
        <w:pStyle w:val="Heading2"/>
        <w:rPr>
          <w:rFonts w:eastAsia="Times New Roman"/>
          <w:lang w:eastAsia="en-US"/>
        </w:rPr>
      </w:pPr>
      <w:bookmarkStart w:id="1" w:name="_Toc103715385"/>
      <w:r w:rsidRPr="00D828AB">
        <w:rPr>
          <w:rFonts w:eastAsia="Times New Roman"/>
          <w:lang w:eastAsia="en-US"/>
        </w:rPr>
        <w:t>Objectives</w:t>
      </w:r>
      <w:bookmarkEnd w:id="1"/>
    </w:p>
    <w:p w14:paraId="188DDA22" w14:textId="77777777" w:rsidR="00D828AB" w:rsidRPr="00D828AB" w:rsidRDefault="00D828AB" w:rsidP="00D828AB">
      <w:pPr>
        <w:numPr>
          <w:ilvl w:val="2"/>
          <w:numId w:val="2"/>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Provide a coordinated, Coalition-driven process to en</w:t>
      </w:r>
      <w:r w:rsidRPr="00D828AB">
        <w:rPr>
          <w:rFonts w:ascii="Calibri" w:eastAsia="Times New Roman" w:hAnsi="Calibri" w:cs="Times New Roman"/>
          <w:spacing w:val="1"/>
          <w:kern w:val="0"/>
          <w:sz w:val="22"/>
          <w:szCs w:val="24"/>
          <w:lang w:eastAsia="en-US"/>
          <w14:ligatures w14:val="none"/>
        </w:rPr>
        <w:t>s</w:t>
      </w:r>
      <w:r w:rsidRPr="00D828AB">
        <w:rPr>
          <w:rFonts w:ascii="Calibri" w:eastAsia="Times New Roman" w:hAnsi="Calibri" w:cs="Times New Roman"/>
          <w:spacing w:val="-2"/>
          <w:kern w:val="0"/>
          <w:sz w:val="22"/>
          <w:szCs w:val="24"/>
          <w:lang w:eastAsia="en-US"/>
          <w14:ligatures w14:val="none"/>
        </w:rPr>
        <w:t>u</w:t>
      </w:r>
      <w:r w:rsidRPr="00D828AB">
        <w:rPr>
          <w:rFonts w:ascii="Calibri" w:eastAsia="Times New Roman" w:hAnsi="Calibri" w:cs="Times New Roman"/>
          <w:spacing w:val="1"/>
          <w:kern w:val="0"/>
          <w:sz w:val="22"/>
          <w:szCs w:val="24"/>
          <w:lang w:eastAsia="en-US"/>
          <w14:ligatures w14:val="none"/>
        </w:rPr>
        <w:t>r</w:t>
      </w:r>
      <w:r w:rsidRPr="00D828AB">
        <w:rPr>
          <w:rFonts w:ascii="Calibri" w:eastAsia="Times New Roman" w:hAnsi="Calibri" w:cs="Times New Roman"/>
          <w:kern w:val="0"/>
          <w:sz w:val="22"/>
          <w:szCs w:val="24"/>
          <w:lang w:eastAsia="en-US"/>
          <w14:ligatures w14:val="none"/>
        </w:rPr>
        <w:t>e</w:t>
      </w:r>
      <w:r w:rsidRPr="00D828AB">
        <w:rPr>
          <w:rFonts w:ascii="Calibri" w:eastAsia="Times New Roman" w:hAnsi="Calibri" w:cs="Times New Roman"/>
          <w:spacing w:val="-2"/>
          <w:kern w:val="0"/>
          <w:sz w:val="22"/>
          <w:szCs w:val="24"/>
          <w:lang w:eastAsia="en-US"/>
          <w14:ligatures w14:val="none"/>
        </w:rPr>
        <w:t xml:space="preserve"> </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kern w:val="0"/>
          <w:sz w:val="22"/>
          <w:szCs w:val="24"/>
          <w:lang w:eastAsia="en-US"/>
          <w14:ligatures w14:val="none"/>
        </w:rPr>
        <w:t xml:space="preserve">he </w:t>
      </w:r>
      <w:r w:rsidRPr="00D828AB">
        <w:rPr>
          <w:rFonts w:ascii="Calibri" w:eastAsia="Times New Roman" w:hAnsi="Calibri" w:cs="Times New Roman"/>
          <w:spacing w:val="-2"/>
          <w:kern w:val="0"/>
          <w:sz w:val="22"/>
          <w:szCs w:val="24"/>
          <w:lang w:eastAsia="en-US"/>
          <w14:ligatures w14:val="none"/>
        </w:rPr>
        <w:t>c</w:t>
      </w:r>
      <w:r w:rsidRPr="00D828AB">
        <w:rPr>
          <w:rFonts w:ascii="Calibri" w:eastAsia="Times New Roman" w:hAnsi="Calibri" w:cs="Times New Roman"/>
          <w:kern w:val="0"/>
          <w:sz w:val="22"/>
          <w:szCs w:val="24"/>
          <w:lang w:eastAsia="en-US"/>
          <w14:ligatures w14:val="none"/>
        </w:rPr>
        <w:t>o</w:t>
      </w:r>
      <w:r w:rsidRPr="00D828AB">
        <w:rPr>
          <w:rFonts w:ascii="Calibri" w:eastAsia="Times New Roman" w:hAnsi="Calibri" w:cs="Times New Roman"/>
          <w:spacing w:val="-4"/>
          <w:kern w:val="0"/>
          <w:sz w:val="22"/>
          <w:szCs w:val="24"/>
          <w:lang w:eastAsia="en-US"/>
          <w14:ligatures w14:val="none"/>
        </w:rPr>
        <w:t>m</w:t>
      </w:r>
      <w:r w:rsidRPr="00D828AB">
        <w:rPr>
          <w:rFonts w:ascii="Calibri" w:eastAsia="Times New Roman" w:hAnsi="Calibri" w:cs="Times New Roman"/>
          <w:kern w:val="0"/>
          <w:sz w:val="22"/>
          <w:szCs w:val="24"/>
          <w:lang w:eastAsia="en-US"/>
          <w14:ligatures w14:val="none"/>
        </w:rPr>
        <w:t>p</w:t>
      </w:r>
      <w:r w:rsidRPr="00D828AB">
        <w:rPr>
          <w:rFonts w:ascii="Calibri" w:eastAsia="Times New Roman" w:hAnsi="Calibri" w:cs="Times New Roman"/>
          <w:spacing w:val="1"/>
          <w:kern w:val="0"/>
          <w:sz w:val="22"/>
          <w:szCs w:val="24"/>
          <w:lang w:eastAsia="en-US"/>
          <w14:ligatures w14:val="none"/>
        </w:rPr>
        <w:t>r</w:t>
      </w:r>
      <w:r w:rsidRPr="00D828AB">
        <w:rPr>
          <w:rFonts w:ascii="Calibri" w:eastAsia="Times New Roman" w:hAnsi="Calibri" w:cs="Times New Roman"/>
          <w:kern w:val="0"/>
          <w:sz w:val="22"/>
          <w:szCs w:val="24"/>
          <w:lang w:eastAsia="en-US"/>
          <w14:ligatures w14:val="none"/>
        </w:rPr>
        <w:t>ehen</w:t>
      </w:r>
      <w:r w:rsidRPr="00D828AB">
        <w:rPr>
          <w:rFonts w:ascii="Calibri" w:eastAsia="Times New Roman" w:hAnsi="Calibri" w:cs="Times New Roman"/>
          <w:spacing w:val="-2"/>
          <w:kern w:val="0"/>
          <w:sz w:val="22"/>
          <w:szCs w:val="24"/>
          <w:lang w:eastAsia="en-US"/>
          <w14:ligatures w14:val="none"/>
        </w:rPr>
        <w:t>s</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spacing w:val="-2"/>
          <w:kern w:val="0"/>
          <w:sz w:val="22"/>
          <w:szCs w:val="24"/>
          <w:lang w:eastAsia="en-US"/>
          <w14:ligatures w14:val="none"/>
        </w:rPr>
        <w:t>v</w:t>
      </w:r>
      <w:r w:rsidRPr="00D828AB">
        <w:rPr>
          <w:rFonts w:ascii="Calibri" w:eastAsia="Times New Roman" w:hAnsi="Calibri" w:cs="Times New Roman"/>
          <w:kern w:val="0"/>
          <w:sz w:val="22"/>
          <w:szCs w:val="24"/>
          <w:lang w:eastAsia="en-US"/>
          <w14:ligatures w14:val="none"/>
        </w:rPr>
        <w:t xml:space="preserve">e </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spacing w:val="-4"/>
          <w:kern w:val="0"/>
          <w:sz w:val="22"/>
          <w:szCs w:val="24"/>
          <w:lang w:eastAsia="en-US"/>
          <w14:ligatures w14:val="none"/>
        </w:rPr>
        <w:t>m</w:t>
      </w:r>
      <w:r w:rsidRPr="00D828AB">
        <w:rPr>
          <w:rFonts w:ascii="Calibri" w:eastAsia="Times New Roman" w:hAnsi="Calibri" w:cs="Times New Roman"/>
          <w:kern w:val="0"/>
          <w:sz w:val="22"/>
          <w:szCs w:val="24"/>
          <w:lang w:eastAsia="en-US"/>
          <w14:ligatures w14:val="none"/>
        </w:rPr>
        <w:t>p</w:t>
      </w:r>
      <w:r w:rsidRPr="00D828AB">
        <w:rPr>
          <w:rFonts w:ascii="Calibri" w:eastAsia="Times New Roman" w:hAnsi="Calibri" w:cs="Times New Roman"/>
          <w:spacing w:val="1"/>
          <w:kern w:val="0"/>
          <w:sz w:val="22"/>
          <w:szCs w:val="24"/>
          <w:lang w:eastAsia="en-US"/>
          <w14:ligatures w14:val="none"/>
        </w:rPr>
        <w:t>l</w:t>
      </w:r>
      <w:r w:rsidRPr="00D828AB">
        <w:rPr>
          <w:rFonts w:ascii="Calibri" w:eastAsia="Times New Roman" w:hAnsi="Calibri" w:cs="Times New Roman"/>
          <w:kern w:val="0"/>
          <w:sz w:val="22"/>
          <w:szCs w:val="24"/>
          <w:lang w:eastAsia="en-US"/>
          <w14:ligatures w14:val="none"/>
        </w:rPr>
        <w:t>e</w:t>
      </w:r>
      <w:r w:rsidRPr="00D828AB">
        <w:rPr>
          <w:rFonts w:ascii="Calibri" w:eastAsia="Times New Roman" w:hAnsi="Calibri" w:cs="Times New Roman"/>
          <w:spacing w:val="-1"/>
          <w:kern w:val="0"/>
          <w:sz w:val="22"/>
          <w:szCs w:val="24"/>
          <w:lang w:eastAsia="en-US"/>
          <w14:ligatures w14:val="none"/>
        </w:rPr>
        <w:t>m</w:t>
      </w:r>
      <w:r w:rsidRPr="00D828AB">
        <w:rPr>
          <w:rFonts w:ascii="Calibri" w:eastAsia="Times New Roman" w:hAnsi="Calibri" w:cs="Times New Roman"/>
          <w:kern w:val="0"/>
          <w:sz w:val="22"/>
          <w:szCs w:val="24"/>
          <w:lang w:eastAsia="en-US"/>
          <w14:ligatures w14:val="none"/>
        </w:rPr>
        <w:t>en</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spacing w:val="-2"/>
          <w:kern w:val="0"/>
          <w:sz w:val="22"/>
          <w:szCs w:val="24"/>
          <w:lang w:eastAsia="en-US"/>
          <w14:ligatures w14:val="none"/>
        </w:rPr>
        <w:t>a</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on of co</w:t>
      </w:r>
      <w:r w:rsidRPr="00D828AB">
        <w:rPr>
          <w:rFonts w:ascii="Calibri" w:eastAsia="Times New Roman" w:hAnsi="Calibri" w:cs="Times New Roman"/>
          <w:spacing w:val="-1"/>
          <w:kern w:val="0"/>
          <w:sz w:val="22"/>
          <w:szCs w:val="24"/>
          <w:lang w:eastAsia="en-US"/>
          <w14:ligatures w14:val="none"/>
        </w:rPr>
        <w:t>m</w:t>
      </w:r>
      <w:r w:rsidRPr="00D828AB">
        <w:rPr>
          <w:rFonts w:ascii="Calibri" w:eastAsia="Times New Roman" w:hAnsi="Calibri" w:cs="Times New Roman"/>
          <w:spacing w:val="-4"/>
          <w:kern w:val="0"/>
          <w:sz w:val="22"/>
          <w:szCs w:val="24"/>
          <w:lang w:eastAsia="en-US"/>
          <w14:ligatures w14:val="none"/>
        </w:rPr>
        <w:t>m</w:t>
      </w:r>
      <w:r w:rsidRPr="00D828AB">
        <w:rPr>
          <w:rFonts w:ascii="Calibri" w:eastAsia="Times New Roman" w:hAnsi="Calibri" w:cs="Times New Roman"/>
          <w:kern w:val="0"/>
          <w:sz w:val="22"/>
          <w:szCs w:val="24"/>
          <w:lang w:eastAsia="en-US"/>
          <w14:ligatures w14:val="none"/>
        </w:rPr>
        <w:t>un</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ca</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ons</w:t>
      </w:r>
      <w:r w:rsidRPr="00D828AB">
        <w:rPr>
          <w:rFonts w:ascii="Calibri" w:eastAsia="Times New Roman" w:hAnsi="Calibri" w:cs="Times New Roman"/>
          <w:spacing w:val="-2"/>
          <w:kern w:val="0"/>
          <w:sz w:val="22"/>
          <w:szCs w:val="24"/>
          <w:lang w:eastAsia="en-US"/>
          <w14:ligatures w14:val="none"/>
        </w:rPr>
        <w:t xml:space="preserve"> </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n</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kern w:val="0"/>
          <w:sz w:val="22"/>
          <w:szCs w:val="24"/>
          <w:lang w:eastAsia="en-US"/>
          <w14:ligatures w14:val="none"/>
        </w:rPr>
        <w:t>e</w:t>
      </w:r>
      <w:r w:rsidRPr="00D828AB">
        <w:rPr>
          <w:rFonts w:ascii="Calibri" w:eastAsia="Times New Roman" w:hAnsi="Calibri" w:cs="Times New Roman"/>
          <w:spacing w:val="1"/>
          <w:kern w:val="0"/>
          <w:sz w:val="22"/>
          <w:szCs w:val="24"/>
          <w:lang w:eastAsia="en-US"/>
          <w14:ligatures w14:val="none"/>
        </w:rPr>
        <w:t>r</w:t>
      </w:r>
      <w:r w:rsidRPr="00D828AB">
        <w:rPr>
          <w:rFonts w:ascii="Calibri" w:eastAsia="Times New Roman" w:hAnsi="Calibri" w:cs="Times New Roman"/>
          <w:kern w:val="0"/>
          <w:sz w:val="22"/>
          <w:szCs w:val="24"/>
          <w:lang w:eastAsia="en-US"/>
          <w14:ligatures w14:val="none"/>
        </w:rPr>
        <w:t>o</w:t>
      </w:r>
      <w:r w:rsidRPr="00D828AB">
        <w:rPr>
          <w:rFonts w:ascii="Calibri" w:eastAsia="Times New Roman" w:hAnsi="Calibri" w:cs="Times New Roman"/>
          <w:spacing w:val="-2"/>
          <w:kern w:val="0"/>
          <w:sz w:val="22"/>
          <w:szCs w:val="24"/>
          <w:lang w:eastAsia="en-US"/>
          <w14:ligatures w14:val="none"/>
        </w:rPr>
        <w:t>p</w:t>
      </w:r>
      <w:r w:rsidRPr="00D828AB">
        <w:rPr>
          <w:rFonts w:ascii="Calibri" w:eastAsia="Times New Roman" w:hAnsi="Calibri" w:cs="Times New Roman"/>
          <w:kern w:val="0"/>
          <w:sz w:val="22"/>
          <w:szCs w:val="24"/>
          <w:lang w:eastAsia="en-US"/>
          <w14:ligatures w14:val="none"/>
        </w:rPr>
        <w:t>e</w:t>
      </w:r>
      <w:r w:rsidRPr="00D828AB">
        <w:rPr>
          <w:rFonts w:ascii="Calibri" w:eastAsia="Times New Roman" w:hAnsi="Calibri" w:cs="Times New Roman"/>
          <w:spacing w:val="-1"/>
          <w:kern w:val="0"/>
          <w:sz w:val="22"/>
          <w:szCs w:val="24"/>
          <w:lang w:eastAsia="en-US"/>
          <w14:ligatures w14:val="none"/>
        </w:rPr>
        <w:t>r</w:t>
      </w:r>
      <w:r w:rsidRPr="00D828AB">
        <w:rPr>
          <w:rFonts w:ascii="Calibri" w:eastAsia="Times New Roman" w:hAnsi="Calibri" w:cs="Times New Roman"/>
          <w:spacing w:val="-2"/>
          <w:kern w:val="0"/>
          <w:sz w:val="22"/>
          <w:szCs w:val="24"/>
          <w:lang w:eastAsia="en-US"/>
          <w14:ligatures w14:val="none"/>
        </w:rPr>
        <w:t>a</w:t>
      </w:r>
      <w:r w:rsidRPr="00D828AB">
        <w:rPr>
          <w:rFonts w:ascii="Calibri" w:eastAsia="Times New Roman" w:hAnsi="Calibri" w:cs="Times New Roman"/>
          <w:kern w:val="0"/>
          <w:sz w:val="22"/>
          <w:szCs w:val="24"/>
          <w:lang w:eastAsia="en-US"/>
          <w14:ligatures w14:val="none"/>
        </w:rPr>
        <w:t>b</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spacing w:val="-1"/>
          <w:kern w:val="0"/>
          <w:sz w:val="22"/>
          <w:szCs w:val="24"/>
          <w:lang w:eastAsia="en-US"/>
          <w14:ligatures w14:val="none"/>
        </w:rPr>
        <w:t>l</w:t>
      </w:r>
      <w:r w:rsidRPr="00D828AB">
        <w:rPr>
          <w:rFonts w:ascii="Calibri" w:eastAsia="Times New Roman" w:hAnsi="Calibri" w:cs="Times New Roman"/>
          <w:spacing w:val="1"/>
          <w:kern w:val="0"/>
          <w:sz w:val="22"/>
          <w:szCs w:val="24"/>
          <w:lang w:eastAsia="en-US"/>
          <w14:ligatures w14:val="none"/>
        </w:rPr>
        <w:t>it</w:t>
      </w:r>
      <w:r w:rsidRPr="00D828AB">
        <w:rPr>
          <w:rFonts w:ascii="Calibri" w:eastAsia="Times New Roman" w:hAnsi="Calibri" w:cs="Times New Roman"/>
          <w:kern w:val="0"/>
          <w:sz w:val="22"/>
          <w:szCs w:val="24"/>
          <w:lang w:eastAsia="en-US"/>
          <w14:ligatures w14:val="none"/>
        </w:rPr>
        <w:t>y</w:t>
      </w:r>
      <w:r w:rsidRPr="00D828AB">
        <w:rPr>
          <w:rFonts w:ascii="Calibri" w:eastAsia="Times New Roman" w:hAnsi="Calibri" w:cs="Times New Roman"/>
          <w:spacing w:val="-2"/>
          <w:kern w:val="0"/>
          <w:sz w:val="22"/>
          <w:szCs w:val="24"/>
          <w:lang w:eastAsia="en-US"/>
          <w14:ligatures w14:val="none"/>
        </w:rPr>
        <w:t xml:space="preserve"> </w:t>
      </w:r>
      <w:r w:rsidRPr="00D828AB">
        <w:rPr>
          <w:rFonts w:ascii="Calibri" w:eastAsia="Times New Roman" w:hAnsi="Calibri" w:cs="Times New Roman"/>
          <w:kern w:val="0"/>
          <w:sz w:val="22"/>
          <w:szCs w:val="24"/>
          <w:lang w:eastAsia="en-US"/>
          <w14:ligatures w14:val="none"/>
        </w:rPr>
        <w:t>s</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spacing w:val="1"/>
          <w:kern w:val="0"/>
          <w:sz w:val="22"/>
          <w:szCs w:val="24"/>
          <w:lang w:eastAsia="en-US"/>
          <w14:ligatures w14:val="none"/>
        </w:rPr>
        <w:t>r</w:t>
      </w:r>
      <w:r w:rsidRPr="00D828AB">
        <w:rPr>
          <w:rFonts w:ascii="Calibri" w:eastAsia="Times New Roman" w:hAnsi="Calibri" w:cs="Times New Roman"/>
          <w:spacing w:val="-2"/>
          <w:kern w:val="0"/>
          <w:sz w:val="22"/>
          <w:szCs w:val="24"/>
          <w:lang w:eastAsia="en-US"/>
          <w14:ligatures w14:val="none"/>
        </w:rPr>
        <w:t>a</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kern w:val="0"/>
          <w:sz w:val="22"/>
          <w:szCs w:val="24"/>
          <w:lang w:eastAsia="en-US"/>
          <w14:ligatures w14:val="none"/>
        </w:rPr>
        <w:t>e</w:t>
      </w:r>
      <w:r w:rsidRPr="00D828AB">
        <w:rPr>
          <w:rFonts w:ascii="Calibri" w:eastAsia="Times New Roman" w:hAnsi="Calibri" w:cs="Times New Roman"/>
          <w:spacing w:val="-2"/>
          <w:kern w:val="0"/>
          <w:sz w:val="22"/>
          <w:szCs w:val="24"/>
          <w:lang w:eastAsia="en-US"/>
          <w14:ligatures w14:val="none"/>
        </w:rPr>
        <w:t>g</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es</w:t>
      </w:r>
      <w:r w:rsidRPr="00D828AB">
        <w:rPr>
          <w:rFonts w:ascii="Calibri" w:eastAsia="Times New Roman" w:hAnsi="Calibri" w:cs="Times New Roman"/>
          <w:spacing w:val="-2"/>
          <w:kern w:val="0"/>
          <w:sz w:val="22"/>
          <w:szCs w:val="24"/>
          <w:lang w:eastAsia="en-US"/>
          <w14:ligatures w14:val="none"/>
        </w:rPr>
        <w:t xml:space="preserve"> </w:t>
      </w:r>
      <w:r w:rsidRPr="00D828AB">
        <w:rPr>
          <w:rFonts w:ascii="Calibri" w:eastAsia="Times New Roman" w:hAnsi="Calibri" w:cs="Times New Roman"/>
          <w:kern w:val="0"/>
          <w:sz w:val="22"/>
          <w:szCs w:val="24"/>
          <w:lang w:eastAsia="en-US"/>
          <w14:ligatures w14:val="none"/>
        </w:rPr>
        <w:t>ou</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spacing w:val="1"/>
          <w:kern w:val="0"/>
          <w:sz w:val="22"/>
          <w:szCs w:val="24"/>
          <w:lang w:eastAsia="en-US"/>
          <w14:ligatures w14:val="none"/>
        </w:rPr>
        <w:t>li</w:t>
      </w:r>
      <w:r w:rsidRPr="00D828AB">
        <w:rPr>
          <w:rFonts w:ascii="Calibri" w:eastAsia="Times New Roman" w:hAnsi="Calibri" w:cs="Times New Roman"/>
          <w:spacing w:val="-2"/>
          <w:kern w:val="0"/>
          <w:sz w:val="22"/>
          <w:szCs w:val="24"/>
          <w:lang w:eastAsia="en-US"/>
          <w14:ligatures w14:val="none"/>
        </w:rPr>
        <w:t>n</w:t>
      </w:r>
      <w:r w:rsidRPr="00D828AB">
        <w:rPr>
          <w:rFonts w:ascii="Calibri" w:eastAsia="Times New Roman" w:hAnsi="Calibri" w:cs="Times New Roman"/>
          <w:kern w:val="0"/>
          <w:sz w:val="22"/>
          <w:szCs w:val="24"/>
          <w:lang w:eastAsia="en-US"/>
          <w14:ligatures w14:val="none"/>
        </w:rPr>
        <w:t>ed w</w:t>
      </w:r>
      <w:r w:rsidRPr="00D828AB">
        <w:rPr>
          <w:rFonts w:ascii="Calibri" w:eastAsia="Times New Roman" w:hAnsi="Calibri" w:cs="Times New Roman"/>
          <w:spacing w:val="-2"/>
          <w:kern w:val="0"/>
          <w:sz w:val="22"/>
          <w:szCs w:val="24"/>
          <w:lang w:eastAsia="en-US"/>
          <w14:ligatures w14:val="none"/>
        </w:rPr>
        <w:t>i</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kern w:val="0"/>
          <w:sz w:val="22"/>
          <w:szCs w:val="24"/>
          <w:lang w:eastAsia="en-US"/>
          <w14:ligatures w14:val="none"/>
        </w:rPr>
        <w:t>h</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n</w:t>
      </w:r>
      <w:r w:rsidRPr="00D828AB">
        <w:rPr>
          <w:rFonts w:ascii="Calibri" w:eastAsia="Times New Roman" w:hAnsi="Calibri" w:cs="Times New Roman"/>
          <w:spacing w:val="-2"/>
          <w:kern w:val="0"/>
          <w:sz w:val="22"/>
          <w:szCs w:val="24"/>
          <w:lang w:eastAsia="en-US"/>
          <w14:ligatures w14:val="none"/>
        </w:rPr>
        <w:t xml:space="preserve"> </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kern w:val="0"/>
          <w:sz w:val="22"/>
          <w:szCs w:val="24"/>
          <w:lang w:eastAsia="en-US"/>
          <w14:ligatures w14:val="none"/>
        </w:rPr>
        <w:t>he</w:t>
      </w:r>
      <w:r w:rsidRPr="00D828AB">
        <w:rPr>
          <w:rFonts w:ascii="Calibri" w:eastAsia="Times New Roman" w:hAnsi="Calibri" w:cs="Times New Roman"/>
          <w:spacing w:val="-2"/>
          <w:kern w:val="0"/>
          <w:sz w:val="22"/>
          <w:szCs w:val="24"/>
          <w:lang w:eastAsia="en-US"/>
          <w14:ligatures w14:val="none"/>
        </w:rPr>
        <w:t xml:space="preserve"> </w:t>
      </w:r>
      <w:r w:rsidRPr="00D828AB">
        <w:rPr>
          <w:rFonts w:ascii="Calibri" w:eastAsia="Times New Roman" w:hAnsi="Calibri" w:cs="Times New Roman"/>
          <w:spacing w:val="-1"/>
          <w:kern w:val="0"/>
          <w:sz w:val="22"/>
          <w:szCs w:val="24"/>
          <w:lang w:eastAsia="en-US"/>
          <w14:ligatures w14:val="none"/>
        </w:rPr>
        <w:t>r</w:t>
      </w:r>
      <w:r w:rsidRPr="00D828AB">
        <w:rPr>
          <w:rFonts w:ascii="Calibri" w:eastAsia="Times New Roman" w:hAnsi="Calibri" w:cs="Times New Roman"/>
          <w:kern w:val="0"/>
          <w:sz w:val="22"/>
          <w:szCs w:val="24"/>
          <w:lang w:eastAsia="en-US"/>
          <w14:ligatures w14:val="none"/>
        </w:rPr>
        <w:t>e</w:t>
      </w:r>
      <w:r w:rsidRPr="00D828AB">
        <w:rPr>
          <w:rFonts w:ascii="Calibri" w:eastAsia="Times New Roman" w:hAnsi="Calibri" w:cs="Times New Roman"/>
          <w:spacing w:val="-2"/>
          <w:kern w:val="0"/>
          <w:sz w:val="22"/>
          <w:szCs w:val="24"/>
          <w:lang w:eastAsia="en-US"/>
          <w14:ligatures w14:val="none"/>
        </w:rPr>
        <w:t>g</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ona</w:t>
      </w:r>
      <w:r w:rsidRPr="00D828AB">
        <w:rPr>
          <w:rFonts w:ascii="Calibri" w:eastAsia="Times New Roman" w:hAnsi="Calibri" w:cs="Times New Roman"/>
          <w:spacing w:val="-1"/>
          <w:kern w:val="0"/>
          <w:sz w:val="22"/>
          <w:szCs w:val="24"/>
          <w:lang w:eastAsia="en-US"/>
          <w14:ligatures w14:val="none"/>
        </w:rPr>
        <w:t>l</w:t>
      </w:r>
      <w:r w:rsidRPr="00D828AB">
        <w:rPr>
          <w:rFonts w:ascii="Calibri" w:eastAsia="Times New Roman" w:hAnsi="Calibri" w:cs="Times New Roman"/>
          <w:kern w:val="0"/>
          <w:sz w:val="22"/>
          <w:szCs w:val="24"/>
          <w:lang w:eastAsia="en-US"/>
          <w14:ligatures w14:val="none"/>
        </w:rPr>
        <w:t xml:space="preserve"> and </w:t>
      </w:r>
      <w:r w:rsidRPr="00D828AB">
        <w:rPr>
          <w:rFonts w:ascii="Calibri" w:eastAsia="Times New Roman" w:hAnsi="Calibri" w:cs="Times New Roman"/>
          <w:spacing w:val="-1"/>
          <w:kern w:val="0"/>
          <w:sz w:val="22"/>
          <w:szCs w:val="24"/>
          <w:lang w:eastAsia="en-US"/>
          <w14:ligatures w14:val="none"/>
        </w:rPr>
        <w:t>l</w:t>
      </w:r>
      <w:r w:rsidRPr="00D828AB">
        <w:rPr>
          <w:rFonts w:ascii="Calibri" w:eastAsia="Times New Roman" w:hAnsi="Calibri" w:cs="Times New Roman"/>
          <w:kern w:val="0"/>
          <w:sz w:val="22"/>
          <w:szCs w:val="24"/>
          <w:lang w:eastAsia="en-US"/>
          <w14:ligatures w14:val="none"/>
        </w:rPr>
        <w:t>oc</w:t>
      </w:r>
      <w:r w:rsidRPr="00D828AB">
        <w:rPr>
          <w:rFonts w:ascii="Calibri" w:eastAsia="Times New Roman" w:hAnsi="Calibri" w:cs="Times New Roman"/>
          <w:spacing w:val="-2"/>
          <w:kern w:val="0"/>
          <w:sz w:val="22"/>
          <w:szCs w:val="24"/>
          <w:lang w:eastAsia="en-US"/>
          <w14:ligatures w14:val="none"/>
        </w:rPr>
        <w:t>a</w:t>
      </w:r>
      <w:r w:rsidRPr="00D828AB">
        <w:rPr>
          <w:rFonts w:ascii="Calibri" w:eastAsia="Times New Roman" w:hAnsi="Calibri" w:cs="Times New Roman"/>
          <w:kern w:val="0"/>
          <w:sz w:val="22"/>
          <w:szCs w:val="24"/>
          <w:lang w:eastAsia="en-US"/>
          <w14:ligatures w14:val="none"/>
        </w:rPr>
        <w:t>l</w:t>
      </w:r>
      <w:r w:rsidRPr="00D828AB">
        <w:rPr>
          <w:rFonts w:ascii="Calibri" w:eastAsia="Times New Roman" w:hAnsi="Calibri" w:cs="Times New Roman"/>
          <w:spacing w:val="1"/>
          <w:kern w:val="0"/>
          <w:sz w:val="22"/>
          <w:szCs w:val="24"/>
          <w:lang w:eastAsia="en-US"/>
          <w14:ligatures w14:val="none"/>
        </w:rPr>
        <w:t xml:space="preserve"> </w:t>
      </w:r>
      <w:r w:rsidRPr="00D828AB">
        <w:rPr>
          <w:rFonts w:ascii="Calibri" w:eastAsia="Times New Roman" w:hAnsi="Calibri" w:cs="Times New Roman"/>
          <w:spacing w:val="-2"/>
          <w:kern w:val="0"/>
          <w:sz w:val="22"/>
          <w:szCs w:val="24"/>
          <w:lang w:eastAsia="en-US"/>
          <w14:ligatures w14:val="none"/>
        </w:rPr>
        <w:t>p</w:t>
      </w:r>
      <w:r w:rsidRPr="00D828AB">
        <w:rPr>
          <w:rFonts w:ascii="Calibri" w:eastAsia="Times New Roman" w:hAnsi="Calibri" w:cs="Times New Roman"/>
          <w:spacing w:val="1"/>
          <w:kern w:val="0"/>
          <w:sz w:val="22"/>
          <w:szCs w:val="24"/>
          <w:lang w:eastAsia="en-US"/>
          <w14:ligatures w14:val="none"/>
        </w:rPr>
        <w:t>l</w:t>
      </w:r>
      <w:r w:rsidRPr="00D828AB">
        <w:rPr>
          <w:rFonts w:ascii="Calibri" w:eastAsia="Times New Roman" w:hAnsi="Calibri" w:cs="Times New Roman"/>
          <w:kern w:val="0"/>
          <w:sz w:val="22"/>
          <w:szCs w:val="24"/>
          <w:lang w:eastAsia="en-US"/>
          <w14:ligatures w14:val="none"/>
        </w:rPr>
        <w:t>an</w:t>
      </w:r>
      <w:r w:rsidRPr="00D828AB">
        <w:rPr>
          <w:rFonts w:ascii="Calibri" w:eastAsia="Times New Roman" w:hAnsi="Calibri" w:cs="Times New Roman"/>
          <w:spacing w:val="-2"/>
          <w:kern w:val="0"/>
          <w:sz w:val="22"/>
          <w:szCs w:val="24"/>
          <w:lang w:eastAsia="en-US"/>
          <w14:ligatures w14:val="none"/>
        </w:rPr>
        <w:t>n</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ng</w:t>
      </w:r>
      <w:r w:rsidRPr="00D828AB">
        <w:rPr>
          <w:rFonts w:ascii="Calibri" w:eastAsia="Times New Roman" w:hAnsi="Calibri" w:cs="Times New Roman"/>
          <w:spacing w:val="-2"/>
          <w:kern w:val="0"/>
          <w:sz w:val="22"/>
          <w:szCs w:val="24"/>
          <w:lang w:eastAsia="en-US"/>
          <w14:ligatures w14:val="none"/>
        </w:rPr>
        <w:t xml:space="preserve"> </w:t>
      </w:r>
      <w:r w:rsidRPr="00D828AB">
        <w:rPr>
          <w:rFonts w:ascii="Calibri" w:eastAsia="Times New Roman" w:hAnsi="Calibri" w:cs="Times New Roman"/>
          <w:kern w:val="0"/>
          <w:sz w:val="22"/>
          <w:szCs w:val="24"/>
          <w:lang w:eastAsia="en-US"/>
          <w14:ligatures w14:val="none"/>
        </w:rPr>
        <w:t>docu</w:t>
      </w:r>
      <w:r w:rsidRPr="00D828AB">
        <w:rPr>
          <w:rFonts w:ascii="Calibri" w:eastAsia="Times New Roman" w:hAnsi="Calibri" w:cs="Times New Roman"/>
          <w:spacing w:val="-3"/>
          <w:kern w:val="0"/>
          <w:sz w:val="22"/>
          <w:szCs w:val="24"/>
          <w:lang w:eastAsia="en-US"/>
          <w14:ligatures w14:val="none"/>
        </w:rPr>
        <w:t>m</w:t>
      </w:r>
      <w:r w:rsidRPr="00D828AB">
        <w:rPr>
          <w:rFonts w:ascii="Calibri" w:eastAsia="Times New Roman" w:hAnsi="Calibri" w:cs="Times New Roman"/>
          <w:kern w:val="0"/>
          <w:sz w:val="22"/>
          <w:szCs w:val="24"/>
          <w:lang w:eastAsia="en-US"/>
          <w14:ligatures w14:val="none"/>
        </w:rPr>
        <w:t>en</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kern w:val="0"/>
          <w:sz w:val="22"/>
          <w:szCs w:val="24"/>
          <w:lang w:eastAsia="en-US"/>
          <w14:ligatures w14:val="none"/>
        </w:rPr>
        <w:t>s.</w:t>
      </w:r>
    </w:p>
    <w:p w14:paraId="14F5FF2E" w14:textId="77777777" w:rsidR="00D828AB" w:rsidRPr="00D828AB" w:rsidRDefault="00D828AB" w:rsidP="00D828AB">
      <w:pPr>
        <w:numPr>
          <w:ilvl w:val="2"/>
          <w:numId w:val="2"/>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This plan will pro</w:t>
      </w:r>
      <w:r w:rsidRPr="00D828AB">
        <w:rPr>
          <w:rFonts w:ascii="Calibri" w:eastAsia="Times New Roman" w:hAnsi="Calibri" w:cs="Times New Roman"/>
          <w:spacing w:val="-2"/>
          <w:kern w:val="0"/>
          <w:sz w:val="22"/>
          <w:szCs w:val="24"/>
          <w:lang w:eastAsia="en-US"/>
          <w14:ligatures w14:val="none"/>
        </w:rPr>
        <w:t>v</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de</w:t>
      </w:r>
      <w:r w:rsidRPr="00D828AB">
        <w:rPr>
          <w:rFonts w:ascii="Calibri" w:eastAsia="Times New Roman" w:hAnsi="Calibri" w:cs="Times New Roman"/>
          <w:spacing w:val="1"/>
          <w:kern w:val="0"/>
          <w:sz w:val="22"/>
          <w:szCs w:val="24"/>
          <w:lang w:eastAsia="en-US"/>
          <w14:ligatures w14:val="none"/>
        </w:rPr>
        <w:t xml:space="preserve"> </w:t>
      </w:r>
      <w:r w:rsidRPr="00D828AB">
        <w:rPr>
          <w:rFonts w:ascii="Calibri" w:eastAsia="Times New Roman" w:hAnsi="Calibri" w:cs="Times New Roman"/>
          <w:kern w:val="0"/>
          <w:sz w:val="22"/>
          <w:szCs w:val="24"/>
          <w:lang w:eastAsia="en-US"/>
          <w14:ligatures w14:val="none"/>
        </w:rPr>
        <w:t>information on the available communication resources needed</w:t>
      </w:r>
      <w:r w:rsidRPr="00D828AB">
        <w:rPr>
          <w:rFonts w:ascii="Calibri" w:eastAsia="Times New Roman" w:hAnsi="Calibri" w:cs="Times New Roman"/>
          <w:spacing w:val="-2"/>
          <w:kern w:val="0"/>
          <w:sz w:val="22"/>
          <w:szCs w:val="24"/>
          <w:lang w:eastAsia="en-US"/>
          <w14:ligatures w14:val="none"/>
        </w:rPr>
        <w:t xml:space="preserve"> </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kern w:val="0"/>
          <w:sz w:val="22"/>
          <w:szCs w:val="24"/>
          <w:lang w:eastAsia="en-US"/>
          <w14:ligatures w14:val="none"/>
        </w:rPr>
        <w:t xml:space="preserve">o </w:t>
      </w:r>
      <w:r w:rsidRPr="00D828AB">
        <w:rPr>
          <w:rFonts w:ascii="Calibri" w:eastAsia="Times New Roman" w:hAnsi="Calibri" w:cs="Times New Roman"/>
          <w:spacing w:val="-2"/>
          <w:kern w:val="0"/>
          <w:sz w:val="22"/>
          <w:szCs w:val="24"/>
          <w:lang w:eastAsia="en-US"/>
          <w14:ligatures w14:val="none"/>
        </w:rPr>
        <w:t>a</w:t>
      </w:r>
      <w:r w:rsidRPr="00D828AB">
        <w:rPr>
          <w:rFonts w:ascii="Calibri" w:eastAsia="Times New Roman" w:hAnsi="Calibri" w:cs="Times New Roman"/>
          <w:kern w:val="0"/>
          <w:sz w:val="22"/>
          <w:szCs w:val="24"/>
          <w:lang w:eastAsia="en-US"/>
          <w14:ligatures w14:val="none"/>
        </w:rPr>
        <w:t>s</w:t>
      </w:r>
      <w:r w:rsidRPr="00D828AB">
        <w:rPr>
          <w:rFonts w:ascii="Calibri" w:eastAsia="Times New Roman" w:hAnsi="Calibri" w:cs="Times New Roman"/>
          <w:spacing w:val="-1"/>
          <w:kern w:val="0"/>
          <w:sz w:val="22"/>
          <w:szCs w:val="24"/>
          <w:lang w:eastAsia="en-US"/>
          <w14:ligatures w14:val="none"/>
        </w:rPr>
        <w:t>si</w:t>
      </w:r>
      <w:r w:rsidRPr="00D828AB">
        <w:rPr>
          <w:rFonts w:ascii="Calibri" w:eastAsia="Times New Roman" w:hAnsi="Calibri" w:cs="Times New Roman"/>
          <w:kern w:val="0"/>
          <w:sz w:val="22"/>
          <w:szCs w:val="24"/>
          <w:lang w:eastAsia="en-US"/>
          <w14:ligatures w14:val="none"/>
        </w:rPr>
        <w:t>st</w:t>
      </w:r>
      <w:r w:rsidRPr="00D828AB">
        <w:rPr>
          <w:rFonts w:ascii="Calibri" w:eastAsia="Times New Roman" w:hAnsi="Calibri" w:cs="Times New Roman"/>
          <w:spacing w:val="2"/>
          <w:kern w:val="0"/>
          <w:sz w:val="22"/>
          <w:szCs w:val="24"/>
          <w:lang w:eastAsia="en-US"/>
          <w14:ligatures w14:val="none"/>
        </w:rPr>
        <w:t xml:space="preserve"> </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 xml:space="preserve">n the CMHPC’s </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spacing w:val="-2"/>
          <w:kern w:val="0"/>
          <w:sz w:val="22"/>
          <w:szCs w:val="24"/>
          <w:lang w:eastAsia="en-US"/>
          <w14:ligatures w14:val="none"/>
        </w:rPr>
        <w:t>n</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kern w:val="0"/>
          <w:sz w:val="22"/>
          <w:szCs w:val="24"/>
          <w:lang w:eastAsia="en-US"/>
          <w14:ligatures w14:val="none"/>
        </w:rPr>
        <w:t>e</w:t>
      </w:r>
      <w:r w:rsidRPr="00D828AB">
        <w:rPr>
          <w:rFonts w:ascii="Calibri" w:eastAsia="Times New Roman" w:hAnsi="Calibri" w:cs="Times New Roman"/>
          <w:spacing w:val="-1"/>
          <w:kern w:val="0"/>
          <w:sz w:val="22"/>
          <w:szCs w:val="24"/>
          <w:lang w:eastAsia="en-US"/>
          <w14:ligatures w14:val="none"/>
        </w:rPr>
        <w:t>r</w:t>
      </w:r>
      <w:r w:rsidRPr="00D828AB">
        <w:rPr>
          <w:rFonts w:ascii="Calibri" w:eastAsia="Times New Roman" w:hAnsi="Calibri" w:cs="Times New Roman"/>
          <w:kern w:val="0"/>
          <w:sz w:val="22"/>
          <w:szCs w:val="24"/>
          <w:lang w:eastAsia="en-US"/>
          <w14:ligatures w14:val="none"/>
        </w:rPr>
        <w:t>op</w:t>
      </w:r>
      <w:r w:rsidRPr="00D828AB">
        <w:rPr>
          <w:rFonts w:ascii="Calibri" w:eastAsia="Times New Roman" w:hAnsi="Calibri" w:cs="Times New Roman"/>
          <w:spacing w:val="-2"/>
          <w:kern w:val="0"/>
          <w:sz w:val="22"/>
          <w:szCs w:val="24"/>
          <w:lang w:eastAsia="en-US"/>
          <w14:ligatures w14:val="none"/>
        </w:rPr>
        <w:t>e</w:t>
      </w:r>
      <w:r w:rsidRPr="00D828AB">
        <w:rPr>
          <w:rFonts w:ascii="Calibri" w:eastAsia="Times New Roman" w:hAnsi="Calibri" w:cs="Times New Roman"/>
          <w:spacing w:val="1"/>
          <w:kern w:val="0"/>
          <w:sz w:val="22"/>
          <w:szCs w:val="24"/>
          <w:lang w:eastAsia="en-US"/>
          <w14:ligatures w14:val="none"/>
        </w:rPr>
        <w:t>r</w:t>
      </w:r>
      <w:r w:rsidRPr="00D828AB">
        <w:rPr>
          <w:rFonts w:ascii="Calibri" w:eastAsia="Times New Roman" w:hAnsi="Calibri" w:cs="Times New Roman"/>
          <w:kern w:val="0"/>
          <w:sz w:val="22"/>
          <w:szCs w:val="24"/>
          <w:lang w:eastAsia="en-US"/>
          <w14:ligatures w14:val="none"/>
        </w:rPr>
        <w:t>a</w:t>
      </w:r>
      <w:r w:rsidRPr="00D828AB">
        <w:rPr>
          <w:rFonts w:ascii="Calibri" w:eastAsia="Times New Roman" w:hAnsi="Calibri" w:cs="Times New Roman"/>
          <w:spacing w:val="-2"/>
          <w:kern w:val="0"/>
          <w:sz w:val="22"/>
          <w:szCs w:val="24"/>
          <w:lang w:eastAsia="en-US"/>
          <w14:ligatures w14:val="none"/>
        </w:rPr>
        <w:t>b</w:t>
      </w:r>
      <w:r w:rsidRPr="00D828AB">
        <w:rPr>
          <w:rFonts w:ascii="Calibri" w:eastAsia="Times New Roman" w:hAnsi="Calibri" w:cs="Times New Roman"/>
          <w:spacing w:val="-1"/>
          <w:kern w:val="0"/>
          <w:sz w:val="22"/>
          <w:szCs w:val="24"/>
          <w:lang w:eastAsia="en-US"/>
          <w14:ligatures w14:val="none"/>
        </w:rPr>
        <w:t>l</w:t>
      </w:r>
      <w:r w:rsidRPr="00D828AB">
        <w:rPr>
          <w:rFonts w:ascii="Calibri" w:eastAsia="Times New Roman" w:hAnsi="Calibri" w:cs="Times New Roman"/>
          <w:kern w:val="0"/>
          <w:sz w:val="22"/>
          <w:szCs w:val="24"/>
          <w:lang w:eastAsia="en-US"/>
          <w14:ligatures w14:val="none"/>
        </w:rPr>
        <w:t>e co</w:t>
      </w:r>
      <w:r w:rsidRPr="00D828AB">
        <w:rPr>
          <w:rFonts w:ascii="Calibri" w:eastAsia="Times New Roman" w:hAnsi="Calibri" w:cs="Times New Roman"/>
          <w:spacing w:val="-1"/>
          <w:kern w:val="0"/>
          <w:sz w:val="22"/>
          <w:szCs w:val="24"/>
          <w:lang w:eastAsia="en-US"/>
          <w14:ligatures w14:val="none"/>
        </w:rPr>
        <w:t>m</w:t>
      </w:r>
      <w:r w:rsidRPr="00D828AB">
        <w:rPr>
          <w:rFonts w:ascii="Calibri" w:eastAsia="Times New Roman" w:hAnsi="Calibri" w:cs="Times New Roman"/>
          <w:spacing w:val="-4"/>
          <w:kern w:val="0"/>
          <w:sz w:val="22"/>
          <w:szCs w:val="24"/>
          <w:lang w:eastAsia="en-US"/>
          <w14:ligatures w14:val="none"/>
        </w:rPr>
        <w:t>m</w:t>
      </w:r>
      <w:r w:rsidRPr="00D828AB">
        <w:rPr>
          <w:rFonts w:ascii="Calibri" w:eastAsia="Times New Roman" w:hAnsi="Calibri" w:cs="Times New Roman"/>
          <w:kern w:val="0"/>
          <w:sz w:val="22"/>
          <w:szCs w:val="24"/>
          <w:lang w:eastAsia="en-US"/>
          <w14:ligatures w14:val="none"/>
        </w:rPr>
        <w:t>un</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ca</w:t>
      </w:r>
      <w:r w:rsidRPr="00D828AB">
        <w:rPr>
          <w:rFonts w:ascii="Calibri" w:eastAsia="Times New Roman" w:hAnsi="Calibri" w:cs="Times New Roman"/>
          <w:spacing w:val="1"/>
          <w:kern w:val="0"/>
          <w:sz w:val="22"/>
          <w:szCs w:val="24"/>
          <w:lang w:eastAsia="en-US"/>
          <w14:ligatures w14:val="none"/>
        </w:rPr>
        <w:t>t</w:t>
      </w:r>
      <w:r w:rsidRPr="00D828AB">
        <w:rPr>
          <w:rFonts w:ascii="Calibri" w:eastAsia="Times New Roman" w:hAnsi="Calibri" w:cs="Times New Roman"/>
          <w:spacing w:val="-1"/>
          <w:kern w:val="0"/>
          <w:sz w:val="22"/>
          <w:szCs w:val="24"/>
          <w:lang w:eastAsia="en-US"/>
          <w14:ligatures w14:val="none"/>
        </w:rPr>
        <w:t>i</w:t>
      </w:r>
      <w:r w:rsidRPr="00D828AB">
        <w:rPr>
          <w:rFonts w:ascii="Calibri" w:eastAsia="Times New Roman" w:hAnsi="Calibri" w:cs="Times New Roman"/>
          <w:kern w:val="0"/>
          <w:sz w:val="22"/>
          <w:szCs w:val="24"/>
          <w:lang w:eastAsia="en-US"/>
          <w14:ligatures w14:val="none"/>
        </w:rPr>
        <w:t>ons during an event and/or response.</w:t>
      </w:r>
    </w:p>
    <w:p w14:paraId="3C4B3D5C" w14:textId="77777777" w:rsidR="00D828AB" w:rsidRPr="00D828AB" w:rsidRDefault="00D828AB" w:rsidP="00D828AB">
      <w:pPr>
        <w:numPr>
          <w:ilvl w:val="2"/>
          <w:numId w:val="2"/>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Provide a mechanism to request and provide for sharing of assets between the Central Region and key partners.  </w:t>
      </w:r>
    </w:p>
    <w:p w14:paraId="2D7DCE5C" w14:textId="77777777" w:rsidR="00D828AB" w:rsidRPr="00D828AB" w:rsidRDefault="00D828AB" w:rsidP="00D828AB">
      <w:pPr>
        <w:numPr>
          <w:ilvl w:val="2"/>
          <w:numId w:val="2"/>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To document equipment, information, policies, procedures, and systems that provide operational stability for primary and redundant communications in the Central HSPC Region.</w:t>
      </w:r>
    </w:p>
    <w:p w14:paraId="4E627464" w14:textId="77777777" w:rsidR="00D828AB" w:rsidRPr="00D828AB" w:rsidRDefault="00D828AB" w:rsidP="00D828AB">
      <w:pPr>
        <w:spacing w:after="0"/>
        <w:ind w:left="0" w:right="0"/>
        <w:rPr>
          <w:rFonts w:ascii="Calibri" w:eastAsia="Times New Roman" w:hAnsi="Calibri" w:cs="Times New Roman"/>
          <w:kern w:val="0"/>
          <w:sz w:val="22"/>
          <w:szCs w:val="24"/>
          <w:lang w:eastAsia="en-US"/>
          <w14:ligatures w14:val="none"/>
        </w:rPr>
      </w:pPr>
    </w:p>
    <w:p w14:paraId="3217F96B" w14:textId="77777777" w:rsidR="00D828AB" w:rsidRPr="00D828AB" w:rsidRDefault="00D828AB" w:rsidP="00981B1A">
      <w:pPr>
        <w:pStyle w:val="Heading2"/>
        <w:rPr>
          <w:rFonts w:eastAsia="Times New Roman"/>
          <w:lang w:eastAsia="en-US"/>
        </w:rPr>
      </w:pPr>
      <w:bookmarkStart w:id="2" w:name="_Toc103715386"/>
      <w:r w:rsidRPr="00D828AB">
        <w:rPr>
          <w:rFonts w:eastAsia="Times New Roman"/>
          <w:lang w:eastAsia="en-US"/>
        </w:rPr>
        <w:t>Information Sharing Process</w:t>
      </w:r>
      <w:bookmarkEnd w:id="2"/>
      <w:r w:rsidRPr="00D828AB">
        <w:rPr>
          <w:rFonts w:eastAsia="Times New Roman"/>
          <w:lang w:eastAsia="en-US"/>
        </w:rPr>
        <w:t xml:space="preserve"> </w:t>
      </w:r>
    </w:p>
    <w:p w14:paraId="5CC85696" w14:textId="485F697A" w:rsidR="00D828AB" w:rsidRPr="00D828AB" w:rsidRDefault="00D828AB" w:rsidP="00981B1A">
      <w:pPr>
        <w:spacing w:after="0"/>
        <w:ind w:left="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Coordination of relevant regional healthcare information will be performed by the Region.  </w:t>
      </w:r>
    </w:p>
    <w:p w14:paraId="0CAE94BB" w14:textId="77777777" w:rsidR="00D828AB" w:rsidRPr="00D828AB" w:rsidRDefault="00D828AB" w:rsidP="00D828AB">
      <w:pPr>
        <w:spacing w:after="0"/>
        <w:ind w:left="0" w:right="0"/>
        <w:rPr>
          <w:rFonts w:ascii="Calibri" w:eastAsia="Times New Roman" w:hAnsi="Calibri" w:cs="Times New Roman"/>
          <w:b/>
          <w:kern w:val="0"/>
          <w:sz w:val="22"/>
          <w:szCs w:val="24"/>
          <w:lang w:eastAsia="en-US"/>
          <w14:ligatures w14:val="none"/>
        </w:rPr>
      </w:pPr>
    </w:p>
    <w:p w14:paraId="208C946A" w14:textId="1E5BF1FE" w:rsidR="00D828AB" w:rsidRPr="00D828AB" w:rsidRDefault="00D828AB" w:rsidP="00D828AB">
      <w:pPr>
        <w:spacing w:after="0"/>
        <w:ind w:left="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Coordination of State, Regional, and Local partners is depicted in the graph below.</w:t>
      </w:r>
    </w:p>
    <w:p w14:paraId="4C266F1D" w14:textId="59402A94" w:rsidR="00D828AB" w:rsidRPr="00D828AB" w:rsidRDefault="00D828AB" w:rsidP="00D828AB">
      <w:pPr>
        <w:spacing w:after="0"/>
        <w:ind w:left="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noProof/>
          <w:kern w:val="0"/>
          <w:sz w:val="22"/>
          <w:szCs w:val="24"/>
          <w:lang w:eastAsia="en-US"/>
          <w14:ligatures w14:val="none"/>
        </w:rPr>
        <w:drawing>
          <wp:anchor distT="0" distB="0" distL="114300" distR="114300" simplePos="0" relativeHeight="251663360" behindDoc="0" locked="0" layoutInCell="1" allowOverlap="1" wp14:anchorId="3E3D577E" wp14:editId="710E482A">
            <wp:simplePos x="0" y="0"/>
            <wp:positionH relativeFrom="column">
              <wp:posOffset>885825</wp:posOffset>
            </wp:positionH>
            <wp:positionV relativeFrom="paragraph">
              <wp:posOffset>67945</wp:posOffset>
            </wp:positionV>
            <wp:extent cx="4991100" cy="3981104"/>
            <wp:effectExtent l="19050" t="19050" r="19050" b="1968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15601" t="21509" r="31450" b="2887"/>
                    <a:stretch>
                      <a:fillRect/>
                    </a:stretch>
                  </pic:blipFill>
                  <pic:spPr bwMode="auto">
                    <a:xfrm>
                      <a:off x="0" y="0"/>
                      <a:ext cx="5004514" cy="3991804"/>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14:paraId="798185BF" w14:textId="77777777" w:rsidR="00D828AB" w:rsidRPr="00D828AB" w:rsidRDefault="00D828AB" w:rsidP="00D828AB">
      <w:pPr>
        <w:spacing w:after="0"/>
        <w:ind w:left="0" w:right="0"/>
        <w:jc w:val="center"/>
        <w:rPr>
          <w:rFonts w:ascii="Calibri" w:eastAsia="Times New Roman" w:hAnsi="Calibri" w:cs="Times New Roman"/>
          <w:kern w:val="0"/>
          <w:sz w:val="22"/>
          <w:szCs w:val="24"/>
          <w:lang w:eastAsia="en-US"/>
          <w14:ligatures w14:val="none"/>
        </w:rPr>
      </w:pPr>
    </w:p>
    <w:p w14:paraId="78F4E4E6" w14:textId="77777777" w:rsidR="00D828AB" w:rsidRPr="00D828AB" w:rsidRDefault="00D828AB" w:rsidP="00D828AB">
      <w:pPr>
        <w:spacing w:after="0"/>
        <w:ind w:left="0" w:right="0"/>
        <w:rPr>
          <w:rFonts w:ascii="Calibri" w:eastAsia="Times New Roman" w:hAnsi="Calibri" w:cs="Times New Roman"/>
          <w:kern w:val="0"/>
          <w:sz w:val="22"/>
          <w:szCs w:val="24"/>
          <w:lang w:eastAsia="en-US"/>
          <w14:ligatures w14:val="none"/>
        </w:rPr>
      </w:pPr>
    </w:p>
    <w:p w14:paraId="65FE36C6" w14:textId="77777777" w:rsidR="00D828AB" w:rsidRPr="00D828AB" w:rsidRDefault="00D828AB" w:rsidP="00D828AB">
      <w:pPr>
        <w:spacing w:after="0"/>
        <w:ind w:left="0" w:right="0"/>
        <w:rPr>
          <w:rFonts w:ascii="Calibri" w:eastAsia="Times New Roman" w:hAnsi="Calibri" w:cs="Times New Roman"/>
          <w:kern w:val="0"/>
          <w:sz w:val="22"/>
          <w:szCs w:val="24"/>
          <w:lang w:eastAsia="en-US"/>
          <w14:ligatures w14:val="none"/>
        </w:rPr>
      </w:pPr>
    </w:p>
    <w:p w14:paraId="6488476F" w14:textId="77777777" w:rsidR="00D828AB" w:rsidRPr="00D828AB" w:rsidRDefault="00D828AB" w:rsidP="00D828AB">
      <w:pPr>
        <w:spacing w:after="0"/>
        <w:ind w:left="0" w:right="0"/>
        <w:rPr>
          <w:rFonts w:ascii="Calibri" w:eastAsia="Times New Roman" w:hAnsi="Calibri" w:cs="Times New Roman"/>
          <w:kern w:val="0"/>
          <w:sz w:val="22"/>
          <w:szCs w:val="24"/>
          <w:lang w:eastAsia="en-US"/>
          <w14:ligatures w14:val="none"/>
        </w:rPr>
      </w:pPr>
    </w:p>
    <w:p w14:paraId="5B2950AE"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5B08F781"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020BF6F8"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200E392D"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5CB425DA"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061CF703"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203CE743"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5B80BF84"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75402469"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38C1BAD8"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7B29BD1E"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0B492123"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0F88EB4C" w14:textId="77777777" w:rsidR="00D828AB" w:rsidRP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12B78333" w14:textId="4BF37436" w:rsidR="00D828AB" w:rsidRDefault="00D828AB" w:rsidP="00D828AB">
      <w:pPr>
        <w:spacing w:after="0"/>
        <w:ind w:left="0" w:right="0"/>
        <w:jc w:val="center"/>
        <w:rPr>
          <w:rFonts w:ascii="Calibri" w:eastAsia="Times New Roman" w:hAnsi="Calibri" w:cs="Tahoma"/>
          <w:kern w:val="0"/>
          <w:sz w:val="22"/>
          <w:szCs w:val="24"/>
          <w:lang w:eastAsia="en-US"/>
          <w14:ligatures w14:val="none"/>
        </w:rPr>
      </w:pPr>
    </w:p>
    <w:p w14:paraId="55BE0652" w14:textId="7605554C" w:rsidR="00981B1A" w:rsidRDefault="00981B1A" w:rsidP="00D828AB">
      <w:pPr>
        <w:spacing w:after="0"/>
        <w:ind w:left="0" w:right="0"/>
        <w:jc w:val="center"/>
        <w:rPr>
          <w:rFonts w:ascii="Calibri" w:eastAsia="Times New Roman" w:hAnsi="Calibri" w:cs="Tahoma"/>
          <w:kern w:val="0"/>
          <w:sz w:val="22"/>
          <w:szCs w:val="24"/>
          <w:lang w:eastAsia="en-US"/>
          <w14:ligatures w14:val="none"/>
        </w:rPr>
      </w:pPr>
    </w:p>
    <w:p w14:paraId="45A638D3" w14:textId="14DEC601" w:rsidR="00981B1A" w:rsidRDefault="00981B1A" w:rsidP="00D828AB">
      <w:pPr>
        <w:spacing w:after="0"/>
        <w:ind w:left="0" w:right="0"/>
        <w:jc w:val="center"/>
        <w:rPr>
          <w:rFonts w:ascii="Calibri" w:eastAsia="Times New Roman" w:hAnsi="Calibri" w:cs="Tahoma"/>
          <w:kern w:val="0"/>
          <w:sz w:val="22"/>
          <w:szCs w:val="24"/>
          <w:lang w:eastAsia="en-US"/>
          <w14:ligatures w14:val="none"/>
        </w:rPr>
      </w:pPr>
    </w:p>
    <w:p w14:paraId="415ED58D" w14:textId="77777777" w:rsidR="00981B1A" w:rsidRPr="00D828AB" w:rsidRDefault="00981B1A" w:rsidP="00D828AB">
      <w:pPr>
        <w:spacing w:after="0"/>
        <w:ind w:left="0" w:right="0"/>
        <w:jc w:val="center"/>
        <w:rPr>
          <w:rFonts w:ascii="Calibri" w:eastAsia="Times New Roman" w:hAnsi="Calibri" w:cs="Tahoma"/>
          <w:kern w:val="0"/>
          <w:sz w:val="22"/>
          <w:szCs w:val="24"/>
          <w:lang w:eastAsia="en-US"/>
          <w14:ligatures w14:val="none"/>
        </w:rPr>
      </w:pPr>
    </w:p>
    <w:p w14:paraId="649AE503" w14:textId="77777777" w:rsidR="00D828AB" w:rsidRPr="00D828AB" w:rsidRDefault="00D828AB" w:rsidP="00981B1A">
      <w:pPr>
        <w:pStyle w:val="Heading2"/>
        <w:rPr>
          <w:rFonts w:eastAsia="Times New Roman"/>
          <w:lang w:eastAsia="en-US"/>
        </w:rPr>
      </w:pPr>
      <w:bookmarkStart w:id="3" w:name="_Toc103715387"/>
      <w:r w:rsidRPr="00D828AB">
        <w:rPr>
          <w:rFonts w:eastAsia="Times New Roman"/>
          <w:lang w:eastAsia="en-US"/>
        </w:rPr>
        <w:lastRenderedPageBreak/>
        <w:t>Essential Elements of Information</w:t>
      </w:r>
      <w:bookmarkEnd w:id="3"/>
    </w:p>
    <w:p w14:paraId="25508D84" w14:textId="77777777" w:rsidR="00D828AB" w:rsidRPr="00D828AB" w:rsidRDefault="00D828AB" w:rsidP="00981B1A">
      <w:pPr>
        <w:spacing w:after="0"/>
        <w:ind w:left="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Sharing information among </w:t>
      </w:r>
      <w:proofErr w:type="gramStart"/>
      <w:r w:rsidRPr="00D828AB">
        <w:rPr>
          <w:rFonts w:ascii="Calibri" w:eastAsia="Times New Roman" w:hAnsi="Calibri" w:cs="Times New Roman"/>
          <w:kern w:val="0"/>
          <w:sz w:val="22"/>
          <w:szCs w:val="24"/>
          <w:lang w:eastAsia="en-US"/>
          <w14:ligatures w14:val="none"/>
        </w:rPr>
        <w:t>Regional</w:t>
      </w:r>
      <w:proofErr w:type="gramEnd"/>
      <w:r w:rsidRPr="00D828AB">
        <w:rPr>
          <w:rFonts w:ascii="Calibri" w:eastAsia="Times New Roman" w:hAnsi="Calibri" w:cs="Times New Roman"/>
          <w:kern w:val="0"/>
          <w:sz w:val="22"/>
          <w:szCs w:val="24"/>
          <w:lang w:eastAsia="en-US"/>
          <w14:ligatures w14:val="none"/>
        </w:rPr>
        <w:t xml:space="preserve"> partners is important to coordination of the response.  </w:t>
      </w:r>
    </w:p>
    <w:p w14:paraId="1E51CA3C" w14:textId="77777777" w:rsidR="00D828AB" w:rsidRPr="00981B1A" w:rsidRDefault="00D828AB" w:rsidP="003B30F6">
      <w:pPr>
        <w:pStyle w:val="ListParagraph"/>
        <w:numPr>
          <w:ilvl w:val="1"/>
          <w:numId w:val="3"/>
        </w:numPr>
        <w:rPr>
          <w:rFonts w:ascii="Calibri" w:eastAsia="Times New Roman" w:hAnsi="Calibri" w:cs="Times New Roman"/>
          <w:szCs w:val="24"/>
        </w:rPr>
      </w:pPr>
      <w:r w:rsidRPr="00981B1A">
        <w:rPr>
          <w:rFonts w:ascii="Calibri" w:eastAsia="Times New Roman" w:hAnsi="Calibri" w:cs="Times New Roman"/>
          <w:szCs w:val="24"/>
        </w:rPr>
        <w:t>Types of information that should be shared:</w:t>
      </w:r>
    </w:p>
    <w:p w14:paraId="42C82C00" w14:textId="77777777" w:rsidR="00D828AB" w:rsidRPr="00D828AB" w:rsidRDefault="00D828AB" w:rsidP="003B30F6">
      <w:pPr>
        <w:numPr>
          <w:ilvl w:val="3"/>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Facility operating status</w:t>
      </w:r>
    </w:p>
    <w:p w14:paraId="144CCB6D" w14:textId="77777777" w:rsidR="00D828AB" w:rsidRPr="00D828AB" w:rsidRDefault="00D828AB" w:rsidP="003B30F6">
      <w:pPr>
        <w:numPr>
          <w:ilvl w:val="3"/>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Facility structural integrity</w:t>
      </w:r>
    </w:p>
    <w:p w14:paraId="6124DCC0" w14:textId="77777777" w:rsidR="00D828AB" w:rsidRPr="00D828AB" w:rsidRDefault="00D828AB" w:rsidP="003B30F6">
      <w:pPr>
        <w:numPr>
          <w:ilvl w:val="3"/>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The status of evacuations/shelter in-place operations</w:t>
      </w:r>
    </w:p>
    <w:p w14:paraId="5E35AEE1" w14:textId="77777777" w:rsidR="00D828AB" w:rsidRPr="00D828AB" w:rsidRDefault="00D828AB" w:rsidP="003B30F6">
      <w:pPr>
        <w:numPr>
          <w:ilvl w:val="3"/>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Critical medical services (e.g., trauma, critical care)</w:t>
      </w:r>
    </w:p>
    <w:p w14:paraId="4C82D49D" w14:textId="77777777" w:rsidR="00D828AB" w:rsidRPr="00D828AB" w:rsidRDefault="00D828AB" w:rsidP="003B30F6">
      <w:pPr>
        <w:numPr>
          <w:ilvl w:val="3"/>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Critical infrastructure status (e.g., electric, water, sanitation, heating, ventilation, and air conditioning)</w:t>
      </w:r>
    </w:p>
    <w:p w14:paraId="522373EF" w14:textId="77777777" w:rsidR="00D828AB" w:rsidRPr="00D828AB" w:rsidRDefault="00D828AB" w:rsidP="003B30F6">
      <w:pPr>
        <w:numPr>
          <w:ilvl w:val="3"/>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Critical healthcare delivery status (e.g., surge status, bed status, deaths, medical and pharmaceutical supplies, and medical equipment)</w:t>
      </w:r>
    </w:p>
    <w:p w14:paraId="35237D0E" w14:textId="77777777" w:rsidR="00D828AB" w:rsidRPr="00D828AB" w:rsidRDefault="00D828AB" w:rsidP="003B30F6">
      <w:pPr>
        <w:numPr>
          <w:ilvl w:val="3"/>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Staffing status</w:t>
      </w:r>
    </w:p>
    <w:p w14:paraId="2D8144C6" w14:textId="77777777" w:rsidR="00D828AB" w:rsidRPr="00D828AB" w:rsidRDefault="00D828AB" w:rsidP="003B30F6">
      <w:pPr>
        <w:numPr>
          <w:ilvl w:val="3"/>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Emergency Medical Services (EMS) status involving patient transport, tracking, and availability.</w:t>
      </w:r>
    </w:p>
    <w:p w14:paraId="53382CBB" w14:textId="77777777" w:rsidR="00D828AB" w:rsidRPr="00D828AB" w:rsidRDefault="00D828AB" w:rsidP="003B30F6">
      <w:pPr>
        <w:numPr>
          <w:ilvl w:val="3"/>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Other information as applicable or determined through coordination.</w:t>
      </w:r>
    </w:p>
    <w:p w14:paraId="2D18E2BE" w14:textId="77777777" w:rsidR="00D828AB" w:rsidRPr="00D828AB" w:rsidRDefault="00D828AB" w:rsidP="003B30F6">
      <w:pPr>
        <w:numPr>
          <w:ilvl w:val="1"/>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The frequency of sharing will be determined by the incident.  </w:t>
      </w:r>
    </w:p>
    <w:p w14:paraId="2EBF6093" w14:textId="77777777" w:rsidR="00D828AB" w:rsidRPr="00D828AB" w:rsidRDefault="00D828AB" w:rsidP="003B30F6">
      <w:pPr>
        <w:numPr>
          <w:ilvl w:val="1"/>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The authority to receive and share this information will be determined by the incident.  </w:t>
      </w:r>
    </w:p>
    <w:p w14:paraId="7EE8C12A" w14:textId="77777777" w:rsidR="00D828AB" w:rsidRPr="00D828AB" w:rsidRDefault="00D828AB" w:rsidP="003B30F6">
      <w:pPr>
        <w:numPr>
          <w:ilvl w:val="1"/>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The authority to use and release this information will be determined by the incident.  </w:t>
      </w:r>
    </w:p>
    <w:p w14:paraId="42475953" w14:textId="77777777" w:rsidR="00D828AB" w:rsidRPr="00D828AB" w:rsidRDefault="00D828AB" w:rsidP="003B30F6">
      <w:pPr>
        <w:numPr>
          <w:ilvl w:val="1"/>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Information and data deemed to be sensitive or confidential will receive protection in accordance with impacted facilities’/Agency’s policies and procedures as directed by the Minnesota Department of Health.</w:t>
      </w:r>
    </w:p>
    <w:p w14:paraId="463AA2BD" w14:textId="77777777" w:rsidR="00D828AB" w:rsidRPr="00D828AB" w:rsidRDefault="00D828AB" w:rsidP="003B30F6">
      <w:pPr>
        <w:numPr>
          <w:ilvl w:val="1"/>
          <w:numId w:val="3"/>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The legal, statutory, privacy and intellectual property considerations will be honored and protected as to the extent possible during any real-world response.</w:t>
      </w:r>
    </w:p>
    <w:p w14:paraId="5282017A" w14:textId="77777777" w:rsidR="00D828AB" w:rsidRPr="00D828AB" w:rsidRDefault="00D828AB" w:rsidP="00D828AB">
      <w:pPr>
        <w:spacing w:after="0"/>
        <w:ind w:left="1188" w:right="0"/>
        <w:rPr>
          <w:rFonts w:ascii="Calibri" w:eastAsia="Times New Roman" w:hAnsi="Calibri" w:cs="Times New Roman"/>
          <w:kern w:val="0"/>
          <w:sz w:val="22"/>
          <w:szCs w:val="24"/>
          <w:lang w:eastAsia="en-US"/>
          <w14:ligatures w14:val="none"/>
        </w:rPr>
      </w:pPr>
    </w:p>
    <w:p w14:paraId="607F96D6" w14:textId="2DD47309" w:rsidR="00D828AB" w:rsidRPr="00D828AB" w:rsidRDefault="00D828AB" w:rsidP="00D828AB">
      <w:pPr>
        <w:spacing w:after="0"/>
        <w:ind w:left="828"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See Appendix </w:t>
      </w:r>
      <w:r w:rsidR="00981B1A">
        <w:rPr>
          <w:rFonts w:ascii="Calibri" w:eastAsia="Times New Roman" w:hAnsi="Calibri" w:cs="Times New Roman"/>
          <w:kern w:val="0"/>
          <w:sz w:val="22"/>
          <w:szCs w:val="24"/>
          <w:lang w:eastAsia="en-US"/>
          <w14:ligatures w14:val="none"/>
        </w:rPr>
        <w:t>3.4.2</w:t>
      </w:r>
      <w:r w:rsidRPr="00D828AB">
        <w:rPr>
          <w:rFonts w:ascii="Calibri" w:eastAsia="Times New Roman" w:hAnsi="Calibri" w:cs="Times New Roman"/>
          <w:kern w:val="0"/>
          <w:sz w:val="22"/>
          <w:szCs w:val="24"/>
          <w:lang w:eastAsia="en-US"/>
          <w14:ligatures w14:val="none"/>
        </w:rPr>
        <w:t>: Essential Elements of Information</w:t>
      </w:r>
    </w:p>
    <w:p w14:paraId="19CA70B4" w14:textId="77777777" w:rsidR="00D828AB" w:rsidRPr="00D828AB" w:rsidRDefault="00D828AB" w:rsidP="00D828AB">
      <w:pPr>
        <w:spacing w:after="0"/>
        <w:ind w:left="1188" w:right="0"/>
        <w:rPr>
          <w:rFonts w:ascii="Calibri" w:eastAsia="Times New Roman" w:hAnsi="Calibri" w:cs="Times New Roman"/>
          <w:kern w:val="0"/>
          <w:sz w:val="22"/>
          <w:szCs w:val="24"/>
          <w:lang w:eastAsia="en-US"/>
          <w14:ligatures w14:val="none"/>
        </w:rPr>
      </w:pPr>
    </w:p>
    <w:p w14:paraId="06525E85" w14:textId="77777777" w:rsidR="00D828AB" w:rsidRPr="00D828AB" w:rsidRDefault="00D828AB" w:rsidP="00981B1A">
      <w:pPr>
        <w:pStyle w:val="Heading2"/>
        <w:rPr>
          <w:rFonts w:eastAsia="Times New Roman"/>
          <w:lang w:eastAsia="en-US"/>
        </w:rPr>
      </w:pPr>
      <w:bookmarkStart w:id="4" w:name="_Toc103715388"/>
      <w:r w:rsidRPr="00D828AB">
        <w:rPr>
          <w:rFonts w:eastAsia="Times New Roman"/>
          <w:lang w:eastAsia="en-US"/>
        </w:rPr>
        <w:t>Interoperable Communication Systems</w:t>
      </w:r>
      <w:bookmarkEnd w:id="4"/>
    </w:p>
    <w:p w14:paraId="2100BF7A" w14:textId="77777777" w:rsidR="00D828AB" w:rsidRPr="00D828AB" w:rsidRDefault="00D828AB" w:rsidP="00981B1A">
      <w:pPr>
        <w:pStyle w:val="Heading3"/>
        <w:rPr>
          <w:rFonts w:eastAsia="Times New Roman"/>
          <w:lang w:eastAsia="en-US"/>
        </w:rPr>
      </w:pPr>
      <w:bookmarkStart w:id="5" w:name="_Toc103715389"/>
      <w:r w:rsidRPr="00D828AB">
        <w:rPr>
          <w:rFonts w:eastAsia="Times New Roman"/>
          <w:lang w:eastAsia="en-US"/>
        </w:rPr>
        <w:t>State Systems</w:t>
      </w:r>
      <w:bookmarkEnd w:id="5"/>
    </w:p>
    <w:p w14:paraId="34BE76C6" w14:textId="77777777" w:rsidR="00D828AB" w:rsidRPr="00D828AB" w:rsidRDefault="00D828AB" w:rsidP="00F86692">
      <w:pPr>
        <w:pStyle w:val="Heading4"/>
        <w:ind w:firstLine="648"/>
        <w:rPr>
          <w:rFonts w:eastAsia="Times New Roman"/>
          <w:lang w:eastAsia="en-US"/>
        </w:rPr>
      </w:pPr>
      <w:bookmarkStart w:id="6" w:name="_Toc103715390"/>
      <w:r w:rsidRPr="00D828AB">
        <w:rPr>
          <w:rFonts w:eastAsia="Times New Roman"/>
          <w:lang w:eastAsia="en-US"/>
        </w:rPr>
        <w:t>Health Alert Network</w:t>
      </w:r>
      <w:bookmarkEnd w:id="6"/>
    </w:p>
    <w:p w14:paraId="09DF6067" w14:textId="77777777" w:rsidR="00D828AB" w:rsidRPr="00D828AB" w:rsidRDefault="00D828AB" w:rsidP="00981B1A">
      <w:pPr>
        <w:spacing w:after="0"/>
        <w:ind w:left="72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The Health Alert Network (HAN) is a statewide system for rapid and broad dissemination of information of a developing condition, event, or other crucial health information. Each public health agency, after receiving a HAN message from MDH, forwards the message to appropriate local contacts including behavioral health contacts.  Hospitals also receive Health Alerts. All appropriate contacts should receive the health alert within one hour and health advisories in 24 hours. Local HANs are tested to determine the rapidity with which partners can receive messages and respond.  The goal is for 100% response within 2 hours.</w:t>
      </w:r>
    </w:p>
    <w:p w14:paraId="5981F40F" w14:textId="77777777" w:rsidR="00D828AB" w:rsidRPr="00D828AB" w:rsidRDefault="00D828AB" w:rsidP="00F86692">
      <w:pPr>
        <w:pStyle w:val="Heading4"/>
        <w:ind w:firstLine="648"/>
        <w:rPr>
          <w:rFonts w:eastAsia="Times New Roman"/>
          <w:lang w:eastAsia="en-US"/>
        </w:rPr>
      </w:pPr>
      <w:bookmarkStart w:id="7" w:name="_Toc103715391"/>
      <w:r w:rsidRPr="00D828AB">
        <w:rPr>
          <w:rFonts w:eastAsia="Times New Roman"/>
          <w:lang w:eastAsia="en-US"/>
        </w:rPr>
        <w:t>MDH Workspace and SharePoint</w:t>
      </w:r>
      <w:bookmarkEnd w:id="7"/>
    </w:p>
    <w:p w14:paraId="697CB678" w14:textId="54FD101A" w:rsidR="00D828AB" w:rsidRDefault="00D828AB" w:rsidP="00981B1A">
      <w:pPr>
        <w:spacing w:after="0"/>
        <w:ind w:left="72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The MDH Workspace and SharePoint are password protected Web portals to information, technology tools, messaging capabilities, and sensitive document posting.  MDH uses these tools to end messages, collect data, and generate reports when needed.</w:t>
      </w:r>
      <w:r w:rsidR="00981B1A">
        <w:rPr>
          <w:rFonts w:ascii="Calibri" w:eastAsia="Times New Roman" w:hAnsi="Calibri" w:cs="Times New Roman"/>
          <w:kern w:val="0"/>
          <w:sz w:val="22"/>
          <w:szCs w:val="24"/>
          <w:lang w:eastAsia="en-US"/>
          <w14:ligatures w14:val="none"/>
        </w:rPr>
        <w:br/>
      </w:r>
    </w:p>
    <w:p w14:paraId="0B5F8639" w14:textId="6AACE4D6" w:rsidR="00981B1A" w:rsidRDefault="00981B1A" w:rsidP="00981B1A">
      <w:pPr>
        <w:spacing w:after="0"/>
        <w:ind w:left="720" w:right="0"/>
        <w:rPr>
          <w:rFonts w:ascii="Calibri" w:eastAsia="Times New Roman" w:hAnsi="Calibri" w:cs="Times New Roman"/>
          <w:kern w:val="0"/>
          <w:sz w:val="22"/>
          <w:szCs w:val="24"/>
          <w:lang w:eastAsia="en-US"/>
          <w14:ligatures w14:val="none"/>
        </w:rPr>
      </w:pPr>
    </w:p>
    <w:p w14:paraId="05D3E56D" w14:textId="2D15277E" w:rsidR="00981B1A" w:rsidRDefault="00981B1A" w:rsidP="00981B1A">
      <w:pPr>
        <w:spacing w:after="0"/>
        <w:ind w:left="720" w:right="0"/>
        <w:rPr>
          <w:rFonts w:ascii="Calibri" w:eastAsia="Times New Roman" w:hAnsi="Calibri" w:cs="Times New Roman"/>
          <w:kern w:val="0"/>
          <w:sz w:val="22"/>
          <w:szCs w:val="24"/>
          <w:lang w:eastAsia="en-US"/>
          <w14:ligatures w14:val="none"/>
        </w:rPr>
      </w:pPr>
    </w:p>
    <w:p w14:paraId="1F98DCA6" w14:textId="77777777" w:rsidR="00981B1A" w:rsidRPr="00D828AB" w:rsidRDefault="00981B1A" w:rsidP="00981B1A">
      <w:pPr>
        <w:spacing w:after="0"/>
        <w:ind w:left="720" w:right="0"/>
        <w:rPr>
          <w:rFonts w:ascii="Calibri" w:eastAsia="Times New Roman" w:hAnsi="Calibri" w:cs="Times New Roman"/>
          <w:kern w:val="0"/>
          <w:sz w:val="22"/>
          <w:szCs w:val="24"/>
          <w:lang w:eastAsia="en-US"/>
          <w14:ligatures w14:val="none"/>
        </w:rPr>
      </w:pPr>
    </w:p>
    <w:p w14:paraId="7070FD52" w14:textId="77777777" w:rsidR="00D828AB" w:rsidRPr="00D828AB" w:rsidRDefault="00D828AB" w:rsidP="00F86692">
      <w:pPr>
        <w:spacing w:after="0"/>
        <w:ind w:left="720" w:right="0"/>
        <w:rPr>
          <w:rFonts w:ascii="Calibri" w:eastAsia="Times New Roman" w:hAnsi="Calibri" w:cs="Times New Roman"/>
          <w:kern w:val="0"/>
          <w:sz w:val="22"/>
          <w:szCs w:val="24"/>
          <w:lang w:eastAsia="en-US"/>
          <w14:ligatures w14:val="none"/>
        </w:rPr>
      </w:pPr>
      <w:bookmarkStart w:id="8" w:name="_Toc103715392"/>
      <w:r w:rsidRPr="00D828AB">
        <w:rPr>
          <w:rStyle w:val="Heading4Char"/>
          <w:lang w:eastAsia="en-US"/>
        </w:rPr>
        <w:lastRenderedPageBreak/>
        <w:t>Minnesota system for Tracking Resources, Alerts and Communication (MNTrac</w:t>
      </w:r>
      <w:bookmarkEnd w:id="8"/>
      <w:r w:rsidRPr="00D828AB">
        <w:rPr>
          <w:rFonts w:ascii="Calibri" w:eastAsia="Times New Roman" w:hAnsi="Calibri" w:cs="Times New Roman"/>
          <w:kern w:val="0"/>
          <w:sz w:val="22"/>
          <w:szCs w:val="24"/>
          <w:lang w:eastAsia="en-US"/>
          <w14:ligatures w14:val="none"/>
        </w:rPr>
        <w:t>)</w:t>
      </w:r>
    </w:p>
    <w:p w14:paraId="39B329ED" w14:textId="465597E8" w:rsidR="00D828AB" w:rsidRPr="00D828AB" w:rsidRDefault="00D828AB" w:rsidP="00981B1A">
      <w:pPr>
        <w:spacing w:after="0"/>
        <w:ind w:left="72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MNTrac is a database-driven web application intended as a statewide communication solution. This system has been specifically designed to track beds, pharmaceutical, and resource availability from all designated facilities within the state as well as providing for allocation of these resources to support surge capacity needs. Hospital bed diversion status, emergency event planning, emergency chat, and alert notifications are supported in real time. Information is aggregated from all facilities and can be imported to other systems and agencies to improve communications and share pertinent information. Standard and ad hoc reports can also be generated to turn data into useful information. </w:t>
      </w:r>
      <w:r w:rsidR="00981B1A">
        <w:rPr>
          <w:rFonts w:ascii="Calibri" w:eastAsia="Times New Roman" w:hAnsi="Calibri" w:cs="Times New Roman"/>
          <w:kern w:val="0"/>
          <w:sz w:val="22"/>
          <w:szCs w:val="24"/>
          <w:lang w:eastAsia="en-US"/>
          <w14:ligatures w14:val="none"/>
        </w:rPr>
        <w:br/>
      </w:r>
    </w:p>
    <w:p w14:paraId="295C3BBF" w14:textId="77777777" w:rsidR="00D828AB" w:rsidRPr="00D828AB" w:rsidRDefault="00D828AB" w:rsidP="00F86692">
      <w:pPr>
        <w:pStyle w:val="Heading4"/>
        <w:ind w:left="720"/>
        <w:rPr>
          <w:rFonts w:eastAsia="Times New Roman"/>
          <w:lang w:eastAsia="en-US"/>
        </w:rPr>
      </w:pPr>
      <w:bookmarkStart w:id="9" w:name="_Toc103715393"/>
      <w:r w:rsidRPr="00D828AB">
        <w:rPr>
          <w:rFonts w:eastAsia="Times New Roman"/>
          <w:lang w:eastAsia="en-US"/>
        </w:rPr>
        <w:t>Satellite Phones</w:t>
      </w:r>
      <w:bookmarkEnd w:id="9"/>
    </w:p>
    <w:p w14:paraId="526CCF46" w14:textId="19E57F84" w:rsidR="00D828AB" w:rsidRPr="00D828AB" w:rsidRDefault="00D828AB" w:rsidP="00981B1A">
      <w:pPr>
        <w:spacing w:after="0"/>
        <w:ind w:left="72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The MDH District Office maintains satellite phone which is used by the regional PHPC and/or district office staff.</w:t>
      </w:r>
      <w:r w:rsidR="00981B1A">
        <w:rPr>
          <w:rFonts w:ascii="Calibri" w:eastAsia="Times New Roman" w:hAnsi="Calibri" w:cs="Times New Roman"/>
          <w:kern w:val="0"/>
          <w:sz w:val="22"/>
          <w:szCs w:val="24"/>
          <w:lang w:eastAsia="en-US"/>
          <w14:ligatures w14:val="none"/>
        </w:rPr>
        <w:br/>
      </w:r>
    </w:p>
    <w:p w14:paraId="335895CF" w14:textId="77777777" w:rsidR="00D828AB" w:rsidRPr="00D828AB" w:rsidRDefault="00D828AB" w:rsidP="00F86692">
      <w:pPr>
        <w:pStyle w:val="Heading4"/>
        <w:ind w:firstLine="648"/>
        <w:rPr>
          <w:rFonts w:eastAsia="Times New Roman"/>
          <w:lang w:eastAsia="en-US"/>
        </w:rPr>
      </w:pPr>
      <w:bookmarkStart w:id="10" w:name="_Toc103715394"/>
      <w:r w:rsidRPr="00D828AB">
        <w:rPr>
          <w:rFonts w:eastAsia="Times New Roman"/>
          <w:lang w:eastAsia="en-US"/>
        </w:rPr>
        <w:t>WebEx/Skype/Microsoft Teams</w:t>
      </w:r>
      <w:bookmarkEnd w:id="10"/>
    </w:p>
    <w:p w14:paraId="6877F6D2" w14:textId="77777777" w:rsidR="00D828AB" w:rsidRPr="00D828AB" w:rsidRDefault="00D828AB" w:rsidP="00981B1A">
      <w:pPr>
        <w:spacing w:after="0"/>
        <w:ind w:left="828"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The State of Minnesota uses WebEx, </w:t>
      </w:r>
      <w:proofErr w:type="gramStart"/>
      <w:r w:rsidRPr="00D828AB">
        <w:rPr>
          <w:rFonts w:ascii="Calibri" w:eastAsia="Times New Roman" w:hAnsi="Calibri" w:cs="Times New Roman"/>
          <w:kern w:val="0"/>
          <w:sz w:val="22"/>
          <w:szCs w:val="24"/>
          <w:lang w:eastAsia="en-US"/>
          <w14:ligatures w14:val="none"/>
        </w:rPr>
        <w:t>Skype</w:t>
      </w:r>
      <w:proofErr w:type="gramEnd"/>
      <w:r w:rsidRPr="00D828AB">
        <w:rPr>
          <w:rFonts w:ascii="Calibri" w:eastAsia="Times New Roman" w:hAnsi="Calibri" w:cs="Times New Roman"/>
          <w:kern w:val="0"/>
          <w:sz w:val="22"/>
          <w:szCs w:val="24"/>
          <w:lang w:eastAsia="en-US"/>
          <w14:ligatures w14:val="none"/>
        </w:rPr>
        <w:t xml:space="preserve"> and Microsoft Teams to provide on-demand collaboration, online meeting, web conferencing and videoconferencing applications. This system may be used during an event or healthcare response to disseminate information to the eight HSPP healthcare regions as well as other coalition partners.</w:t>
      </w:r>
    </w:p>
    <w:p w14:paraId="5D44C136" w14:textId="77777777" w:rsidR="00D828AB" w:rsidRPr="00D828AB" w:rsidRDefault="00D828AB" w:rsidP="00D828AB">
      <w:pPr>
        <w:spacing w:after="0"/>
        <w:ind w:left="0" w:right="0"/>
        <w:rPr>
          <w:rFonts w:ascii="Calibri" w:eastAsia="Times New Roman" w:hAnsi="Calibri" w:cs="Times New Roman"/>
          <w:kern w:val="0"/>
          <w:sz w:val="22"/>
          <w:szCs w:val="24"/>
          <w:lang w:eastAsia="en-US"/>
          <w14:ligatures w14:val="none"/>
        </w:rPr>
      </w:pPr>
    </w:p>
    <w:p w14:paraId="31B5162D" w14:textId="77777777" w:rsidR="00D828AB" w:rsidRPr="00D828AB" w:rsidRDefault="00D828AB" w:rsidP="00F86692">
      <w:pPr>
        <w:pStyle w:val="Heading3"/>
        <w:rPr>
          <w:rFonts w:eastAsia="Times New Roman"/>
          <w:lang w:eastAsia="en-US"/>
        </w:rPr>
      </w:pPr>
      <w:bookmarkStart w:id="11" w:name="_Toc103715395"/>
      <w:r w:rsidRPr="00D828AB">
        <w:rPr>
          <w:rFonts w:eastAsia="Times New Roman"/>
          <w:lang w:eastAsia="en-US"/>
        </w:rPr>
        <w:t>Regional and Local Communication Systems</w:t>
      </w:r>
      <w:bookmarkEnd w:id="11"/>
    </w:p>
    <w:p w14:paraId="0B2082DC" w14:textId="77777777" w:rsidR="00D828AB" w:rsidRPr="00D828AB" w:rsidRDefault="00D828AB" w:rsidP="00F86692">
      <w:pPr>
        <w:pStyle w:val="Heading4"/>
        <w:ind w:left="0"/>
        <w:rPr>
          <w:rFonts w:eastAsia="Times New Roman"/>
          <w:lang w:eastAsia="en-US"/>
        </w:rPr>
      </w:pPr>
      <w:bookmarkStart w:id="12" w:name="_Toc103715396"/>
      <w:r w:rsidRPr="00D828AB">
        <w:rPr>
          <w:rFonts w:eastAsia="Times New Roman"/>
          <w:lang w:eastAsia="en-US"/>
        </w:rPr>
        <w:t>Voice Communications</w:t>
      </w:r>
      <w:bookmarkEnd w:id="12"/>
    </w:p>
    <w:p w14:paraId="7948E279" w14:textId="77777777" w:rsidR="00D828AB" w:rsidRPr="00D828AB" w:rsidRDefault="00D828AB" w:rsidP="00F86692">
      <w:pPr>
        <w:pStyle w:val="Heading5"/>
        <w:rPr>
          <w:rFonts w:eastAsia="Times New Roman"/>
          <w:lang w:eastAsia="en-US"/>
        </w:rPr>
      </w:pPr>
      <w:r w:rsidRPr="00D828AB">
        <w:rPr>
          <w:rFonts w:eastAsia="Times New Roman"/>
          <w:lang w:eastAsia="en-US"/>
        </w:rPr>
        <w:t>Cellular Telephone</w:t>
      </w:r>
    </w:p>
    <w:p w14:paraId="7C2530C4" w14:textId="77777777" w:rsidR="00D828AB" w:rsidRPr="00D828AB" w:rsidRDefault="00D828AB" w:rsidP="00F86692">
      <w:pPr>
        <w:spacing w:after="0"/>
        <w:ind w:left="72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The Central Region’s RHPC has cellular telephones from several different cellular providers which allows for better statewide coverage in the case of an event or response. </w:t>
      </w:r>
    </w:p>
    <w:p w14:paraId="39CCD64D" w14:textId="77777777" w:rsidR="00D828AB" w:rsidRPr="00D828AB" w:rsidRDefault="00D828AB" w:rsidP="00F86692">
      <w:pPr>
        <w:pStyle w:val="Heading5"/>
        <w:rPr>
          <w:rFonts w:eastAsia="Times New Roman"/>
          <w:lang w:eastAsia="en-US"/>
        </w:rPr>
      </w:pPr>
      <w:r w:rsidRPr="00D828AB">
        <w:rPr>
          <w:rFonts w:eastAsia="Times New Roman"/>
          <w:lang w:eastAsia="en-US"/>
        </w:rPr>
        <w:t>Conference Call</w:t>
      </w:r>
    </w:p>
    <w:p w14:paraId="02460EA2" w14:textId="77777777" w:rsidR="00D828AB" w:rsidRPr="00D828AB" w:rsidRDefault="00D828AB" w:rsidP="00F86692">
      <w:pPr>
        <w:spacing w:after="0"/>
        <w:ind w:left="72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The Central Region maintains a conference call line through WebEx audio conference solutions. The audio conference system is available 24/7 and is accessible from any location with a phone.</w:t>
      </w:r>
    </w:p>
    <w:p w14:paraId="54AC1B57" w14:textId="77777777" w:rsidR="00D828AB" w:rsidRPr="00D828AB" w:rsidRDefault="00D828AB" w:rsidP="00F86692">
      <w:pPr>
        <w:pStyle w:val="Heading5"/>
        <w:rPr>
          <w:rFonts w:eastAsia="Times New Roman"/>
          <w:lang w:eastAsia="en-US"/>
        </w:rPr>
      </w:pPr>
      <w:r w:rsidRPr="00D828AB">
        <w:rPr>
          <w:rFonts w:eastAsia="Times New Roman"/>
          <w:lang w:eastAsia="en-US"/>
        </w:rPr>
        <w:t>Government Emergency Telecommunications Service (GETS)</w:t>
      </w:r>
    </w:p>
    <w:p w14:paraId="69A1C52D" w14:textId="77777777" w:rsidR="00D828AB" w:rsidRPr="00D828AB" w:rsidRDefault="00D828AB" w:rsidP="00F86692">
      <w:pPr>
        <w:spacing w:after="0"/>
        <w:ind w:left="72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GETS can be accessed if there is a dial-tone.  GETS can be for long distance calls or during times of local system congestion and damage. All regional coalition partners are encouraged to obtain a GETS card.  </w:t>
      </w:r>
    </w:p>
    <w:p w14:paraId="7E1647C1" w14:textId="77777777" w:rsidR="00D828AB" w:rsidRPr="00D828AB" w:rsidRDefault="00D828AB" w:rsidP="00F86692">
      <w:pPr>
        <w:pStyle w:val="Heading5"/>
        <w:rPr>
          <w:rFonts w:eastAsia="Times New Roman"/>
          <w:lang w:eastAsia="en-US"/>
        </w:rPr>
      </w:pPr>
      <w:r w:rsidRPr="00D828AB">
        <w:rPr>
          <w:rFonts w:eastAsia="Times New Roman"/>
          <w:lang w:eastAsia="en-US"/>
        </w:rPr>
        <w:t>Wireless Priority Service (WPS)</w:t>
      </w:r>
    </w:p>
    <w:p w14:paraId="37CBB358" w14:textId="77777777" w:rsidR="00D828AB" w:rsidRPr="00D828AB" w:rsidRDefault="00D828AB" w:rsidP="00F86692">
      <w:pPr>
        <w:spacing w:after="0"/>
        <w:ind w:left="72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WPS is the wireless complement to GETS. Calls are queued for the next available radio channel by calling *272. Currently, WPS is available in Minnesota through Cingular, Nextel, Sprint, T-Mobile, and Verizon.  All regional coalition partners are encouraged to sign up for a WPS with their wireless provider.  </w:t>
      </w:r>
    </w:p>
    <w:p w14:paraId="1849B41D" w14:textId="77777777" w:rsidR="00F86692" w:rsidRDefault="00F86692" w:rsidP="00F86692">
      <w:pPr>
        <w:spacing w:after="0"/>
        <w:ind w:left="2088" w:right="0"/>
        <w:rPr>
          <w:rFonts w:ascii="Calibri" w:eastAsia="Times New Roman" w:hAnsi="Calibri" w:cs="Times New Roman"/>
          <w:kern w:val="0"/>
          <w:sz w:val="22"/>
          <w:szCs w:val="24"/>
          <w:lang w:eastAsia="en-US"/>
          <w14:ligatures w14:val="none"/>
        </w:rPr>
      </w:pPr>
    </w:p>
    <w:p w14:paraId="1CAC171B" w14:textId="460DBE48" w:rsidR="00D828AB" w:rsidRPr="00D828AB" w:rsidRDefault="00D828AB" w:rsidP="00F86692">
      <w:pPr>
        <w:pStyle w:val="Heading5"/>
        <w:rPr>
          <w:rFonts w:eastAsia="Times New Roman"/>
          <w:lang w:eastAsia="en-US"/>
        </w:rPr>
      </w:pPr>
      <w:r w:rsidRPr="00D828AB">
        <w:rPr>
          <w:rFonts w:eastAsia="Times New Roman"/>
          <w:lang w:eastAsia="en-US"/>
        </w:rPr>
        <w:t>Plain Old Telephone System (POTS)</w:t>
      </w:r>
    </w:p>
    <w:p w14:paraId="10FF1C03" w14:textId="52D6D402" w:rsidR="00D828AB" w:rsidRPr="00D828AB" w:rsidRDefault="00D828AB" w:rsidP="00F86692">
      <w:pPr>
        <w:spacing w:after="0"/>
        <w:ind w:left="72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POTS telephones remain a crucial communications portal.  POTS are fixed numbers that can be forwarded to cellular devises which allows staff to be mobile but using a fixed telephone number. </w:t>
      </w:r>
      <w:r w:rsidRPr="00D828AB">
        <w:rPr>
          <w:rFonts w:ascii="Calibri" w:eastAsia="Times New Roman" w:hAnsi="Calibri" w:cs="Times New Roman"/>
          <w:kern w:val="0"/>
          <w:sz w:val="22"/>
          <w:szCs w:val="24"/>
          <w:lang w:eastAsia="en-US"/>
          <w14:ligatures w14:val="none"/>
        </w:rPr>
        <w:lastRenderedPageBreak/>
        <w:t xml:space="preserve">Central Region RHPCs </w:t>
      </w:r>
      <w:proofErr w:type="gramStart"/>
      <w:r w:rsidRPr="00D828AB">
        <w:rPr>
          <w:rFonts w:ascii="Calibri" w:eastAsia="Times New Roman" w:hAnsi="Calibri" w:cs="Times New Roman"/>
          <w:kern w:val="0"/>
          <w:sz w:val="22"/>
          <w:szCs w:val="24"/>
          <w:lang w:eastAsia="en-US"/>
          <w14:ligatures w14:val="none"/>
        </w:rPr>
        <w:t>maintain</w:t>
      </w:r>
      <w:proofErr w:type="gramEnd"/>
      <w:r w:rsidRPr="00D828AB">
        <w:rPr>
          <w:rFonts w:ascii="Calibri" w:eastAsia="Times New Roman" w:hAnsi="Calibri" w:cs="Times New Roman"/>
          <w:kern w:val="0"/>
          <w:sz w:val="22"/>
          <w:szCs w:val="24"/>
          <w:lang w:eastAsia="en-US"/>
          <w14:ligatures w14:val="none"/>
        </w:rPr>
        <w:t xml:space="preserve"> a current list of coalition partner POTS telephone numbers.</w:t>
      </w:r>
      <w:r w:rsidR="00F86692">
        <w:rPr>
          <w:rFonts w:ascii="Calibri" w:eastAsia="Times New Roman" w:hAnsi="Calibri" w:cs="Times New Roman"/>
          <w:kern w:val="0"/>
          <w:sz w:val="22"/>
          <w:szCs w:val="24"/>
          <w:lang w:eastAsia="en-US"/>
          <w14:ligatures w14:val="none"/>
        </w:rPr>
        <w:br/>
      </w:r>
    </w:p>
    <w:p w14:paraId="25E25138" w14:textId="039EA698" w:rsidR="00D828AB" w:rsidRDefault="00D828AB" w:rsidP="00F86692">
      <w:pPr>
        <w:pStyle w:val="Heading5"/>
        <w:rPr>
          <w:rFonts w:eastAsia="Times New Roman"/>
          <w:lang w:eastAsia="en-US"/>
        </w:rPr>
      </w:pPr>
      <w:r w:rsidRPr="00D828AB">
        <w:rPr>
          <w:rFonts w:eastAsia="Times New Roman"/>
          <w:lang w:eastAsia="en-US"/>
        </w:rPr>
        <w:t>Two-Way Radio Systems</w:t>
      </w:r>
    </w:p>
    <w:p w14:paraId="7869DA13" w14:textId="77777777" w:rsidR="002C3334" w:rsidRPr="002C3334" w:rsidRDefault="002C3334" w:rsidP="002C3334">
      <w:pPr>
        <w:rPr>
          <w:lang w:eastAsia="en-US"/>
        </w:rPr>
      </w:pPr>
    </w:p>
    <w:p w14:paraId="765298AC" w14:textId="77777777" w:rsidR="00D828AB" w:rsidRPr="00D828AB" w:rsidRDefault="00D828AB" w:rsidP="003B30F6">
      <w:pPr>
        <w:numPr>
          <w:ilvl w:val="0"/>
          <w:numId w:val="4"/>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“ARMER” 800 MHz Radio System</w:t>
      </w:r>
    </w:p>
    <w:p w14:paraId="59B7FBB0" w14:textId="77777777" w:rsidR="00D828AB" w:rsidRPr="00D828AB" w:rsidRDefault="00D828AB" w:rsidP="00F86692">
      <w:pPr>
        <w:spacing w:after="0"/>
        <w:ind w:left="144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The Allied Radio Matrix for Emergency Response (ARMER) is basis of Minnesota’s strategy for public safety communication interoperability.  The ARMER plan provides all public safety / service entities a shared platform to provide for interoperability.  </w:t>
      </w:r>
    </w:p>
    <w:p w14:paraId="023F7CDD" w14:textId="77777777" w:rsidR="00D828AB" w:rsidRPr="00D828AB" w:rsidRDefault="00D828AB" w:rsidP="003B30F6">
      <w:pPr>
        <w:numPr>
          <w:ilvl w:val="2"/>
          <w:numId w:val="5"/>
        </w:numPr>
        <w:spacing w:after="0"/>
        <w:ind w:left="180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All Central Hospitals have both a base station as well as several handhelds.</w:t>
      </w:r>
    </w:p>
    <w:p w14:paraId="58A5C94E" w14:textId="77777777" w:rsidR="00D828AB" w:rsidRPr="00D828AB" w:rsidRDefault="00D828AB" w:rsidP="003B30F6">
      <w:pPr>
        <w:numPr>
          <w:ilvl w:val="2"/>
          <w:numId w:val="5"/>
        </w:numPr>
        <w:spacing w:after="0"/>
        <w:ind w:left="180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The Central HSPP Region maintains a cache of 800 MHz Radios and a dedicated Central Region Talk Group </w:t>
      </w:r>
    </w:p>
    <w:p w14:paraId="6B2896D1" w14:textId="77777777" w:rsidR="00D828AB" w:rsidRPr="00D828AB" w:rsidRDefault="00D828AB" w:rsidP="003B30F6">
      <w:pPr>
        <w:numPr>
          <w:ilvl w:val="0"/>
          <w:numId w:val="4"/>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HAM Radios</w:t>
      </w:r>
    </w:p>
    <w:p w14:paraId="0F2ECCD6" w14:textId="77777777" w:rsidR="00D828AB" w:rsidRPr="00D828AB" w:rsidRDefault="00D828AB" w:rsidP="00F86692">
      <w:pPr>
        <w:spacing w:after="0"/>
        <w:ind w:left="1440"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HAM radio can serve multiple purposes within a hospital or health department. The most obvious function is for HAM radio to be used to communicate with emergency responders outside the hospital. The Central Region’s HAM operators link county EOCs, hospitals and public health agencies in the Central region.</w:t>
      </w:r>
    </w:p>
    <w:p w14:paraId="1174D96E" w14:textId="77777777" w:rsidR="00D828AB" w:rsidRPr="00D828AB" w:rsidRDefault="00D828AB" w:rsidP="003B30F6">
      <w:pPr>
        <w:numPr>
          <w:ilvl w:val="0"/>
          <w:numId w:val="4"/>
        </w:num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VHF Radio System</w:t>
      </w:r>
    </w:p>
    <w:p w14:paraId="4AC60077" w14:textId="7CE8A213" w:rsidR="00D828AB" w:rsidRPr="00D828AB" w:rsidRDefault="00D828AB" w:rsidP="002C3334">
      <w:pPr>
        <w:spacing w:after="0"/>
        <w:ind w:left="1728"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The Central Region currently has a bank 20 handheld radios that utilize 6 channels with an estimated </w:t>
      </w:r>
      <w:proofErr w:type="gramStart"/>
      <w:r w:rsidRPr="00D828AB">
        <w:rPr>
          <w:rFonts w:ascii="Calibri" w:eastAsia="Times New Roman" w:hAnsi="Calibri" w:cs="Times New Roman"/>
          <w:kern w:val="0"/>
          <w:sz w:val="22"/>
          <w:szCs w:val="24"/>
          <w:lang w:eastAsia="en-US"/>
          <w14:ligatures w14:val="none"/>
        </w:rPr>
        <w:t>2-5 mile</w:t>
      </w:r>
      <w:proofErr w:type="gramEnd"/>
      <w:r w:rsidRPr="00D828AB">
        <w:rPr>
          <w:rFonts w:ascii="Calibri" w:eastAsia="Times New Roman" w:hAnsi="Calibri" w:cs="Times New Roman"/>
          <w:kern w:val="0"/>
          <w:sz w:val="22"/>
          <w:szCs w:val="24"/>
          <w:lang w:eastAsia="en-US"/>
          <w14:ligatures w14:val="none"/>
        </w:rPr>
        <w:t xml:space="preserve"> range. These assets are to be distributed to Central Coalition Partners as an independent system available when all other radio systems are down.</w:t>
      </w:r>
      <w:r w:rsidR="002C3334">
        <w:rPr>
          <w:rFonts w:ascii="Calibri" w:eastAsia="Times New Roman" w:hAnsi="Calibri" w:cs="Times New Roman"/>
          <w:kern w:val="0"/>
          <w:sz w:val="22"/>
          <w:szCs w:val="24"/>
          <w:lang w:eastAsia="en-US"/>
          <w14:ligatures w14:val="none"/>
        </w:rPr>
        <w:br/>
      </w:r>
    </w:p>
    <w:p w14:paraId="290CB537" w14:textId="77777777" w:rsidR="00D828AB" w:rsidRPr="00D828AB" w:rsidRDefault="00D828AB" w:rsidP="002C3334">
      <w:pPr>
        <w:pStyle w:val="Heading4"/>
        <w:rPr>
          <w:rFonts w:eastAsia="Times New Roman"/>
          <w:lang w:eastAsia="en-US"/>
        </w:rPr>
      </w:pPr>
      <w:bookmarkStart w:id="13" w:name="_Toc103715397"/>
      <w:r w:rsidRPr="00D828AB">
        <w:rPr>
          <w:rFonts w:eastAsia="Times New Roman"/>
          <w:lang w:eastAsia="en-US"/>
        </w:rPr>
        <w:t>Electronic</w:t>
      </w:r>
      <w:bookmarkEnd w:id="13"/>
      <w:r w:rsidRPr="00D828AB">
        <w:rPr>
          <w:rFonts w:eastAsia="Times New Roman"/>
          <w:lang w:eastAsia="en-US"/>
        </w:rPr>
        <w:t xml:space="preserve"> </w:t>
      </w:r>
    </w:p>
    <w:p w14:paraId="6790CC9B" w14:textId="77777777" w:rsidR="00D828AB" w:rsidRPr="00D828AB" w:rsidRDefault="00D828AB" w:rsidP="002C3334">
      <w:pPr>
        <w:pStyle w:val="Heading5"/>
        <w:rPr>
          <w:rFonts w:eastAsia="Times New Roman"/>
          <w:lang w:eastAsia="en-US"/>
        </w:rPr>
      </w:pPr>
      <w:r w:rsidRPr="00D828AB">
        <w:rPr>
          <w:rFonts w:eastAsia="Times New Roman"/>
          <w:lang w:eastAsia="en-US"/>
        </w:rPr>
        <w:t>FAX</w:t>
      </w:r>
    </w:p>
    <w:p w14:paraId="3906370B" w14:textId="77777777" w:rsidR="00D828AB" w:rsidRPr="00D828AB" w:rsidRDefault="00D828AB" w:rsidP="002C3334">
      <w:p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FAX Transmission Systems are included in most copier/scanner/fax systems. The Central Region has access to three portable systems which allows for portable as well as redundant backup for document/information transmittal.</w:t>
      </w:r>
    </w:p>
    <w:p w14:paraId="23008E0A" w14:textId="77777777" w:rsidR="002C3334" w:rsidRDefault="002C3334" w:rsidP="002C3334">
      <w:pPr>
        <w:spacing w:after="0"/>
        <w:ind w:left="2448" w:right="0"/>
        <w:rPr>
          <w:rFonts w:ascii="Calibri" w:eastAsia="Times New Roman" w:hAnsi="Calibri" w:cs="Times New Roman"/>
          <w:kern w:val="0"/>
          <w:sz w:val="22"/>
          <w:szCs w:val="24"/>
          <w:lang w:eastAsia="en-US"/>
          <w14:ligatures w14:val="none"/>
        </w:rPr>
      </w:pPr>
    </w:p>
    <w:p w14:paraId="3E7A6794" w14:textId="5EDB6D64" w:rsidR="00D828AB" w:rsidRPr="00D828AB" w:rsidRDefault="00D828AB" w:rsidP="002C3334">
      <w:pPr>
        <w:pStyle w:val="Heading5"/>
        <w:rPr>
          <w:rFonts w:eastAsia="Times New Roman"/>
          <w:lang w:eastAsia="en-US"/>
        </w:rPr>
      </w:pPr>
      <w:r w:rsidRPr="00D828AB">
        <w:rPr>
          <w:rFonts w:eastAsia="Times New Roman"/>
          <w:lang w:eastAsia="en-US"/>
        </w:rPr>
        <w:t>E-Mail</w:t>
      </w:r>
    </w:p>
    <w:p w14:paraId="78E476A6" w14:textId="4CB14AB0" w:rsidR="00D828AB" w:rsidRPr="00D828AB" w:rsidRDefault="00D828AB" w:rsidP="002C3334">
      <w:p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The Central Region RHPCs maintain individual and group e-mail lists of all coalition partners who will allow for a timely dissemination of information in daily operations as well as during an event and/or response.</w:t>
      </w:r>
      <w:r w:rsidR="002C3334">
        <w:rPr>
          <w:rFonts w:ascii="Calibri" w:eastAsia="Times New Roman" w:hAnsi="Calibri" w:cs="Times New Roman"/>
          <w:kern w:val="0"/>
          <w:sz w:val="22"/>
          <w:szCs w:val="24"/>
          <w:lang w:eastAsia="en-US"/>
          <w14:ligatures w14:val="none"/>
        </w:rPr>
        <w:t xml:space="preserve"> The regional email for all member communication is </w:t>
      </w:r>
      <w:hyperlink r:id="rId13" w:history="1">
        <w:r w:rsidR="002C3334" w:rsidRPr="00B3753F">
          <w:rPr>
            <w:rStyle w:val="Hyperlink"/>
            <w:rFonts w:ascii="Calibri" w:eastAsia="Times New Roman" w:hAnsi="Calibri" w:cs="Times New Roman"/>
            <w:kern w:val="0"/>
            <w:sz w:val="22"/>
            <w:szCs w:val="24"/>
            <w:lang w:eastAsia="en-US"/>
            <w14:ligatures w14:val="none"/>
          </w:rPr>
          <w:t>cwchealthcarecoalitions@centracare.com</w:t>
        </w:r>
      </w:hyperlink>
      <w:r w:rsidR="002C3334">
        <w:rPr>
          <w:rFonts w:ascii="Calibri" w:eastAsia="Times New Roman" w:hAnsi="Calibri" w:cs="Times New Roman"/>
          <w:kern w:val="0"/>
          <w:sz w:val="22"/>
          <w:szCs w:val="24"/>
          <w:lang w:eastAsia="en-US"/>
          <w14:ligatures w14:val="none"/>
        </w:rPr>
        <w:t xml:space="preserve"> </w:t>
      </w:r>
    </w:p>
    <w:p w14:paraId="7D730462" w14:textId="77777777" w:rsidR="002C3334" w:rsidRDefault="002C3334" w:rsidP="002C3334">
      <w:pPr>
        <w:spacing w:after="0"/>
        <w:ind w:left="2448" w:right="0"/>
        <w:rPr>
          <w:rFonts w:ascii="Calibri" w:eastAsia="Times New Roman" w:hAnsi="Calibri" w:cs="Times New Roman"/>
          <w:kern w:val="0"/>
          <w:sz w:val="22"/>
          <w:szCs w:val="24"/>
          <w:lang w:eastAsia="en-US"/>
          <w14:ligatures w14:val="none"/>
        </w:rPr>
      </w:pPr>
    </w:p>
    <w:p w14:paraId="6FA8AEFF" w14:textId="51C4941D" w:rsidR="00D828AB" w:rsidRPr="00D828AB" w:rsidRDefault="00D828AB" w:rsidP="002C3334">
      <w:pPr>
        <w:pStyle w:val="Heading5"/>
        <w:rPr>
          <w:rFonts w:eastAsia="Times New Roman"/>
          <w:lang w:eastAsia="en-US"/>
        </w:rPr>
      </w:pPr>
      <w:r w:rsidRPr="00D828AB">
        <w:rPr>
          <w:rFonts w:eastAsia="Times New Roman"/>
          <w:lang w:eastAsia="en-US"/>
        </w:rPr>
        <w:t>Electronic Document Portability</w:t>
      </w:r>
    </w:p>
    <w:p w14:paraId="354E4DAB" w14:textId="507E17F0" w:rsidR="00D828AB" w:rsidRDefault="00D828AB" w:rsidP="002C3334">
      <w:p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Document Scanner Systems are included in most copier/scanner/fax systems. The Central Region has access to three portable systems which allows for portable as well as redundant backup for document/information transmittal via e-mail attachments as well as document storage and uploads to cloud or server-based storage sites.</w:t>
      </w:r>
    </w:p>
    <w:p w14:paraId="10692F07" w14:textId="77777777" w:rsidR="002C3334" w:rsidRPr="00D828AB" w:rsidRDefault="002C3334" w:rsidP="002C3334">
      <w:pPr>
        <w:spacing w:after="0"/>
        <w:ind w:right="0"/>
        <w:rPr>
          <w:rFonts w:ascii="Calibri" w:eastAsia="Times New Roman" w:hAnsi="Calibri" w:cs="Times New Roman"/>
          <w:kern w:val="0"/>
          <w:sz w:val="22"/>
          <w:szCs w:val="24"/>
          <w:lang w:eastAsia="en-US"/>
          <w14:ligatures w14:val="none"/>
        </w:rPr>
      </w:pPr>
    </w:p>
    <w:p w14:paraId="18067BA8" w14:textId="6B284444" w:rsidR="00D828AB" w:rsidRPr="00D828AB" w:rsidRDefault="00D828AB" w:rsidP="002C3334">
      <w:pPr>
        <w:pStyle w:val="Heading5"/>
        <w:rPr>
          <w:rFonts w:eastAsia="Times New Roman"/>
          <w:lang w:eastAsia="en-US"/>
        </w:rPr>
      </w:pPr>
      <w:r w:rsidRPr="00D828AB">
        <w:rPr>
          <w:rFonts w:eastAsia="Times New Roman"/>
          <w:lang w:eastAsia="en-US"/>
        </w:rPr>
        <w:t xml:space="preserve">Regional Website </w:t>
      </w:r>
    </w:p>
    <w:p w14:paraId="4BC28A09" w14:textId="180CC28B" w:rsidR="00D828AB" w:rsidRDefault="00D828AB" w:rsidP="002C3334">
      <w:p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The Central Region maintains a regional website which is available to the public.  This is to allow the public to obtain current regional information in a timely manner. Registered coalition partners have access to more secure and pertinent coalition information. The website can be accessed at </w:t>
      </w:r>
      <w:hyperlink r:id="rId14" w:history="1">
        <w:r w:rsidR="002C3334" w:rsidRPr="00B3753F">
          <w:rPr>
            <w:rStyle w:val="Hyperlink"/>
            <w:rFonts w:ascii="Calibri" w:eastAsia="Times New Roman" w:hAnsi="Calibri" w:cs="Times New Roman"/>
            <w:kern w:val="0"/>
            <w:sz w:val="22"/>
            <w:szCs w:val="24"/>
            <w:lang w:eastAsia="en-US"/>
            <w14:ligatures w14:val="none"/>
          </w:rPr>
          <w:t>www.cwchealthcarecoalitions.org</w:t>
        </w:r>
      </w:hyperlink>
    </w:p>
    <w:p w14:paraId="04284814" w14:textId="77777777" w:rsidR="002C3334" w:rsidRPr="00D828AB" w:rsidRDefault="002C3334" w:rsidP="002C3334">
      <w:pPr>
        <w:spacing w:after="0"/>
        <w:ind w:right="0"/>
        <w:rPr>
          <w:rFonts w:ascii="Calibri" w:eastAsia="Times New Roman" w:hAnsi="Calibri" w:cs="Times New Roman"/>
          <w:kern w:val="0"/>
          <w:sz w:val="22"/>
          <w:szCs w:val="24"/>
          <w:lang w:eastAsia="en-US"/>
          <w14:ligatures w14:val="none"/>
        </w:rPr>
      </w:pPr>
    </w:p>
    <w:p w14:paraId="01366958" w14:textId="77777777" w:rsidR="00D828AB" w:rsidRPr="00D828AB" w:rsidRDefault="00D828AB" w:rsidP="002C3334">
      <w:pPr>
        <w:pStyle w:val="Heading5"/>
        <w:rPr>
          <w:rFonts w:eastAsia="Times New Roman"/>
          <w:lang w:eastAsia="en-US"/>
        </w:rPr>
      </w:pPr>
      <w:r w:rsidRPr="00D828AB">
        <w:rPr>
          <w:rFonts w:eastAsia="Times New Roman"/>
          <w:lang w:eastAsia="en-US"/>
        </w:rPr>
        <w:t>Virtual Private Network (VPN)</w:t>
      </w:r>
    </w:p>
    <w:p w14:paraId="1F7401EE" w14:textId="0B3ECFF6" w:rsidR="00D828AB" w:rsidRDefault="00D828AB" w:rsidP="002C3334">
      <w:p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The Central Region’s RHPCs and all regional staff have VPN to St. Cloud Hospital which is the Regional Healthcare Resource Center for the West Central and Central HSPP Regions as well as the MN-MMT. Additionally, several of the Central Region’s Coalition partners have VPN access to their agencies which can be used during an event or response.</w:t>
      </w:r>
    </w:p>
    <w:p w14:paraId="03BCBE74" w14:textId="77777777" w:rsidR="002C3334" w:rsidRPr="00D828AB" w:rsidRDefault="002C3334" w:rsidP="002C3334">
      <w:pPr>
        <w:spacing w:after="0"/>
        <w:ind w:right="0"/>
        <w:rPr>
          <w:rFonts w:ascii="Calibri" w:eastAsia="Times New Roman" w:hAnsi="Calibri" w:cs="Times New Roman"/>
          <w:kern w:val="0"/>
          <w:sz w:val="22"/>
          <w:szCs w:val="24"/>
          <w:lang w:eastAsia="en-US"/>
          <w14:ligatures w14:val="none"/>
        </w:rPr>
      </w:pPr>
    </w:p>
    <w:p w14:paraId="407ABA57" w14:textId="73FB0156" w:rsidR="00D828AB" w:rsidRPr="00D828AB" w:rsidRDefault="00D828AB" w:rsidP="002C3334">
      <w:pPr>
        <w:pStyle w:val="Heading5"/>
        <w:rPr>
          <w:rFonts w:eastAsia="Times New Roman"/>
          <w:lang w:eastAsia="en-US"/>
        </w:rPr>
      </w:pPr>
      <w:r w:rsidRPr="00D828AB">
        <w:rPr>
          <w:rFonts w:eastAsia="Times New Roman"/>
          <w:lang w:eastAsia="en-US"/>
        </w:rPr>
        <w:t>Wireless Cellular Internet Systems</w:t>
      </w:r>
    </w:p>
    <w:p w14:paraId="3F4B6765" w14:textId="10A64626" w:rsidR="00D828AB" w:rsidRPr="00D828AB" w:rsidRDefault="00D828AB" w:rsidP="002C3334">
      <w:p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The Central Region has access to three Wireless Cellular Internet Systems to provide for wireless internet systems in the ACS, Region offices, and other essential areas of operation where critical electronic information transmission and reception is needed.</w:t>
      </w:r>
      <w:r w:rsidR="002C3334">
        <w:rPr>
          <w:rFonts w:ascii="Calibri" w:eastAsia="Times New Roman" w:hAnsi="Calibri" w:cs="Times New Roman"/>
          <w:kern w:val="0"/>
          <w:sz w:val="22"/>
          <w:szCs w:val="24"/>
          <w:lang w:eastAsia="en-US"/>
          <w14:ligatures w14:val="none"/>
        </w:rPr>
        <w:br/>
      </w:r>
    </w:p>
    <w:p w14:paraId="4ACA704C" w14:textId="77777777" w:rsidR="00D828AB" w:rsidRPr="00D828AB" w:rsidRDefault="00D828AB" w:rsidP="002C3334">
      <w:pPr>
        <w:pStyle w:val="Heading5"/>
        <w:rPr>
          <w:rFonts w:eastAsia="Times New Roman"/>
          <w:lang w:eastAsia="en-US"/>
        </w:rPr>
      </w:pPr>
      <w:r w:rsidRPr="00D828AB">
        <w:rPr>
          <w:rFonts w:eastAsia="Times New Roman"/>
          <w:lang w:eastAsia="en-US"/>
        </w:rPr>
        <w:t>WebEx</w:t>
      </w:r>
    </w:p>
    <w:p w14:paraId="5342EEF2" w14:textId="77777777" w:rsidR="00D828AB" w:rsidRPr="00D828AB" w:rsidRDefault="00D828AB" w:rsidP="002C3334">
      <w:p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The Central Region may also use WebEx to facilitate regional meetings or coordination needs. </w:t>
      </w:r>
    </w:p>
    <w:p w14:paraId="3D26299F" w14:textId="77777777" w:rsidR="002C3334" w:rsidRDefault="002C3334" w:rsidP="002C3334">
      <w:pPr>
        <w:spacing w:after="0"/>
        <w:ind w:left="2448" w:right="0"/>
        <w:rPr>
          <w:rFonts w:ascii="Calibri" w:eastAsia="Times New Roman" w:hAnsi="Calibri" w:cs="Times New Roman"/>
          <w:kern w:val="0"/>
          <w:sz w:val="22"/>
          <w:szCs w:val="24"/>
          <w:lang w:eastAsia="en-US"/>
          <w14:ligatures w14:val="none"/>
        </w:rPr>
      </w:pPr>
    </w:p>
    <w:p w14:paraId="49D5A3DD" w14:textId="304BA504" w:rsidR="00D828AB" w:rsidRPr="00D828AB" w:rsidRDefault="00D828AB" w:rsidP="002C3334">
      <w:pPr>
        <w:pStyle w:val="Heading5"/>
        <w:rPr>
          <w:rFonts w:eastAsia="Times New Roman"/>
          <w:lang w:eastAsia="en-US"/>
        </w:rPr>
      </w:pPr>
      <w:r w:rsidRPr="00D828AB">
        <w:rPr>
          <w:rFonts w:eastAsia="Times New Roman"/>
          <w:lang w:eastAsia="en-US"/>
        </w:rPr>
        <w:t>Survey Monkey / Microsoft Forms</w:t>
      </w:r>
    </w:p>
    <w:p w14:paraId="2CB2FDDF" w14:textId="77777777" w:rsidR="002C3334" w:rsidRDefault="00D828AB" w:rsidP="002C3334">
      <w:p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The Central Region has created a Survey Monkey and Microsoft Forms survey to easily gather information electronically from the CMHPC members.  This survey could be replaced by a phone call or email to gather the information. </w:t>
      </w:r>
    </w:p>
    <w:p w14:paraId="1BBCFAE7" w14:textId="290401B6" w:rsidR="00D828AB" w:rsidRPr="00D828AB" w:rsidRDefault="002C3334" w:rsidP="002C3334">
      <w:pPr>
        <w:pStyle w:val="Heading5"/>
        <w:rPr>
          <w:rFonts w:eastAsia="Times New Roman"/>
          <w:lang w:eastAsia="en-US"/>
        </w:rPr>
      </w:pPr>
      <w:r>
        <w:rPr>
          <w:rFonts w:eastAsia="Times New Roman"/>
          <w:lang w:eastAsia="en-US"/>
        </w:rPr>
        <w:br/>
        <w:t>M</w:t>
      </w:r>
      <w:r w:rsidR="00D828AB" w:rsidRPr="00D828AB">
        <w:rPr>
          <w:rFonts w:eastAsia="Times New Roman"/>
          <w:lang w:eastAsia="en-US"/>
        </w:rPr>
        <w:t>NTrac</w:t>
      </w:r>
    </w:p>
    <w:p w14:paraId="3BF241F7" w14:textId="77777777" w:rsidR="00D828AB" w:rsidRPr="00D828AB" w:rsidRDefault="00D828AB" w:rsidP="002C3334">
      <w:pPr>
        <w:spacing w:after="0"/>
        <w:ind w:right="0"/>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 xml:space="preserve">The Central Region may also use MNTrac independently of MDH activation.  MNTrac alerts and coordination rooms can be activated by RHPC or HMAC personnel.  </w:t>
      </w:r>
    </w:p>
    <w:p w14:paraId="57D97699" w14:textId="77777777" w:rsidR="00D828AB" w:rsidRPr="00D828AB" w:rsidRDefault="00D828AB" w:rsidP="00D828AB">
      <w:pPr>
        <w:spacing w:after="0"/>
        <w:ind w:left="1728" w:right="0"/>
        <w:rPr>
          <w:rFonts w:ascii="Calibri" w:eastAsia="Times New Roman" w:hAnsi="Calibri" w:cs="Times New Roman"/>
          <w:kern w:val="0"/>
          <w:sz w:val="22"/>
          <w:szCs w:val="24"/>
          <w:lang w:eastAsia="en-US"/>
          <w14:ligatures w14:val="none"/>
        </w:rPr>
      </w:pPr>
    </w:p>
    <w:p w14:paraId="4CA7AB91" w14:textId="77777777" w:rsidR="00D828AB" w:rsidRPr="00D828AB" w:rsidRDefault="00D828AB" w:rsidP="00D828AB">
      <w:pPr>
        <w:spacing w:after="0"/>
        <w:ind w:left="0" w:right="0"/>
        <w:rPr>
          <w:rFonts w:ascii="Calibri" w:eastAsia="Times New Roman" w:hAnsi="Calibri" w:cs="Times New Roman"/>
          <w:kern w:val="0"/>
          <w:sz w:val="22"/>
          <w:szCs w:val="24"/>
          <w:lang w:eastAsia="en-US"/>
          <w14:ligatures w14:val="none"/>
        </w:rPr>
      </w:pPr>
    </w:p>
    <w:p w14:paraId="576DA74D" w14:textId="77777777" w:rsidR="00D828AB" w:rsidRPr="00D828AB" w:rsidRDefault="00D828AB" w:rsidP="00D828AB">
      <w:pPr>
        <w:spacing w:after="0"/>
        <w:ind w:left="720" w:right="0"/>
        <w:rPr>
          <w:rFonts w:ascii="Calibri" w:eastAsia="Times New Roman" w:hAnsi="Calibri" w:cs="Times New Roman"/>
          <w:kern w:val="0"/>
          <w:sz w:val="22"/>
          <w:szCs w:val="24"/>
          <w:lang w:eastAsia="en-US"/>
          <w14:ligatures w14:val="none"/>
        </w:rPr>
      </w:pPr>
    </w:p>
    <w:p w14:paraId="24B815B5" w14:textId="77777777" w:rsidR="00D828AB" w:rsidRPr="00D828AB" w:rsidRDefault="00D828AB" w:rsidP="00D828AB">
      <w:pPr>
        <w:spacing w:after="0"/>
        <w:ind w:left="0" w:right="0"/>
        <w:jc w:val="both"/>
        <w:rPr>
          <w:rFonts w:ascii="Calibri" w:eastAsia="Times New Roman" w:hAnsi="Calibri" w:cs="Times New Roman"/>
          <w:kern w:val="0"/>
          <w:sz w:val="22"/>
          <w:szCs w:val="24"/>
          <w:lang w:eastAsia="en-US"/>
          <w14:ligatures w14:val="none"/>
        </w:rPr>
      </w:pPr>
      <w:r w:rsidRPr="00D828AB">
        <w:rPr>
          <w:rFonts w:ascii="Calibri" w:eastAsia="Times New Roman" w:hAnsi="Calibri" w:cs="Times New Roman"/>
          <w:kern w:val="0"/>
          <w:sz w:val="22"/>
          <w:szCs w:val="24"/>
          <w:lang w:eastAsia="en-US"/>
          <w14:ligatures w14:val="none"/>
        </w:rPr>
        <w:tab/>
      </w:r>
    </w:p>
    <w:p w14:paraId="002CA326" w14:textId="34755281" w:rsidR="00CA5F09" w:rsidRDefault="00CA5F09" w:rsidP="00D828AB">
      <w:pPr>
        <w:pStyle w:val="Heading2"/>
        <w:rPr>
          <w:caps w:val="0"/>
        </w:rPr>
      </w:pPr>
    </w:p>
    <w:sectPr w:rsidR="00CA5F09" w:rsidSect="00CB6975">
      <w:headerReference w:type="default" r:id="rId15"/>
      <w:footerReference w:type="default" r:id="rId16"/>
      <w:pgSz w:w="12240" w:h="15840"/>
      <w:pgMar w:top="1530"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B8F8" w14:textId="77777777" w:rsidR="003B30F6" w:rsidRDefault="003B30F6">
      <w:r>
        <w:separator/>
      </w:r>
    </w:p>
    <w:p w14:paraId="3675BEB6" w14:textId="77777777" w:rsidR="003B30F6" w:rsidRDefault="003B30F6"/>
  </w:endnote>
  <w:endnote w:type="continuationSeparator" w:id="0">
    <w:p w14:paraId="5EC968A1" w14:textId="77777777" w:rsidR="003B30F6" w:rsidRDefault="003B30F6">
      <w:r>
        <w:continuationSeparator/>
      </w:r>
    </w:p>
    <w:p w14:paraId="6FBFDC66" w14:textId="77777777" w:rsidR="003B30F6" w:rsidRDefault="003B3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9E7127" w:rsidRDefault="009E71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9E7127" w:rsidRDefault="009E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426D" w14:textId="77777777" w:rsidR="003B30F6" w:rsidRDefault="003B30F6">
      <w:r>
        <w:separator/>
      </w:r>
    </w:p>
    <w:p w14:paraId="7B0B51D2" w14:textId="77777777" w:rsidR="003B30F6" w:rsidRDefault="003B30F6"/>
  </w:footnote>
  <w:footnote w:type="continuationSeparator" w:id="0">
    <w:p w14:paraId="780678B1" w14:textId="77777777" w:rsidR="003B30F6" w:rsidRDefault="003B30F6">
      <w:r>
        <w:continuationSeparator/>
      </w:r>
    </w:p>
    <w:p w14:paraId="2B511BCF" w14:textId="77777777" w:rsidR="003B30F6" w:rsidRDefault="003B3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32307AE8" w:rsidR="009E7127" w:rsidRDefault="009E7127">
    <w:pPr>
      <w:pStyle w:val="Header"/>
    </w:pPr>
    <w:r>
      <w:t>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FF1"/>
    <w:multiLevelType w:val="hybridMultilevel"/>
    <w:tmpl w:val="9586D14A"/>
    <w:lvl w:ilvl="0" w:tplc="04090017">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 w15:restartNumberingAfterBreak="0">
    <w:nsid w:val="1CF64302"/>
    <w:multiLevelType w:val="hybridMultilevel"/>
    <w:tmpl w:val="0E4CCA88"/>
    <w:lvl w:ilvl="0" w:tplc="FFFFFFFF">
      <w:start w:val="1"/>
      <w:numFmt w:val="upperRoman"/>
      <w:lvlText w:val="%1."/>
      <w:lvlJc w:val="left"/>
      <w:pPr>
        <w:tabs>
          <w:tab w:val="num" w:pos="720"/>
        </w:tabs>
        <w:ind w:left="720" w:hanging="720"/>
      </w:pPr>
      <w:rPr>
        <w:rFonts w:hint="default"/>
      </w:rPr>
    </w:lvl>
    <w:lvl w:ilvl="1" w:tplc="FFFFFFFF">
      <w:start w:val="1"/>
      <w:numFmt w:val="lowerLetter"/>
      <w:lvlText w:val="%2."/>
      <w:lvlJc w:val="left"/>
      <w:pPr>
        <w:tabs>
          <w:tab w:val="num" w:pos="288"/>
        </w:tabs>
        <w:ind w:left="288" w:hanging="360"/>
      </w:pPr>
    </w:lvl>
    <w:lvl w:ilvl="2" w:tplc="04090001">
      <w:start w:val="1"/>
      <w:numFmt w:val="bullet"/>
      <w:lvlText w:val=""/>
      <w:lvlJc w:val="left"/>
      <w:pPr>
        <w:ind w:left="288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tabs>
          <w:tab w:val="num" w:pos="2448"/>
        </w:tabs>
        <w:ind w:left="2448" w:hanging="360"/>
      </w:pPr>
    </w:lvl>
    <w:lvl w:ilvl="5" w:tplc="FFFFFFFF">
      <w:start w:val="1"/>
      <w:numFmt w:val="lowerRoman"/>
      <w:lvlText w:val="%6."/>
      <w:lvlJc w:val="right"/>
      <w:pPr>
        <w:tabs>
          <w:tab w:val="num" w:pos="3168"/>
        </w:tabs>
        <w:ind w:left="3168" w:hanging="180"/>
      </w:pPr>
    </w:lvl>
    <w:lvl w:ilvl="6" w:tplc="FFFFFFFF">
      <w:start w:val="1"/>
      <w:numFmt w:val="decimal"/>
      <w:lvlText w:val="%7."/>
      <w:lvlJc w:val="left"/>
      <w:pPr>
        <w:tabs>
          <w:tab w:val="num" w:pos="3888"/>
        </w:tabs>
        <w:ind w:left="3888" w:hanging="360"/>
      </w:pPr>
    </w:lvl>
    <w:lvl w:ilvl="7" w:tplc="FFFFFFFF" w:tentative="1">
      <w:start w:val="1"/>
      <w:numFmt w:val="lowerLetter"/>
      <w:lvlText w:val="%8."/>
      <w:lvlJc w:val="left"/>
      <w:pPr>
        <w:tabs>
          <w:tab w:val="num" w:pos="4608"/>
        </w:tabs>
        <w:ind w:left="4608" w:hanging="360"/>
      </w:pPr>
    </w:lvl>
    <w:lvl w:ilvl="8" w:tplc="FFFFFFFF" w:tentative="1">
      <w:start w:val="1"/>
      <w:numFmt w:val="lowerRoman"/>
      <w:lvlText w:val="%9."/>
      <w:lvlJc w:val="right"/>
      <w:pPr>
        <w:tabs>
          <w:tab w:val="num" w:pos="5328"/>
        </w:tabs>
        <w:ind w:left="5328" w:hanging="180"/>
      </w:pPr>
    </w:lvl>
  </w:abstractNum>
  <w:abstractNum w:abstractNumId="2"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5FDC"/>
    <w:multiLevelType w:val="hybridMultilevel"/>
    <w:tmpl w:val="7EA4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62DBA"/>
    <w:multiLevelType w:val="hybridMultilevel"/>
    <w:tmpl w:val="C9D6BCFA"/>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04090017">
      <w:start w:val="1"/>
      <w:numFmt w:val="lowerLetter"/>
      <w:lvlText w:val="%3)"/>
      <w:lvlJc w:val="left"/>
      <w:pPr>
        <w:ind w:left="1188" w:hanging="360"/>
      </w:p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num w:numId="1" w16cid:durableId="176426493">
    <w:abstractNumId w:val="2"/>
  </w:num>
  <w:num w:numId="2" w16cid:durableId="991174568">
    <w:abstractNumId w:val="4"/>
  </w:num>
  <w:num w:numId="3" w16cid:durableId="1245526864">
    <w:abstractNumId w:val="3"/>
  </w:num>
  <w:num w:numId="4" w16cid:durableId="743140639">
    <w:abstractNumId w:val="0"/>
  </w:num>
  <w:num w:numId="5" w16cid:durableId="140005398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0425E"/>
    <w:rsid w:val="00033C61"/>
    <w:rsid w:val="0006297D"/>
    <w:rsid w:val="00081478"/>
    <w:rsid w:val="00090F79"/>
    <w:rsid w:val="000A2AD6"/>
    <w:rsid w:val="000A3177"/>
    <w:rsid w:val="000A7002"/>
    <w:rsid w:val="000B42FC"/>
    <w:rsid w:val="000C505F"/>
    <w:rsid w:val="000E40DF"/>
    <w:rsid w:val="000E46C0"/>
    <w:rsid w:val="000F337C"/>
    <w:rsid w:val="00103D8A"/>
    <w:rsid w:val="00115477"/>
    <w:rsid w:val="00116A1A"/>
    <w:rsid w:val="00120478"/>
    <w:rsid w:val="00123004"/>
    <w:rsid w:val="001248A8"/>
    <w:rsid w:val="00127BC0"/>
    <w:rsid w:val="00133969"/>
    <w:rsid w:val="00137ED0"/>
    <w:rsid w:val="0018204A"/>
    <w:rsid w:val="00182738"/>
    <w:rsid w:val="001D4CAC"/>
    <w:rsid w:val="001E61D6"/>
    <w:rsid w:val="001F0B39"/>
    <w:rsid w:val="00246F68"/>
    <w:rsid w:val="002671C0"/>
    <w:rsid w:val="00270DCC"/>
    <w:rsid w:val="0027159A"/>
    <w:rsid w:val="0027589B"/>
    <w:rsid w:val="0028550B"/>
    <w:rsid w:val="002A008B"/>
    <w:rsid w:val="002A3D65"/>
    <w:rsid w:val="002C3334"/>
    <w:rsid w:val="002E6E28"/>
    <w:rsid w:val="002F73E7"/>
    <w:rsid w:val="0031792E"/>
    <w:rsid w:val="00342094"/>
    <w:rsid w:val="003A09FC"/>
    <w:rsid w:val="003B2CC9"/>
    <w:rsid w:val="003B30F6"/>
    <w:rsid w:val="004037BD"/>
    <w:rsid w:val="004055D3"/>
    <w:rsid w:val="004132C0"/>
    <w:rsid w:val="004465CF"/>
    <w:rsid w:val="004548F7"/>
    <w:rsid w:val="00495986"/>
    <w:rsid w:val="004B2E9A"/>
    <w:rsid w:val="004D66A5"/>
    <w:rsid w:val="004D6E63"/>
    <w:rsid w:val="00515E5A"/>
    <w:rsid w:val="005209A5"/>
    <w:rsid w:val="00540A95"/>
    <w:rsid w:val="0054324F"/>
    <w:rsid w:val="00555ECE"/>
    <w:rsid w:val="00582C9A"/>
    <w:rsid w:val="00597DC7"/>
    <w:rsid w:val="005A17ED"/>
    <w:rsid w:val="005B0C5F"/>
    <w:rsid w:val="005B6041"/>
    <w:rsid w:val="005D3B38"/>
    <w:rsid w:val="006120F3"/>
    <w:rsid w:val="006502A8"/>
    <w:rsid w:val="00686A37"/>
    <w:rsid w:val="0069750E"/>
    <w:rsid w:val="006A05E1"/>
    <w:rsid w:val="006B23CD"/>
    <w:rsid w:val="006C544A"/>
    <w:rsid w:val="006D4EC7"/>
    <w:rsid w:val="006F36E2"/>
    <w:rsid w:val="007035F9"/>
    <w:rsid w:val="00731E74"/>
    <w:rsid w:val="00742255"/>
    <w:rsid w:val="0075499D"/>
    <w:rsid w:val="00756488"/>
    <w:rsid w:val="00774F1E"/>
    <w:rsid w:val="0078350C"/>
    <w:rsid w:val="007B2CD5"/>
    <w:rsid w:val="007C6C9A"/>
    <w:rsid w:val="007E24F0"/>
    <w:rsid w:val="007E5787"/>
    <w:rsid w:val="007F2CF5"/>
    <w:rsid w:val="00806968"/>
    <w:rsid w:val="0081624A"/>
    <w:rsid w:val="00824A48"/>
    <w:rsid w:val="0084060C"/>
    <w:rsid w:val="00841BFF"/>
    <w:rsid w:val="00852E49"/>
    <w:rsid w:val="0085463A"/>
    <w:rsid w:val="00874108"/>
    <w:rsid w:val="008827BA"/>
    <w:rsid w:val="008878AF"/>
    <w:rsid w:val="00890654"/>
    <w:rsid w:val="008A2F9B"/>
    <w:rsid w:val="008B438E"/>
    <w:rsid w:val="008B6F13"/>
    <w:rsid w:val="008D242D"/>
    <w:rsid w:val="008E02A6"/>
    <w:rsid w:val="008F52C1"/>
    <w:rsid w:val="00901BCA"/>
    <w:rsid w:val="00981A3B"/>
    <w:rsid w:val="00981B1A"/>
    <w:rsid w:val="009A29C3"/>
    <w:rsid w:val="009A6E33"/>
    <w:rsid w:val="009B238B"/>
    <w:rsid w:val="009E7127"/>
    <w:rsid w:val="009F0A72"/>
    <w:rsid w:val="009F7F5A"/>
    <w:rsid w:val="00A10F5E"/>
    <w:rsid w:val="00A13456"/>
    <w:rsid w:val="00A35EDF"/>
    <w:rsid w:val="00A56F40"/>
    <w:rsid w:val="00A611DA"/>
    <w:rsid w:val="00A862BD"/>
    <w:rsid w:val="00AA124B"/>
    <w:rsid w:val="00AB1EC8"/>
    <w:rsid w:val="00AB4B9D"/>
    <w:rsid w:val="00B05A54"/>
    <w:rsid w:val="00B2594F"/>
    <w:rsid w:val="00BA7EB5"/>
    <w:rsid w:val="00BC76B2"/>
    <w:rsid w:val="00BD1B54"/>
    <w:rsid w:val="00BE3756"/>
    <w:rsid w:val="00BE4F06"/>
    <w:rsid w:val="00C26293"/>
    <w:rsid w:val="00C35C47"/>
    <w:rsid w:val="00C47C2A"/>
    <w:rsid w:val="00C746C0"/>
    <w:rsid w:val="00C779E3"/>
    <w:rsid w:val="00C91B01"/>
    <w:rsid w:val="00CA5F09"/>
    <w:rsid w:val="00CB6975"/>
    <w:rsid w:val="00CD78CE"/>
    <w:rsid w:val="00D12028"/>
    <w:rsid w:val="00D254B6"/>
    <w:rsid w:val="00D272CA"/>
    <w:rsid w:val="00D56573"/>
    <w:rsid w:val="00D64886"/>
    <w:rsid w:val="00D828AB"/>
    <w:rsid w:val="00DB1258"/>
    <w:rsid w:val="00DE1287"/>
    <w:rsid w:val="00DE44AF"/>
    <w:rsid w:val="00DF738A"/>
    <w:rsid w:val="00E550A1"/>
    <w:rsid w:val="00E70A2E"/>
    <w:rsid w:val="00E8458C"/>
    <w:rsid w:val="00EE643A"/>
    <w:rsid w:val="00EF3FC4"/>
    <w:rsid w:val="00F115E5"/>
    <w:rsid w:val="00F145AD"/>
    <w:rsid w:val="00F248CA"/>
    <w:rsid w:val="00F547E7"/>
    <w:rsid w:val="00F7413D"/>
    <w:rsid w:val="00F86692"/>
    <w:rsid w:val="00FA4913"/>
    <w:rsid w:val="00FA5890"/>
    <w:rsid w:val="00FC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004C00" w:themeColor="accent3" w:themeShade="BF"/>
      <w:sz w:val="28"/>
      <w:szCs w:val="28"/>
    </w:rPr>
  </w:style>
  <w:style w:type="paragraph" w:styleId="Heading2">
    <w:name w:val="heading 2"/>
    <w:basedOn w:val="Normal"/>
    <w:next w:val="Normal"/>
    <w:link w:val="Heading2Char"/>
    <w:autoRedefine/>
    <w:uiPriority w:val="1"/>
    <w:qFormat/>
    <w:rsid w:val="00981B1A"/>
    <w:pPr>
      <w:keepNext/>
      <w:keepLines/>
      <w:spacing w:before="120"/>
      <w:ind w:left="0" w:right="0"/>
      <w:outlineLvl w:val="1"/>
    </w:pPr>
    <w:rPr>
      <w:rFonts w:asciiTheme="majorHAnsi" w:eastAsiaTheme="majorEastAsia" w:hAnsiTheme="majorHAnsi" w:cstheme="majorBidi"/>
      <w:b/>
      <w:caps/>
      <w:color w:val="990033" w:themeColor="accent2"/>
      <w:szCs w:val="24"/>
    </w:rPr>
  </w:style>
  <w:style w:type="paragraph" w:styleId="Heading3">
    <w:name w:val="heading 3"/>
    <w:basedOn w:val="Normal"/>
    <w:next w:val="Normal"/>
    <w:link w:val="Heading3Char"/>
    <w:autoRedefine/>
    <w:uiPriority w:val="1"/>
    <w:qFormat/>
    <w:rsid w:val="00F145AD"/>
    <w:pPr>
      <w:keepNext/>
      <w:keepLines/>
      <w:spacing w:before="120"/>
      <w:ind w:left="0"/>
      <w:outlineLvl w:val="2"/>
    </w:pPr>
    <w:rPr>
      <w:rFonts w:asciiTheme="majorHAnsi" w:eastAsiaTheme="majorEastAsia" w:hAnsiTheme="majorHAnsi" w:cstheme="majorBidi"/>
      <w:b/>
      <w:caps/>
      <w:color w:val="0E57C4" w:themeColor="accent4"/>
    </w:rPr>
  </w:style>
  <w:style w:type="paragraph" w:styleId="Heading4">
    <w:name w:val="heading 4"/>
    <w:basedOn w:val="Normal"/>
    <w:next w:val="Normal"/>
    <w:link w:val="Heading4Char"/>
    <w:uiPriority w:val="9"/>
    <w:unhideWhenUsed/>
    <w:qFormat/>
    <w:rsid w:val="00CA5F09"/>
    <w:pPr>
      <w:keepNext/>
      <w:keepLines/>
      <w:spacing w:before="120" w:after="0"/>
      <w:outlineLvl w:val="3"/>
    </w:pPr>
    <w:rPr>
      <w:rFonts w:asciiTheme="majorHAnsi" w:eastAsiaTheme="majorEastAsia" w:hAnsiTheme="majorHAnsi" w:cstheme="majorBidi"/>
      <w:b/>
      <w:caps/>
      <w:color w:val="720026" w:themeColor="accent2" w:themeShade="BF"/>
      <w:sz w:val="22"/>
      <w:szCs w:val="24"/>
    </w:rPr>
  </w:style>
  <w:style w:type="paragraph" w:styleId="Heading5">
    <w:name w:val="heading 5"/>
    <w:basedOn w:val="Normal"/>
    <w:next w:val="Normal"/>
    <w:link w:val="Heading5Char"/>
    <w:autoRedefine/>
    <w:uiPriority w:val="9"/>
    <w:unhideWhenUsed/>
    <w:qFormat/>
    <w:rsid w:val="00F86692"/>
    <w:pPr>
      <w:keepNext/>
      <w:keepLines/>
      <w:spacing w:before="120" w:after="0"/>
      <w:outlineLvl w:val="4"/>
    </w:pPr>
    <w:rPr>
      <w:rFonts w:asciiTheme="majorHAnsi" w:eastAsiaTheme="majorEastAsia" w:hAnsiTheme="majorHAnsi" w:cstheme="majorBidi"/>
      <w:b/>
      <w:iCs/>
      <w:caps/>
      <w:color w:val="0A4092" w:themeColor="accent6" w:themeShade="BF"/>
      <w:sz w:val="22"/>
      <w:szCs w:val="24"/>
      <w:u w:val="single"/>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004C00" w:themeColor="accent3" w:themeShade="BF"/>
      <w:sz w:val="28"/>
      <w:szCs w:val="28"/>
    </w:rPr>
  </w:style>
  <w:style w:type="character" w:customStyle="1" w:styleId="Heading2Char">
    <w:name w:val="Heading 2 Char"/>
    <w:basedOn w:val="DefaultParagraphFont"/>
    <w:link w:val="Heading2"/>
    <w:uiPriority w:val="1"/>
    <w:rsid w:val="00981B1A"/>
    <w:rPr>
      <w:rFonts w:asciiTheme="majorHAnsi" w:eastAsiaTheme="majorEastAsia" w:hAnsiTheme="majorHAnsi" w:cstheme="majorBidi"/>
      <w:b/>
      <w:caps/>
      <w:color w:val="990033" w:themeColor="accent2"/>
      <w:sz w:val="24"/>
      <w:szCs w:val="24"/>
    </w:rPr>
  </w:style>
  <w:style w:type="character" w:customStyle="1" w:styleId="Heading3Char">
    <w:name w:val="Heading 3 Char"/>
    <w:basedOn w:val="DefaultParagraphFont"/>
    <w:link w:val="Heading3"/>
    <w:uiPriority w:val="1"/>
    <w:rsid w:val="00F145AD"/>
    <w:rPr>
      <w:rFonts w:asciiTheme="majorHAnsi" w:eastAsiaTheme="majorEastAsia" w:hAnsiTheme="majorHAnsi" w:cstheme="majorBidi"/>
      <w:b/>
      <w:caps/>
      <w:color w:val="0E57C4" w:themeColor="accent4"/>
      <w:sz w:val="24"/>
    </w:rPr>
  </w:style>
  <w:style w:type="character" w:customStyle="1" w:styleId="Heading4Char">
    <w:name w:val="Heading 4 Char"/>
    <w:basedOn w:val="DefaultParagraphFont"/>
    <w:link w:val="Heading4"/>
    <w:uiPriority w:val="9"/>
    <w:rsid w:val="00CA5F09"/>
    <w:rPr>
      <w:rFonts w:asciiTheme="majorHAnsi" w:eastAsiaTheme="majorEastAsia" w:hAnsiTheme="majorHAnsi" w:cstheme="majorBidi"/>
      <w:b/>
      <w:caps/>
      <w:color w:val="720026" w:themeColor="accent2" w:themeShade="BF"/>
      <w:szCs w:val="24"/>
    </w:rPr>
  </w:style>
  <w:style w:type="character" w:customStyle="1" w:styleId="Heading5Char">
    <w:name w:val="Heading 5 Char"/>
    <w:basedOn w:val="DefaultParagraphFont"/>
    <w:link w:val="Heading5"/>
    <w:uiPriority w:val="9"/>
    <w:rsid w:val="00F86692"/>
    <w:rPr>
      <w:rFonts w:asciiTheme="majorHAnsi" w:eastAsiaTheme="majorEastAsia" w:hAnsiTheme="majorHAnsi" w:cstheme="majorBidi"/>
      <w:b/>
      <w:iCs/>
      <w:caps/>
      <w:color w:val="0A4092" w:themeColor="accent6" w:themeShade="BF"/>
      <w:szCs w:val="24"/>
      <w:u w:val="singl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990033"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990033"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ListTable7Colorful-Accent1">
    <w:name w:val="List Table 7 Colorful Accent 1"/>
    <w:basedOn w:val="TableNormal"/>
    <w:uiPriority w:val="52"/>
    <w:pPr>
      <w:spacing w:after="0" w:line="240" w:lineRule="auto"/>
    </w:pPr>
    <w:rPr>
      <w:color w:val="374C8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5795F3" w:themeColor="accent6" w:themeTint="99"/>
        <w:left w:val="single" w:sz="4" w:space="0" w:color="5795F3" w:themeColor="accent6" w:themeTint="99"/>
        <w:bottom w:val="single" w:sz="4" w:space="0" w:color="5795F3" w:themeColor="accent6" w:themeTint="99"/>
        <w:right w:val="single" w:sz="4" w:space="0" w:color="5795F3" w:themeColor="accent6" w:themeTint="99"/>
        <w:insideH w:val="single" w:sz="4" w:space="0" w:color="5795F3" w:themeColor="accent6" w:themeTint="99"/>
        <w:insideV w:val="single" w:sz="4" w:space="0" w:color="5795F3" w:themeColor="accent6" w:themeTint="99"/>
      </w:tblBorders>
      <w:tblCellMar>
        <w:top w:w="29" w:type="dxa"/>
        <w:bottom w:w="29" w:type="dxa"/>
      </w:tblCellMar>
    </w:tblPr>
    <w:tblStylePr w:type="firstRow">
      <w:rPr>
        <w:b/>
        <w:bCs/>
        <w:color w:val="FFFFFF" w:themeColor="background1"/>
      </w:rPr>
      <w:tblPr/>
      <w:tcPr>
        <w:tcBorders>
          <w:top w:val="single" w:sz="4" w:space="0" w:color="0E57C4" w:themeColor="accent6"/>
          <w:left w:val="single" w:sz="4" w:space="0" w:color="0E57C4" w:themeColor="accent6"/>
          <w:bottom w:val="single" w:sz="4" w:space="0" w:color="0E57C4" w:themeColor="accent6"/>
          <w:right w:val="single" w:sz="4" w:space="0" w:color="0E57C4" w:themeColor="accent6"/>
          <w:insideH w:val="nil"/>
          <w:insideV w:val="nil"/>
        </w:tcBorders>
        <w:shd w:val="clear" w:color="auto" w:fill="0E57C4" w:themeFill="accent6"/>
      </w:tcPr>
    </w:tblStylePr>
    <w:tblStylePr w:type="lastRow">
      <w:rPr>
        <w:b/>
        <w:bCs/>
      </w:rPr>
      <w:tblPr/>
      <w:tcPr>
        <w:tcBorders>
          <w:top w:val="double" w:sz="4" w:space="0" w:color="0E57C4" w:themeColor="accent6"/>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F2870" w:themeColor="accent2" w:themeTint="99"/>
        </w:tcBorders>
      </w:tcPr>
    </w:tblStylePr>
    <w:tblStylePr w:type="lastRow">
      <w:rPr>
        <w:b/>
        <w:bCs/>
      </w:rPr>
      <w:tblPr/>
      <w:tcPr>
        <w:tcBorders>
          <w:top w:val="sing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insideV w:val="single" w:sz="4" w:space="0" w:color="FF2870" w:themeColor="accent2" w:themeTint="99"/>
      </w:tblBorders>
      <w:tblCellMar>
        <w:top w:w="29" w:type="dxa"/>
        <w:bottom w:w="29" w:type="dxa"/>
      </w:tblCellMar>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insideV w:val="nil"/>
        </w:tcBorders>
        <w:shd w:val="clear" w:color="auto" w:fill="990033" w:themeFill="accent2"/>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8FB8F7" w:themeColor="accent6" w:themeTint="66"/>
        <w:left w:val="single" w:sz="4" w:space="0" w:color="8FB8F7" w:themeColor="accent6" w:themeTint="66"/>
        <w:bottom w:val="single" w:sz="4" w:space="0" w:color="8FB8F7" w:themeColor="accent6" w:themeTint="66"/>
        <w:right w:val="single" w:sz="4" w:space="0" w:color="8FB8F7" w:themeColor="accent6" w:themeTint="66"/>
        <w:insideH w:val="single" w:sz="4" w:space="0" w:color="8FB8F7" w:themeColor="accent6" w:themeTint="66"/>
        <w:insideV w:val="single" w:sz="4" w:space="0" w:color="8FB8F7" w:themeColor="accent6" w:themeTint="66"/>
      </w:tblBorders>
      <w:tblCellMar>
        <w:top w:w="29" w:type="dxa"/>
        <w:bottom w:w="29" w:type="dxa"/>
      </w:tblCellMar>
    </w:tblPr>
    <w:tblStylePr w:type="firstRow">
      <w:rPr>
        <w:b/>
        <w:bCs/>
      </w:rPr>
      <w:tblPr/>
      <w:tcPr>
        <w:tcBorders>
          <w:bottom w:val="single" w:sz="12" w:space="0" w:color="5795F3" w:themeColor="accent6" w:themeTint="99"/>
        </w:tcBorders>
      </w:tcPr>
    </w:tblStylePr>
    <w:tblStylePr w:type="lastRow">
      <w:rPr>
        <w:b/>
        <w:bCs/>
      </w:rPr>
      <w:tblPr/>
      <w:tcPr>
        <w:tcBorders>
          <w:top w:val="double" w:sz="2" w:space="0" w:color="5795F3"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5795F3" w:themeColor="accent6" w:themeTint="99"/>
        </w:tcBorders>
      </w:tcPr>
    </w:tblStylePr>
    <w:tblStylePr w:type="lastRow">
      <w:rPr>
        <w:b/>
        <w:bCs/>
      </w:rPr>
      <w:tblPr/>
      <w:tcPr>
        <w:tcBorders>
          <w:top w:val="single" w:sz="4" w:space="0" w:color="5795F3" w:themeColor="accent6" w:themeTint="99"/>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bottom w:w="29"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
    <w:uiPriority w:val="1"/>
    <w:qFormat/>
    <w:pPr>
      <w:spacing w:after="1440"/>
      <w:jc w:val="right"/>
    </w:pPr>
    <w:rPr>
      <w:noProof/>
      <w:color w:val="1B1D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AD" w:themeFill="accent3" w:themeFillTint="33"/>
      </w:tcPr>
    </w:tblStylePr>
    <w:tblStylePr w:type="band1Horz">
      <w:tblPr/>
      <w:tcPr>
        <w:shd w:val="clear" w:color="auto" w:fill="ADFFAD" w:themeFill="accent3" w:themeFillTint="33"/>
      </w:tcPr>
    </w:tblStylePr>
    <w:tblStylePr w:type="neCell">
      <w:tblPr/>
      <w:tcPr>
        <w:tcBorders>
          <w:bottom w:val="single" w:sz="4" w:space="0" w:color="0AFF0A" w:themeColor="accent3" w:themeTint="99"/>
        </w:tcBorders>
      </w:tcPr>
    </w:tblStylePr>
    <w:tblStylePr w:type="nwCell">
      <w:tblPr/>
      <w:tcPr>
        <w:tcBorders>
          <w:bottom w:val="single" w:sz="4" w:space="0" w:color="0AFF0A" w:themeColor="accent3" w:themeTint="99"/>
        </w:tcBorders>
      </w:tcPr>
    </w:tblStylePr>
    <w:tblStylePr w:type="seCell">
      <w:tblPr/>
      <w:tcPr>
        <w:tcBorders>
          <w:top w:val="single" w:sz="4" w:space="0" w:color="0AFF0A" w:themeColor="accent3" w:themeTint="99"/>
        </w:tcBorders>
      </w:tcPr>
    </w:tblStylePr>
    <w:tblStylePr w:type="swCell">
      <w:tblPr/>
      <w:tcPr>
        <w:tcBorders>
          <w:top w:val="single" w:sz="4" w:space="0" w:color="0AFF0A"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A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00" w:themeFill="accent3"/>
      </w:tcPr>
    </w:tblStylePr>
    <w:tblStylePr w:type="band1Vert">
      <w:tblPr/>
      <w:tcPr>
        <w:shd w:val="clear" w:color="auto" w:fill="5BFF5B" w:themeFill="accent3" w:themeFillTint="66"/>
      </w:tcPr>
    </w:tblStylePr>
    <w:tblStylePr w:type="band1Horz">
      <w:tblPr/>
      <w:tcPr>
        <w:shd w:val="clear" w:color="auto" w:fill="5BFF5B"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5BFF5B" w:themeColor="accent3" w:themeTint="66"/>
        <w:left w:val="single" w:sz="4" w:space="0" w:color="5BFF5B" w:themeColor="accent3" w:themeTint="66"/>
        <w:bottom w:val="single" w:sz="4" w:space="0" w:color="5BFF5B" w:themeColor="accent3" w:themeTint="66"/>
        <w:right w:val="single" w:sz="4" w:space="0" w:color="5BFF5B" w:themeColor="accent3" w:themeTint="66"/>
        <w:insideH w:val="single" w:sz="4" w:space="0" w:color="5BFF5B" w:themeColor="accent3" w:themeTint="66"/>
        <w:insideV w:val="single" w:sz="4" w:space="0" w:color="5BFF5B" w:themeColor="accent3" w:themeTint="66"/>
      </w:tblBorders>
    </w:tblPr>
    <w:tblStylePr w:type="firstRow">
      <w:rPr>
        <w:b/>
        <w:bCs/>
      </w:rPr>
      <w:tblPr/>
      <w:tcPr>
        <w:tcBorders>
          <w:bottom w:val="single" w:sz="12" w:space="0" w:color="0AFF0A" w:themeColor="accent3" w:themeTint="99"/>
        </w:tcBorders>
      </w:tcPr>
    </w:tblStylePr>
    <w:tblStylePr w:type="lastRow">
      <w:rPr>
        <w:b/>
        <w:bCs/>
      </w:rPr>
      <w:tblPr/>
      <w:tcPr>
        <w:tcBorders>
          <w:top w:val="double" w:sz="2" w:space="0" w:color="0AFF0A"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720026" w:themeColor="accent2" w:themeShade="BF"/>
    </w:rPr>
    <w:tblPr>
      <w:tblStyleRowBandSize w:val="1"/>
      <w:tblStyleColBandSize w:val="1"/>
      <w:tblBorders>
        <w:top w:val="single" w:sz="4" w:space="0" w:color="990033" w:themeColor="accent2"/>
        <w:bottom w:val="single" w:sz="4" w:space="0" w:color="990033" w:themeColor="accent2"/>
      </w:tblBorders>
    </w:tblPr>
    <w:tblStylePr w:type="firstRow">
      <w:rPr>
        <w:b/>
        <w:bCs/>
      </w:rPr>
      <w:tblPr/>
      <w:tcPr>
        <w:tcBorders>
          <w:bottom w:val="single" w:sz="4" w:space="0" w:color="990033" w:themeColor="accent2"/>
        </w:tcBorders>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F709F" w:themeColor="accent2" w:themeTint="66"/>
        <w:left w:val="single" w:sz="4" w:space="0" w:color="FF709F" w:themeColor="accent2" w:themeTint="66"/>
        <w:bottom w:val="single" w:sz="4" w:space="0" w:color="FF709F" w:themeColor="accent2" w:themeTint="66"/>
        <w:right w:val="single" w:sz="4" w:space="0" w:color="FF709F" w:themeColor="accent2" w:themeTint="66"/>
        <w:insideH w:val="single" w:sz="4" w:space="0" w:color="FF709F" w:themeColor="accent2" w:themeTint="66"/>
        <w:insideV w:val="single" w:sz="4" w:space="0" w:color="FF709F" w:themeColor="accent2" w:themeTint="66"/>
      </w:tblBorders>
    </w:tblPr>
    <w:tblStylePr w:type="firstRow">
      <w:rPr>
        <w:b/>
        <w:bCs/>
      </w:rPr>
      <w:tblPr/>
      <w:tcPr>
        <w:tcBorders>
          <w:bottom w:val="single" w:sz="12" w:space="0" w:color="FF2870" w:themeColor="accent2" w:themeTint="99"/>
        </w:tcBorders>
      </w:tcPr>
    </w:tblStylePr>
    <w:tblStylePr w:type="lastRow">
      <w:rPr>
        <w:b/>
        <w:bCs/>
      </w:rPr>
      <w:tblPr/>
      <w:tcPr>
        <w:tcBorders>
          <w:top w:val="double" w:sz="2" w:space="0" w:color="FF287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1"/>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39"/>
    <w:unhideWhenUsed/>
    <w:qFormat/>
    <w:rsid w:val="0027159A"/>
    <w:pPr>
      <w:spacing w:after="100"/>
      <w:ind w:left="480"/>
    </w:pPr>
  </w:style>
  <w:style w:type="paragraph" w:styleId="ListParagraph">
    <w:name w:val="List Paragraph"/>
    <w:basedOn w:val="Normal"/>
    <w:link w:val="ListParagraphChar"/>
    <w:uiPriority w:val="34"/>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paragraph" w:customStyle="1" w:styleId="footer8">
    <w:name w:val="footer 8"/>
    <w:basedOn w:val="Normal"/>
    <w:rsid w:val="00081478"/>
    <w:pPr>
      <w:spacing w:before="100" w:after="100" w:line="260" w:lineRule="exact"/>
      <w:ind w:left="0" w:right="0"/>
    </w:pPr>
    <w:rPr>
      <w:rFonts w:ascii="Times New Roman" w:eastAsia="Times New Roman" w:hAnsi="Times New Roman" w:cs="Times New Roman"/>
      <w:kern w:val="0"/>
      <w:sz w:val="16"/>
      <w:szCs w:val="20"/>
      <w:lang w:eastAsia="en-US"/>
      <w14:ligatures w14:val="none"/>
    </w:rPr>
  </w:style>
  <w:style w:type="paragraph" w:customStyle="1" w:styleId="MedCtr">
    <w:name w:val="MedCtr"/>
    <w:basedOn w:val="Normal"/>
    <w:rsid w:val="00081478"/>
    <w:pPr>
      <w:widowControl w:val="0"/>
      <w:tabs>
        <w:tab w:val="right" w:pos="10080"/>
      </w:tabs>
      <w:spacing w:after="20" w:line="360" w:lineRule="atLeast"/>
      <w:ind w:left="0" w:right="0"/>
    </w:pPr>
    <w:rPr>
      <w:rFonts w:ascii="Times New Roman" w:eastAsia="Times New Roman" w:hAnsi="Times New Roman" w:cs="Times New Roman"/>
      <w:b/>
      <w:kern w:val="0"/>
      <w:sz w:val="36"/>
      <w:szCs w:val="20"/>
      <w:lang w:eastAsia="en-US"/>
      <w14:ligatures w14:val="none"/>
    </w:rPr>
  </w:style>
  <w:style w:type="paragraph" w:customStyle="1" w:styleId="subject">
    <w:name w:val="subject"/>
    <w:basedOn w:val="Normal"/>
    <w:rsid w:val="00081478"/>
    <w:pPr>
      <w:widowControl w:val="0"/>
      <w:tabs>
        <w:tab w:val="left" w:pos="866"/>
      </w:tabs>
      <w:spacing w:before="100" w:after="80" w:line="280" w:lineRule="atLeast"/>
      <w:ind w:left="-101" w:right="0"/>
    </w:pPr>
    <w:rPr>
      <w:rFonts w:ascii="Times New Roman" w:eastAsia="Times New Roman" w:hAnsi="Times New Roman" w:cs="Times New Roman"/>
      <w:kern w:val="0"/>
      <w:sz w:val="16"/>
      <w:szCs w:val="20"/>
      <w:lang w:eastAsia="en-US"/>
      <w14:ligatures w14:val="none"/>
    </w:rPr>
  </w:style>
  <w:style w:type="paragraph" w:customStyle="1" w:styleId="manual">
    <w:name w:val="manual"/>
    <w:basedOn w:val="Normal"/>
    <w:rsid w:val="00081478"/>
    <w:pPr>
      <w:widowControl w:val="0"/>
      <w:spacing w:before="10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ection">
    <w:name w:val="section"/>
    <w:basedOn w:val="Normal"/>
    <w:rsid w:val="00081478"/>
    <w:pPr>
      <w:widowControl w:val="0"/>
      <w:spacing w:before="80" w:after="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ubjecttext">
    <w:name w:val="subject text"/>
    <w:basedOn w:val="Normal"/>
    <w:rsid w:val="00081478"/>
    <w:pPr>
      <w:widowControl w:val="0"/>
      <w:tabs>
        <w:tab w:val="left" w:pos="866"/>
      </w:tabs>
      <w:spacing w:before="120" w:after="80" w:line="280" w:lineRule="atLeast"/>
      <w:ind w:left="-43" w:right="0"/>
    </w:pPr>
    <w:rPr>
      <w:rFonts w:ascii="Times New Roman" w:eastAsia="Times New Roman" w:hAnsi="Times New Roman" w:cs="Times New Roman"/>
      <w:kern w:val="0"/>
      <w:szCs w:val="20"/>
      <w:lang w:eastAsia="en-US"/>
      <w14:ligatures w14:val="none"/>
    </w:rPr>
  </w:style>
  <w:style w:type="paragraph" w:customStyle="1" w:styleId="chapter2">
    <w:name w:val="chapter2"/>
    <w:basedOn w:val="Header"/>
    <w:rsid w:val="00081478"/>
    <w:pPr>
      <w:widowControl w:val="0"/>
      <w:spacing w:before="20" w:after="140" w:line="280" w:lineRule="exact"/>
      <w:ind w:left="0" w:right="-72"/>
      <w:jc w:val="left"/>
    </w:pPr>
    <w:rPr>
      <w:rFonts w:ascii="Times New Roman" w:eastAsia="Times New Roman" w:hAnsi="Times New Roman" w:cs="Times New Roman"/>
      <w:kern w:val="0"/>
      <w:szCs w:val="20"/>
      <w:lang w:eastAsia="en-US"/>
      <w14:ligatures w14:val="none"/>
    </w:rPr>
  </w:style>
  <w:style w:type="paragraph" w:customStyle="1" w:styleId="chapter1">
    <w:name w:val="chapter1"/>
    <w:basedOn w:val="Normal"/>
    <w:rsid w:val="00081478"/>
    <w:pPr>
      <w:widowControl w:val="0"/>
      <w:spacing w:before="100" w:after="0" w:line="280" w:lineRule="atLeast"/>
      <w:ind w:left="0" w:right="0"/>
    </w:pPr>
    <w:rPr>
      <w:rFonts w:ascii="Times New Roman" w:eastAsia="Times New Roman" w:hAnsi="Times New Roman" w:cs="Times New Roman"/>
      <w:kern w:val="0"/>
      <w:szCs w:val="20"/>
      <w:lang w:eastAsia="en-US"/>
      <w14:ligatures w14:val="none"/>
    </w:rPr>
  </w:style>
  <w:style w:type="paragraph" w:customStyle="1" w:styleId="manualname">
    <w:name w:val="manual name"/>
    <w:basedOn w:val="Header"/>
    <w:rsid w:val="00081478"/>
    <w:pPr>
      <w:widowControl w:val="0"/>
      <w:tabs>
        <w:tab w:val="left" w:pos="-1440"/>
        <w:tab w:val="left" w:pos="792"/>
      </w:tabs>
      <w:spacing w:before="120" w:after="120" w:line="280" w:lineRule="exact"/>
      <w:ind w:left="0" w:right="0"/>
      <w:jc w:val="left"/>
    </w:pPr>
    <w:rPr>
      <w:rFonts w:ascii="Times New Roman" w:eastAsia="Times New Roman" w:hAnsi="Times New Roman" w:cs="Times New Roman"/>
      <w:kern w:val="0"/>
      <w:szCs w:val="20"/>
      <w:lang w:eastAsia="en-US"/>
      <w14:ligatures w14:val="none"/>
    </w:rPr>
  </w:style>
  <w:style w:type="paragraph" w:customStyle="1" w:styleId="header8">
    <w:name w:val="header8"/>
    <w:basedOn w:val="footer8"/>
    <w:rsid w:val="00081478"/>
    <w:pPr>
      <w:widowControl w:val="0"/>
      <w:autoSpaceDE w:val="0"/>
      <w:autoSpaceDN w:val="0"/>
      <w:adjustRightInd w:val="0"/>
      <w:spacing w:after="0"/>
    </w:pPr>
    <w:rPr>
      <w:szCs w:val="24"/>
    </w:rPr>
  </w:style>
  <w:style w:type="paragraph" w:customStyle="1" w:styleId="footerinfo">
    <w:name w:val="footer info"/>
    <w:basedOn w:val="Header"/>
    <w:rsid w:val="00081478"/>
    <w:pPr>
      <w:widowControl w:val="0"/>
      <w:spacing w:before="60" w:after="60" w:line="240" w:lineRule="atLeast"/>
      <w:ind w:left="0" w:right="0"/>
      <w:jc w:val="left"/>
    </w:pPr>
    <w:rPr>
      <w:rFonts w:ascii="Times New Roman" w:eastAsia="Times New Roman" w:hAnsi="Times New Roman" w:cs="Times New Roman"/>
      <w:kern w:val="0"/>
      <w:szCs w:val="20"/>
      <w:lang w:eastAsia="en-US"/>
      <w14:ligatures w14:val="none"/>
    </w:rPr>
  </w:style>
  <w:style w:type="paragraph" w:customStyle="1" w:styleId="footertitle">
    <w:name w:val="footer title"/>
    <w:basedOn w:val="Normal"/>
    <w:rsid w:val="00081478"/>
    <w:pPr>
      <w:widowControl w:val="0"/>
      <w:spacing w:before="60" w:after="60" w:line="240" w:lineRule="atLeast"/>
      <w:ind w:left="0" w:right="0"/>
    </w:pPr>
    <w:rPr>
      <w:rFonts w:ascii="Times New Roman" w:eastAsia="Times New Roman" w:hAnsi="Times New Roman" w:cs="Times New Roman"/>
      <w:kern w:val="0"/>
      <w:sz w:val="16"/>
      <w:szCs w:val="20"/>
      <w:lang w:eastAsia="en-US"/>
      <w14:ligatures w14:val="none"/>
    </w:rPr>
  </w:style>
  <w:style w:type="character" w:styleId="IntenseReference">
    <w:name w:val="Intense Reference"/>
    <w:basedOn w:val="DefaultParagraphFont"/>
    <w:uiPriority w:val="32"/>
    <w:qFormat/>
    <w:rsid w:val="00103D8A"/>
    <w:rPr>
      <w:b/>
      <w:bCs/>
      <w:smallCaps/>
      <w:color w:val="720026" w:themeColor="accent2" w:themeShade="BF"/>
      <w:spacing w:val="5"/>
      <w:sz w:val="22"/>
    </w:rPr>
  </w:style>
  <w:style w:type="table" w:customStyle="1" w:styleId="TableGrid1">
    <w:name w:val="Table Grid1"/>
    <w:basedOn w:val="TableNormal"/>
    <w:next w:val="TableGrid"/>
    <w:uiPriority w:val="39"/>
    <w:rsid w:val="00103D8A"/>
    <w:pPr>
      <w:spacing w:after="0" w:line="240" w:lineRule="auto"/>
    </w:pPr>
    <w:rPr>
      <w:rFonts w:eastAsia="Calibri"/>
      <w:kern w:val="0"/>
      <w:sz w:val="24"/>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CA5F09"/>
    <w:pPr>
      <w:spacing w:after="100"/>
      <w:ind w:left="960"/>
    </w:pPr>
  </w:style>
  <w:style w:type="paragraph" w:styleId="TOC4">
    <w:name w:val="toc 4"/>
    <w:basedOn w:val="Normal"/>
    <w:next w:val="Normal"/>
    <w:autoRedefine/>
    <w:uiPriority w:val="39"/>
    <w:unhideWhenUsed/>
    <w:rsid w:val="00CA5F09"/>
    <w:pPr>
      <w:spacing w:after="100"/>
      <w:ind w:left="720"/>
    </w:pPr>
  </w:style>
  <w:style w:type="table" w:styleId="ListTable4-Accent2">
    <w:name w:val="List Table 4 Accent 2"/>
    <w:basedOn w:val="TableNormal"/>
    <w:uiPriority w:val="49"/>
    <w:rsid w:val="00123004"/>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tblBorders>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tcBorders>
        <w:shd w:val="clear" w:color="auto" w:fill="990033" w:themeFill="accent2"/>
      </w:tcPr>
    </w:tblStylePr>
    <w:tblStylePr w:type="lastRow">
      <w:rPr>
        <w:b/>
        <w:bCs/>
      </w:rPr>
      <w:tblPr/>
      <w:tcPr>
        <w:tcBorders>
          <w:top w:val="doub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customStyle="1" w:styleId="ListParagraphChar">
    <w:name w:val="List Paragraph Char"/>
    <w:basedOn w:val="DefaultParagraphFont"/>
    <w:link w:val="ListParagraph"/>
    <w:uiPriority w:val="34"/>
    <w:rsid w:val="00540A95"/>
    <w:rPr>
      <w:rFonts w:eastAsiaTheme="minorHAnsi"/>
      <w:kern w:val="0"/>
      <w:lang w:eastAsia="en-US"/>
      <w14:ligatures w14:val="none"/>
    </w:rPr>
  </w:style>
  <w:style w:type="character" w:styleId="UnresolvedMention">
    <w:name w:val="Unresolved Mention"/>
    <w:basedOn w:val="DefaultParagraphFont"/>
    <w:uiPriority w:val="99"/>
    <w:semiHidden/>
    <w:unhideWhenUsed/>
    <w:rsid w:val="006D4EC7"/>
    <w:rPr>
      <w:color w:val="605E5C"/>
      <w:shd w:val="clear" w:color="auto" w:fill="E1DFDD"/>
    </w:rPr>
  </w:style>
  <w:style w:type="table" w:customStyle="1" w:styleId="TableGrid2">
    <w:name w:val="Table Grid2"/>
    <w:basedOn w:val="TableNormal"/>
    <w:next w:val="TableGrid"/>
    <w:uiPriority w:val="39"/>
    <w:rsid w:val="008B438E"/>
    <w:pPr>
      <w:spacing w:before="120" w:after="0" w:line="271" w:lineRule="auto"/>
    </w:pPr>
    <w:rPr>
      <w:rFonts w:ascii="Calibri" w:eastAsia="Times New Roman" w:hAnsi="Calibri" w:cs="Times New Roman"/>
      <w:kern w:val="0"/>
      <w:lang w:eastAsia="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1">
    <w:name w:val="Grid Table 4 - Accent 31"/>
    <w:basedOn w:val="TableNormal"/>
    <w:next w:val="GridTable4-Accent3"/>
    <w:uiPriority w:val="49"/>
    <w:rsid w:val="008B438E"/>
    <w:pPr>
      <w:spacing w:after="0" w:line="240" w:lineRule="auto"/>
    </w:pPr>
    <w:tblPr>
      <w:tblStyleRowBandSize w:val="1"/>
      <w:tblStyleColBandSize w:val="1"/>
      <w:tblInd w:w="0" w:type="nil"/>
      <w:tblBorders>
        <w:top w:val="single" w:sz="4" w:space="0" w:color="D9E288"/>
        <w:left w:val="single" w:sz="4" w:space="0" w:color="D9E288"/>
        <w:bottom w:val="single" w:sz="4" w:space="0" w:color="D9E288"/>
        <w:right w:val="single" w:sz="4" w:space="0" w:color="D9E288"/>
        <w:insideH w:val="single" w:sz="4" w:space="0" w:color="D9E288"/>
        <w:insideV w:val="single" w:sz="4" w:space="0" w:color="D9E288"/>
      </w:tblBorders>
    </w:tblPr>
    <w:tblStylePr w:type="firstRow">
      <w:rPr>
        <w:b/>
        <w:bCs/>
        <w:color w:val="FFFFFF"/>
      </w:rPr>
      <w:tblPr/>
      <w:tcPr>
        <w:tcBorders>
          <w:top w:val="single" w:sz="4" w:space="0" w:color="C0CF3A"/>
          <w:left w:val="single" w:sz="4" w:space="0" w:color="C0CF3A"/>
          <w:bottom w:val="single" w:sz="4" w:space="0" w:color="C0CF3A"/>
          <w:right w:val="single" w:sz="4" w:space="0" w:color="C0CF3A"/>
          <w:insideH w:val="nil"/>
          <w:insideV w:val="nil"/>
        </w:tcBorders>
        <w:shd w:val="clear" w:color="auto" w:fill="C0CF3A"/>
      </w:tcPr>
    </w:tblStylePr>
    <w:tblStylePr w:type="lastRow">
      <w:rPr>
        <w:b/>
        <w:bCs/>
      </w:rPr>
      <w:tblPr/>
      <w:tcPr>
        <w:tcBorders>
          <w:top w:val="double" w:sz="4" w:space="0" w:color="C0CF3A"/>
        </w:tcBorders>
      </w:tcPr>
    </w:tblStylePr>
    <w:tblStylePr w:type="firstCol">
      <w:rPr>
        <w:b/>
        <w:bCs/>
      </w:rPr>
    </w:tblStylePr>
    <w:tblStylePr w:type="lastCol">
      <w:rPr>
        <w:b/>
        <w:bCs/>
      </w:rPr>
    </w:tblStylePr>
    <w:tblStylePr w:type="band1Vert">
      <w:tblPr/>
      <w:tcPr>
        <w:shd w:val="clear" w:color="auto" w:fill="F2F5D7"/>
      </w:tcPr>
    </w:tblStylePr>
    <w:tblStylePr w:type="band1Horz">
      <w:tblPr/>
      <w:tcPr>
        <w:shd w:val="clear" w:color="auto" w:fill="F2F5D7"/>
      </w:tcPr>
    </w:tblStylePr>
  </w:style>
  <w:style w:type="table" w:styleId="GridTable4-Accent3">
    <w:name w:val="Grid Table 4 Accent 3"/>
    <w:basedOn w:val="TableNormal"/>
    <w:uiPriority w:val="49"/>
    <w:rsid w:val="008B438E"/>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color w:val="FFFFFF" w:themeColor="background1"/>
      </w:rPr>
      <w:tblPr/>
      <w:tcPr>
        <w:tcBorders>
          <w:top w:val="single" w:sz="4" w:space="0" w:color="006600" w:themeColor="accent3"/>
          <w:left w:val="single" w:sz="4" w:space="0" w:color="006600" w:themeColor="accent3"/>
          <w:bottom w:val="single" w:sz="4" w:space="0" w:color="006600" w:themeColor="accent3"/>
          <w:right w:val="single" w:sz="4" w:space="0" w:color="006600" w:themeColor="accent3"/>
          <w:insideH w:val="nil"/>
          <w:insideV w:val="nil"/>
        </w:tcBorders>
        <w:shd w:val="clear" w:color="auto" w:fill="006600" w:themeFill="accent3"/>
      </w:tcPr>
    </w:tblStylePr>
    <w:tblStylePr w:type="lastRow">
      <w:rPr>
        <w:b/>
        <w:bCs/>
      </w:rPr>
      <w:tblPr/>
      <w:tcPr>
        <w:tcBorders>
          <w:top w:val="double" w:sz="4" w:space="0" w:color="006600" w:themeColor="accent3"/>
        </w:tcBorders>
      </w:tcPr>
    </w:tblStylePr>
    <w:tblStylePr w:type="firstCol">
      <w:rPr>
        <w:b/>
        <w:bCs/>
      </w:rPr>
    </w:tblStylePr>
    <w:tblStylePr w:type="lastCol">
      <w:rPr>
        <w:b/>
        <w:bCs/>
      </w:rPr>
    </w:tblStylePr>
    <w:tblStylePr w:type="band1Vert">
      <w:tblPr/>
      <w:tcPr>
        <w:shd w:val="clear" w:color="auto" w:fill="ADFFAD" w:themeFill="accent3" w:themeFillTint="33"/>
      </w:tcPr>
    </w:tblStylePr>
    <w:tblStylePr w:type="band1Horz">
      <w:tblPr/>
      <w:tcPr>
        <w:shd w:val="clear" w:color="auto" w:fill="ADFFAD" w:themeFill="accent3" w:themeFillTint="33"/>
      </w:tcPr>
    </w:tblStylePr>
  </w:style>
  <w:style w:type="table" w:customStyle="1" w:styleId="TableGrid3">
    <w:name w:val="Table Grid3"/>
    <w:basedOn w:val="TableNormal"/>
    <w:next w:val="TableGrid"/>
    <w:uiPriority w:val="39"/>
    <w:rsid w:val="000E40DF"/>
    <w:pPr>
      <w:spacing w:before="120" w:after="0" w:line="271" w:lineRule="auto"/>
    </w:pPr>
    <w:rPr>
      <w:rFonts w:ascii="Calibri" w:eastAsia="Times New Roman" w:hAnsi="Calibri" w:cs="Times New Roman"/>
      <w:kern w:val="0"/>
      <w:lang w:eastAsia="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69938">
      <w:bodyDiv w:val="1"/>
      <w:marLeft w:val="0"/>
      <w:marRight w:val="0"/>
      <w:marTop w:val="0"/>
      <w:marBottom w:val="0"/>
      <w:divBdr>
        <w:top w:val="none" w:sz="0" w:space="0" w:color="auto"/>
        <w:left w:val="none" w:sz="0" w:space="0" w:color="auto"/>
        <w:bottom w:val="none" w:sz="0" w:space="0" w:color="auto"/>
        <w:right w:val="none" w:sz="0" w:space="0" w:color="auto"/>
      </w:divBdr>
    </w:div>
    <w:div w:id="1080953049">
      <w:bodyDiv w:val="1"/>
      <w:marLeft w:val="0"/>
      <w:marRight w:val="0"/>
      <w:marTop w:val="0"/>
      <w:marBottom w:val="0"/>
      <w:divBdr>
        <w:top w:val="none" w:sz="0" w:space="0" w:color="auto"/>
        <w:left w:val="none" w:sz="0" w:space="0" w:color="auto"/>
        <w:bottom w:val="none" w:sz="0" w:space="0" w:color="auto"/>
        <w:right w:val="none" w:sz="0" w:space="0" w:color="auto"/>
      </w:divBdr>
    </w:div>
    <w:div w:id="1582174840">
      <w:bodyDiv w:val="1"/>
      <w:marLeft w:val="0"/>
      <w:marRight w:val="0"/>
      <w:marTop w:val="0"/>
      <w:marBottom w:val="0"/>
      <w:divBdr>
        <w:top w:val="none" w:sz="0" w:space="0" w:color="auto"/>
        <w:left w:val="none" w:sz="0" w:space="0" w:color="auto"/>
        <w:bottom w:val="none" w:sz="0" w:space="0" w:color="auto"/>
        <w:right w:val="none" w:sz="0" w:space="0" w:color="auto"/>
      </w:divBdr>
    </w:div>
    <w:div w:id="19858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wchealthcarecoalitions@centraca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wchealthcarecoalition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Central Region">
      <a:dk1>
        <a:sysClr val="windowText" lastClr="000000"/>
      </a:dk1>
      <a:lt1>
        <a:sysClr val="window" lastClr="FFFFFF"/>
      </a:lt1>
      <a:dk2>
        <a:srgbClr val="242852"/>
      </a:dk2>
      <a:lt2>
        <a:srgbClr val="33CC33"/>
      </a:lt2>
      <a:accent1>
        <a:srgbClr val="4A66AC"/>
      </a:accent1>
      <a:accent2>
        <a:srgbClr val="990033"/>
      </a:accent2>
      <a:accent3>
        <a:srgbClr val="006600"/>
      </a:accent3>
      <a:accent4>
        <a:srgbClr val="0E57C4"/>
      </a:accent4>
      <a:accent5>
        <a:srgbClr val="660033"/>
      </a:accent5>
      <a:accent6>
        <a:srgbClr val="0E57C4"/>
      </a:accent6>
      <a:hlink>
        <a:srgbClr val="FF0000"/>
      </a:hlink>
      <a:folHlink>
        <a:srgbClr val="84B2F6"/>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8A6C4-63B2-4DE3-8071-3AD48223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2F377-6374-401D-82F0-3667F198D2BD}">
  <ds:schemaRefs>
    <ds:schemaRef ds:uri="http://schemas.microsoft.com/sharepoint/v3/contenttype/forms"/>
  </ds:schemaRefs>
</ds:datastoreItem>
</file>

<file path=customXml/itemProps4.xml><?xml version="1.0" encoding="utf-8"?>
<ds:datastoreItem xmlns:ds="http://schemas.openxmlformats.org/officeDocument/2006/customXml" ds:itemID="{BC9C845C-5121-42DC-B7A0-EFEBC3FDC850}">
  <ds:schemaRefs>
    <ds:schemaRef ds:uri="http://schemas.openxmlformats.org/officeDocument/2006/bibliography"/>
  </ds:schemaRefs>
</ds:datastoreItem>
</file>

<file path=customXml/itemProps5.xml><?xml version="1.0" encoding="utf-8"?>
<ds:datastoreItem xmlns:ds="http://schemas.openxmlformats.org/officeDocument/2006/customXml" ds:itemID="{4C479CEB-0D72-44FF-BD53-3BC94A1857A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0</TotalTime>
  <Pages>7</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Appendix 3.5.1.4 cmhpc CRISIS STANDARDS OF CARE</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3.5.1.4 cmhpc communications plan</dc:title>
  <dc:creator>Stoen, Shawn</dc:creator>
  <cp:keywords/>
  <cp:lastModifiedBy>Stoen, Shawn</cp:lastModifiedBy>
  <cp:revision>3</cp:revision>
  <cp:lastPrinted>2018-05-18T20:58:00Z</cp:lastPrinted>
  <dcterms:created xsi:type="dcterms:W3CDTF">2022-05-18T02:30:00Z</dcterms:created>
  <dcterms:modified xsi:type="dcterms:W3CDTF">2022-05-18T02:30:00Z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