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93" w:rsidRDefault="006C0A63">
      <w:bookmarkStart w:id="0" w:name="_GoBack"/>
      <w:bookmarkEnd w:id="0"/>
      <w:r>
        <w:rPr>
          <w:noProof/>
        </w:rPr>
        <w:pict w14:anchorId="6DB92880">
          <v:group id="_x0000_s1026" editas="orgchart" style="position:absolute;margin-left:-12pt;margin-top:28.5pt;width:512.7pt;height:511.5pt;z-index:251658240;mso-position-horizontal-relative:char;mso-position-vertical-relative:line" coordorigin="600,1582" coordsize="11280,11340">
            <o:diagram v:ext="edit" dgmstyle="0" dgmscalex="48473" dgmscaley="48772" dgmfontsize="8" constrainbounds="0,0,0,0" autolayout="f">
              <o:relationtable v:ext="edit">
                <o:rel v:ext="edit" idsrc="#_s1045" iddest="#_s1045"/>
                <o:rel v:ext="edit" idsrc="#_s1051" iddest="#_s1045" idcntr="#_s1039"/>
                <o:rel v:ext="edit" idsrc="#_s1052" iddest="#_s1045" idcntr="#_s1038"/>
                <o:rel v:ext="edit" idsrc="#_s1053" iddest="#_s1045" idcntr="#_s1037"/>
                <o:rel v:ext="edit" idsrc="#_s1046" iddest="#_s1045" idcntr="#_s1044"/>
                <o:rel v:ext="edit" idsrc="#_s1047" iddest="#_s1045" idcntr="#_s1043"/>
                <o:rel v:ext="edit" idsrc="#_s1048" iddest="#_s1045" idcntr="#_s1042"/>
                <o:rel v:ext="edit" idsrc="#_s1049" iddest="#_s1045" idcntr="#_s1041"/>
                <o:rel v:ext="edit" idsrc="#_s1050" iddest="#_s1045" idcntr="#_s1040"/>
                <o:rel v:ext="edit" idsrc="#_s1055" iddest="#_s1051" idcntr="#_s1035"/>
                <o:rel v:ext="edit" idsrc="#_s1056" iddest="#_s1052" idcntr="#_s1034"/>
                <o:rel v:ext="edit" idsrc="#_s1057" iddest="#_s1053" idcntr="#_s1033"/>
                <o:rel v:ext="edit" idsrc="#_s1054" iddest="#_s1050" idcntr="#_s1036"/>
                <o:rel v:ext="edit" idsrc="#_s1059" iddest="#_s1055" idcntr="#_s1031"/>
                <o:rel v:ext="edit" idsrc="#_s1060" iddest="#_s1057" idcntr="#_s1030"/>
                <o:rel v:ext="edit" idsrc="#_s1058" iddest="#_s1054" idcntr="#_s1032"/>
                <o:rel v:ext="edit" idsrc="#_s1062" iddest="#_s1060" idcntr="#_s1028"/>
                <o:rel v:ext="edit" idsrc="#_s1061" iddest="#_s1058" idcntr="#_s1029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00;top:1582;width:11280;height:11340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28" o:spid="_x0000_s1028" type="#_x0000_t32" style="position:absolute;left:10171;top:9231;width:540;height:1;rotation:270" o:connectortype="elbow" adj="-421360,-1,-421360" strokecolor="maroon" strokeweight="2.25pt"/>
            <v:shape id="_s1029" o:spid="_x0000_s1029" type="#_x0000_t32" style="position:absolute;left:1617;top:9231;width:540;height:1;rotation:270" o:connectortype="elbow" adj="-80560,-1,-80560" strokecolor="#fc0" strokeweight="2.25pt"/>
            <v:shape id="_s1030" o:spid="_x0000_s1030" type="#_x0000_t32" style="position:absolute;left:10227;top:8061;width:360;height:1;rotation:270" o:connectortype="elbow" adj="-632040,-1,-632040" strokecolor="maroon" strokeweight="2.25pt"/>
            <v:shape id="_s1031" o:spid="_x0000_s1031" type="#_x0000_t32" style="position:absolute;left:4561;top:8061;width:360;height:1;rotation:270" o:connectortype="elbow" adj="-292080,-1,-292080" strokecolor="navy" strokeweight="2.25pt"/>
            <v:shape id="_s1032" o:spid="_x0000_s1032" type="#_x0000_t32" style="position:absolute;left:1707;top:8061;width:360;height:1;rotation:270" o:connectortype="elbow" adj="-120840,-1,-120840" strokecolor="#fc0" strokeweight="2.25pt"/>
            <v:shape id="_s1033" o:spid="_x0000_s1033" type="#_x0000_t32" style="position:absolute;left:10227;top:6981;width:360;height:1;rotation:270" o:connectortype="elbow" adj="-632040,-1,-632040" strokecolor="maroon" strokeweight="2.25pt"/>
            <v:shape id="_s1034" o:spid="_x0000_s1034" type="#_x0000_t32" style="position:absolute;left:7501;top:6981;width:360;height:1;rotation:270" o:connectortype="elbow" adj="-468480,-1,-468480" strokecolor="green" strokeweight="2.25pt"/>
            <v:shape id="_s1035" o:spid="_x0000_s1035" type="#_x0000_t32" style="position:absolute;left:4561;top:6981;width:360;height:1;rotation:270" o:connectortype="elbow" adj="-292080,-1,-292080" strokecolor="navy" strokeweight="2.25pt"/>
            <v:shape id="_s1036" o:spid="_x0000_s1036" type="#_x0000_t32" style="position:absolute;left:1707;top:6981;width:360;height:1;rotation:270" o:connectortype="elbow" adj="-120840,-1,-120840" strokecolor="#fc0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7" o:spid="_x0000_s1037" type="#_x0000_t34" style="position:absolute;left:7033;top:2169;width:2520;height:4226;rotation:270;flip:x" o:connectortype="elbow" adj="1543,30269,-90291" strokecolor="maroon" strokeweight="2.25pt"/>
            <v:shape id="_s1038" o:spid="_x0000_s1038" type="#_x0000_t34" style="position:absolute;left:5670;top:3532;width:2520;height:1500;rotation:270;flip:x" o:connectortype="elbow" adj="1543,85277,-66926" strokecolor="green" strokeweight="2.25pt"/>
            <v:shape id="_s1039" o:spid="_x0000_s1039" type="#_x0000_t34" style="position:absolute;left:4200;top:3562;width:2520;height:1440;rotation:270" o:connectortype="elbow" adj="1543,-88830,-41726" strokecolor="navy" strokeweight="2.25pt"/>
            <v:shape id="_s1040" o:spid="_x0000_s1040" type="#_x0000_t34" style="position:absolute;left:2773;top:2135;width:2520;height:4294;rotation:270" o:connectortype="elbow" adj="1543,-29789,-17263" strokecolor="#fc0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41" o:spid="_x0000_s1041" type="#_x0000_t33" style="position:absolute;left:6180;top:3022;width:300;height:1710;rotation:180" o:connectortype="elbow" adj="-475776,-64573,-475776" strokeweight="2.25pt"/>
            <v:shape id="_s1042" o:spid="_x0000_s1042" type="#_x0000_t33" style="position:absolute;left:5760;top:3022;width:420;height:1710;flip:y" o:connectortype="elbow" adj="-302811,64573,-302811" strokeweight="2.25pt"/>
            <v:shape id="_s1043" o:spid="_x0000_s1043" type="#_x0000_t33" style="position:absolute;left:6180;top:3022;width:300;height:630;rotation:180" o:connectortype="elbow" adj="-475776,-138240,-475776" strokeweight="2.25pt"/>
            <v:shape id="_s1044" o:spid="_x0000_s1044" type="#_x0000_t33" style="position:absolute;left:5760;top:3022;width:420;height:630;flip:y" o:connectortype="elbow" adj="-302811,138240,-302811" strokeweight="2.25pt"/>
            <v:roundrect id="_s1045" o:spid="_x0000_s1045" style="position:absolute;left:4560;top:1762;width:3240;height:1260;v-text-anchor:middle" arcsize="10923f" o:dgmlayout="1" o:dgmnodekind="1" o:dgmlayoutmru="1" filled="f" fillcolor="#bbe0e3">
              <v:textbox style="mso-next-textbox:#_s1045" inset="1.74303mm,.87153mm,1.74303mm,.87153mm">
                <w:txbxContent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0"/>
                      </w:rPr>
                    </w:pPr>
                    <w:r w:rsidRPr="0090069C">
                      <w:rPr>
                        <w:rFonts w:ascii="Arial" w:hAnsi="Times New Roman" w:cs="Arial"/>
                        <w:b/>
                        <w:bCs/>
                        <w:color w:val="000000"/>
                        <w:sz w:val="18"/>
                        <w:szCs w:val="14"/>
                      </w:rPr>
                      <w:t>Incident Commander</w:t>
                    </w:r>
                  </w:p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Times New Roman" w:cs="Arial"/>
                        <w:color w:val="000000"/>
                        <w:sz w:val="32"/>
                        <w:szCs w:val="24"/>
                      </w:rPr>
                    </w:pPr>
                  </w:p>
                </w:txbxContent>
              </v:textbox>
            </v:roundrect>
            <v:roundrect id="_s1046" o:spid="_x0000_s1046" style="position:absolute;left:2400;top:3202;width:3360;height:900;v-text-anchor:middle" arcsize="10923f" o:dgmlayout="0" o:dgmnodekind="0" filled="f" fillcolor="#bbe0e3">
              <v:textbox style="mso-next-textbox:#_s1046" inset="1.74303mm,.87153mm,1.74303mm,.87153mm">
                <w:txbxContent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2"/>
                        <w:szCs w:val="24"/>
                      </w:rPr>
                    </w:pPr>
                    <w:r w:rsidRPr="0090069C">
                      <w:rPr>
                        <w:rFonts w:ascii="Arial" w:hAnsi="Times New Roman" w:cs="Arial"/>
                        <w:b/>
                        <w:bCs/>
                        <w:color w:val="000000"/>
                        <w:sz w:val="16"/>
                        <w:szCs w:val="12"/>
                      </w:rPr>
                      <w:t>Public Information Officer</w:t>
                    </w:r>
                  </w:p>
                </w:txbxContent>
              </v:textbox>
            </v:roundrect>
            <v:roundrect id="_s1047" o:spid="_x0000_s1047" style="position:absolute;left:6480;top:3202;width:3600;height:900;v-text-anchor:middle" arcsize="10923f" o:dgmlayout="0" o:dgmnodekind="0" filled="f" fillcolor="#bbe0e3">
              <v:textbox style="mso-next-textbox:#_s1047" inset="1.74303mm,.87153mm,1.74303mm,.87153mm">
                <w:txbxContent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2"/>
                        <w:szCs w:val="24"/>
                      </w:rPr>
                    </w:pPr>
                    <w:r w:rsidRPr="0090069C">
                      <w:rPr>
                        <w:rFonts w:ascii="Arial" w:hAnsi="Times New Roman" w:cs="Arial"/>
                        <w:b/>
                        <w:bCs/>
                        <w:color w:val="000000"/>
                        <w:sz w:val="16"/>
                        <w:szCs w:val="12"/>
                      </w:rPr>
                      <w:t>Liaison Officer</w:t>
                    </w:r>
                  </w:p>
                </w:txbxContent>
              </v:textbox>
            </v:roundrect>
            <v:roundrect id="_s1048" o:spid="_x0000_s1048" style="position:absolute;left:2400;top:4282;width:3360;height:900;v-text-anchor:middle" arcsize="10923f" o:dgmlayout="0" o:dgmnodekind="0" filled="f" fillcolor="#bbe0e3">
              <v:textbox style="mso-next-textbox:#_s1048" inset="1.74303mm,.87153mm,1.74303mm,.87153mm">
                <w:txbxContent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2"/>
                        <w:szCs w:val="24"/>
                      </w:rPr>
                    </w:pPr>
                    <w:r w:rsidRPr="0090069C">
                      <w:rPr>
                        <w:rFonts w:ascii="Arial" w:hAnsi="Times New Roman" w:cs="Arial"/>
                        <w:b/>
                        <w:bCs/>
                        <w:color w:val="000000"/>
                        <w:sz w:val="16"/>
                        <w:szCs w:val="12"/>
                      </w:rPr>
                      <w:t>Safety Officer</w:t>
                    </w:r>
                  </w:p>
                </w:txbxContent>
              </v:textbox>
            </v:roundrect>
            <v:roundrect id="_s1049" o:spid="_x0000_s1049" style="position:absolute;left:6480;top:4282;width:3600;height:900;v-text-anchor:middle" arcsize="10923f" o:dgmlayout="0" o:dgmnodekind="0" filled="f" fillcolor="#bbe0e3">
              <v:textbox style="mso-next-textbox:#_s1049" inset="1.74303mm,.87153mm,1.74303mm,.87153mm">
                <w:txbxContent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0"/>
                      </w:rPr>
                    </w:pPr>
                    <w:r w:rsidRPr="0090069C">
                      <w:rPr>
                        <w:rFonts w:ascii="Arial" w:hAnsi="Times New Roman" w:cs="Arial"/>
                        <w:b/>
                        <w:bCs/>
                        <w:color w:val="000000"/>
                        <w:sz w:val="16"/>
                        <w:szCs w:val="12"/>
                      </w:rPr>
                      <w:t>Medical/Technical</w:t>
                    </w:r>
                  </w:p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2"/>
                        <w:szCs w:val="24"/>
                      </w:rPr>
                    </w:pPr>
                    <w:r w:rsidRPr="0090069C">
                      <w:rPr>
                        <w:rFonts w:ascii="Arial" w:hAnsi="Times New Roman" w:cs="Arial"/>
                        <w:b/>
                        <w:bCs/>
                        <w:color w:val="000000"/>
                        <w:sz w:val="16"/>
                        <w:szCs w:val="12"/>
                      </w:rPr>
                      <w:t>Specialist</w:t>
                    </w:r>
                  </w:p>
                </w:txbxContent>
              </v:textbox>
            </v:roundrect>
            <v:roundrect id="_s1050" o:spid="_x0000_s1050" style="position:absolute;left:600;top:5542;width:2572;height:1260;v-text-anchor:middle" arcsize="10923f" o:dgmlayout="0" o:dgmnodekind="0" filled="f" fillcolor="yellow" strokecolor="#fc0">
              <v:textbox style="mso-next-textbox:#_s1050" inset="1.74303mm,.87153mm,1.74303mm,.87153mm">
                <w:txbxContent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2"/>
                        <w:szCs w:val="24"/>
                      </w:rPr>
                    </w:pPr>
                    <w:r w:rsidRPr="0090069C">
                      <w:rPr>
                        <w:rFonts w:ascii="Arial" w:hAnsi="Times New Roman" w:cs="Arial"/>
                        <w:b/>
                        <w:bCs/>
                        <w:color w:val="000000"/>
                        <w:sz w:val="16"/>
                        <w:szCs w:val="12"/>
                      </w:rPr>
                      <w:t>Logistics Section Chief</w:t>
                    </w:r>
                  </w:p>
                </w:txbxContent>
              </v:textbox>
            </v:roundrect>
            <v:roundrect id="_s1051" o:spid="_x0000_s1051" style="position:absolute;left:3360;top:5542;width:2760;height:1260;v-text-anchor:middle" arcsize="10923f" o:dgmlayout="0" o:dgmnodekind="2" filled="f" fillcolor="navy" strokecolor="navy">
              <v:textbox style="mso-next-textbox:#_s1051" inset="1.74303mm,.87153mm,1.74303mm,.87153mm">
                <w:txbxContent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0"/>
                      </w:rPr>
                    </w:pPr>
                    <w:r w:rsidRPr="0090069C">
                      <w:rPr>
                        <w:rFonts w:ascii="Arial" w:hAnsi="Times New Roman" w:cs="Arial"/>
                        <w:b/>
                        <w:bCs/>
                        <w:color w:val="000000"/>
                        <w:sz w:val="16"/>
                        <w:szCs w:val="12"/>
                      </w:rPr>
                      <w:t>Planning</w:t>
                    </w:r>
                  </w:p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2"/>
                        <w:szCs w:val="24"/>
                      </w:rPr>
                    </w:pPr>
                    <w:r w:rsidRPr="0090069C">
                      <w:rPr>
                        <w:rFonts w:ascii="Arial" w:hAnsi="Times New Roman" w:cs="Arial"/>
                        <w:b/>
                        <w:bCs/>
                        <w:color w:val="000000"/>
                        <w:sz w:val="16"/>
                        <w:szCs w:val="12"/>
                      </w:rPr>
                      <w:t xml:space="preserve"> Section Chief</w:t>
                    </w:r>
                  </w:p>
                </w:txbxContent>
              </v:textbox>
            </v:roundrect>
            <v:roundrect id="_s1052" o:spid="_x0000_s1052" style="position:absolute;left:6360;top:5542;width:2640;height:1260;v-text-anchor:middle" arcsize="10923f" o:dgmlayout="0" o:dgmnodekind="2" filled="f" fillcolor="green" strokecolor="green">
              <v:textbox style="mso-next-textbox:#_s1052" inset="1.74303mm,.87153mm,1.74303mm,.87153mm">
                <w:txbxContent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2"/>
                        <w:szCs w:val="24"/>
                      </w:rPr>
                    </w:pPr>
                    <w:r w:rsidRPr="0090069C">
                      <w:rPr>
                        <w:rFonts w:ascii="Arial" w:hAnsi="Times New Roman" w:cs="Arial"/>
                        <w:b/>
                        <w:bCs/>
                        <w:color w:val="000000"/>
                        <w:sz w:val="16"/>
                        <w:szCs w:val="12"/>
                      </w:rPr>
                      <w:t>Finance Section Chief</w:t>
                    </w:r>
                  </w:p>
                </w:txbxContent>
              </v:textbox>
            </v:roundrect>
            <v:roundrect id="_s1053" o:spid="_x0000_s1053" style="position:absolute;left:9120;top:5542;width:2572;height:1260;v-text-anchor:middle" arcsize="10923f" o:dgmlayout="0" o:dgmnodekind="2" filled="f" fillcolor="maroon" strokecolor="maroon">
              <v:textbox style="mso-next-textbox:#_s1053" inset="1.74303mm,.87153mm,1.74303mm,.87153mm">
                <w:txbxContent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0"/>
                      </w:rPr>
                    </w:pPr>
                    <w:r w:rsidRPr="0090069C">
                      <w:rPr>
                        <w:rFonts w:ascii="Arial" w:hAnsi="Times New Roman" w:cs="Arial"/>
                        <w:b/>
                        <w:bCs/>
                        <w:color w:val="000000"/>
                        <w:sz w:val="16"/>
                        <w:szCs w:val="12"/>
                      </w:rPr>
                      <w:t xml:space="preserve">Operations </w:t>
                    </w:r>
                  </w:p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2"/>
                        <w:szCs w:val="24"/>
                      </w:rPr>
                    </w:pPr>
                    <w:r w:rsidRPr="0090069C">
                      <w:rPr>
                        <w:rFonts w:ascii="Arial" w:hAnsi="Times New Roman" w:cs="Arial"/>
                        <w:b/>
                        <w:bCs/>
                        <w:color w:val="000000"/>
                        <w:sz w:val="16"/>
                        <w:szCs w:val="12"/>
                      </w:rPr>
                      <w:t>Section Chief</w:t>
                    </w:r>
                  </w:p>
                </w:txbxContent>
              </v:textbox>
            </v:roundrect>
            <v:roundrect id="_s1054" o:spid="_x0000_s1054" style="position:absolute;left:600;top:7162;width:2572;height:720;v-text-anchor:middle" arcsize="10923f" o:dgmlayout="2" o:dgmnodekind="0" filled="f" fillcolor="yellow" strokecolor="#fc0">
              <v:textbox style="mso-next-textbox:#_s1054" inset="1.74303mm,.87153mm,1.74303mm,.87153mm">
                <w:txbxContent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2"/>
                        <w:szCs w:val="24"/>
                      </w:rPr>
                    </w:pPr>
                    <w:r w:rsidRPr="0090069C">
                      <w:rPr>
                        <w:rFonts w:ascii="Arial" w:hAnsi="Times New Roman" w:cs="Arial"/>
                        <w:color w:val="000000"/>
                        <w:sz w:val="16"/>
                        <w:szCs w:val="12"/>
                      </w:rPr>
                      <w:t xml:space="preserve"> Service Branch Director</w:t>
                    </w:r>
                  </w:p>
                </w:txbxContent>
              </v:textbox>
            </v:roundrect>
            <v:roundrect id="_s1055" o:spid="_x0000_s1055" style="position:absolute;left:3360;top:7162;width:2760;height:720;v-text-anchor:middle" arcsize="10923f" o:dgmlayout="2" o:dgmnodekind="0" filled="f" fillcolor="navy" strokecolor="navy">
              <v:textbox style="mso-next-textbox:#_s1055" inset="1.74303mm,.87153mm,1.74303mm,.87153mm">
                <w:txbxContent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2"/>
                        <w:szCs w:val="24"/>
                      </w:rPr>
                    </w:pPr>
                    <w:r w:rsidRPr="0090069C">
                      <w:rPr>
                        <w:rFonts w:ascii="Arial" w:hAnsi="Times New Roman" w:cs="Arial"/>
                        <w:color w:val="000000"/>
                        <w:sz w:val="16"/>
                        <w:szCs w:val="12"/>
                      </w:rPr>
                      <w:t xml:space="preserve">  </w:t>
                    </w:r>
                    <w:r w:rsidRPr="0090069C">
                      <w:rPr>
                        <w:rFonts w:ascii="Arial" w:hAnsi="Times New Roman" w:cs="Arial"/>
                        <w:color w:val="FF0000"/>
                        <w:sz w:val="16"/>
                        <w:szCs w:val="12"/>
                      </w:rPr>
                      <w:t xml:space="preserve"> </w:t>
                    </w:r>
                    <w:r w:rsidRPr="0090069C">
                      <w:rPr>
                        <w:rFonts w:ascii="Arial" w:hAnsi="Times New Roman" w:cs="Arial"/>
                        <w:color w:val="000000"/>
                        <w:sz w:val="16"/>
                        <w:szCs w:val="12"/>
                      </w:rPr>
                      <w:t xml:space="preserve">Resources / Situation                        Unit Leader </w:t>
                    </w:r>
                  </w:p>
                </w:txbxContent>
              </v:textbox>
            </v:roundrect>
            <v:roundrect id="_s1056" o:spid="_x0000_s1056" style="position:absolute;left:6360;top:7162;width:2640;height:720;v-text-anchor:middle" arcsize="10923f" o:dgmlayout="2" o:dgmnodekind="0" filled="f" fillcolor="green" strokecolor="green">
              <v:textbox style="mso-next-textbox:#_s1056" inset="1.74303mm,.87153mm,1.74303mm,.87153mm">
                <w:txbxContent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2"/>
                        <w:szCs w:val="24"/>
                      </w:rPr>
                    </w:pPr>
                    <w:r w:rsidRPr="0090069C">
                      <w:rPr>
                        <w:rFonts w:ascii="Arial" w:hAnsi="Times New Roman" w:cs="Arial"/>
                        <w:color w:val="000000"/>
                        <w:sz w:val="16"/>
                        <w:szCs w:val="12"/>
                      </w:rPr>
                      <w:t xml:space="preserve"> </w:t>
                    </w:r>
                  </w:p>
                </w:txbxContent>
              </v:textbox>
            </v:roundrect>
            <v:roundrect id="_s1057" o:spid="_x0000_s1057" style="position:absolute;left:9120;top:7162;width:2572;height:720;v-text-anchor:middle" arcsize="10923f" o:dgmlayout="2" o:dgmnodekind="0" filled="f" fillcolor="maroon" strokecolor="maroon">
              <v:textbox style="mso-next-textbox:#_s1057" inset="1.74303mm,.87153mm,1.74303mm,.87153mm">
                <w:txbxContent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0"/>
                      </w:rPr>
                    </w:pPr>
                    <w:r w:rsidRPr="0090069C">
                      <w:rPr>
                        <w:rFonts w:ascii="Arial" w:hAnsi="Times New Roman" w:cs="Arial"/>
                        <w:color w:val="000000"/>
                        <w:sz w:val="16"/>
                        <w:szCs w:val="12"/>
                      </w:rPr>
                      <w:t xml:space="preserve">Medical Care </w:t>
                    </w:r>
                  </w:p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2"/>
                        <w:szCs w:val="24"/>
                      </w:rPr>
                    </w:pPr>
                    <w:r w:rsidRPr="0090069C">
                      <w:rPr>
                        <w:rFonts w:ascii="Arial" w:hAnsi="Times New Roman" w:cs="Arial"/>
                        <w:color w:val="000000"/>
                        <w:sz w:val="16"/>
                        <w:szCs w:val="12"/>
                      </w:rPr>
                      <w:t>Branch Director</w:t>
                    </w:r>
                  </w:p>
                </w:txbxContent>
              </v:textbox>
            </v:roundrect>
            <v:roundrect id="_s1058" o:spid="_x0000_s1058" style="position:absolute;left:600;top:8242;width:2572;height:720;v-text-anchor:middle" arcsize="10923f" o:dgmlayout="2" o:dgmnodekind="0" filled="f" fillcolor="yellow" strokecolor="#fc0">
              <v:textbox style="mso-next-textbox:#_s1058" inset="1.74303mm,.87153mm,1.74303mm,.87153mm">
                <w:txbxContent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2"/>
                        <w:szCs w:val="24"/>
                      </w:rPr>
                    </w:pPr>
                    <w:r w:rsidRPr="0090069C">
                      <w:rPr>
                        <w:rFonts w:ascii="Arial" w:hAnsi="Times New Roman" w:cs="Arial"/>
                        <w:color w:val="000000"/>
                        <w:sz w:val="16"/>
                        <w:szCs w:val="12"/>
                      </w:rPr>
                      <w:t xml:space="preserve"> Support Branch Director</w:t>
                    </w:r>
                  </w:p>
                </w:txbxContent>
              </v:textbox>
            </v:roundrect>
            <v:roundrect id="_s1059" o:spid="_x0000_s1059" style="position:absolute;left:3360;top:8242;width:2760;height:720;v-text-anchor:middle" arcsize="10923f" o:dgmlayout="2" o:dgmnodekind="0" filled="f" fillcolor="navy" strokecolor="navy">
              <v:textbox inset="1.3068mm,.65342mm,1.3068mm,.65342mm"/>
            </v:roundrect>
            <v:roundrect id="_s1060" o:spid="_x0000_s1060" style="position:absolute;left:9120;top:8242;width:2572;height:720;v-text-anchor:middle" arcsize="10923f" o:dgmlayout="2" o:dgmnodekind="0" filled="f" fillcolor="maroon" strokecolor="maroon">
              <v:textbox style="mso-next-textbox:#_s1060" inset="1.74303mm,.87153mm,1.74303mm,.87153mm">
                <w:txbxContent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2"/>
                        <w:szCs w:val="24"/>
                      </w:rPr>
                    </w:pPr>
                    <w:r w:rsidRPr="0090069C">
                      <w:rPr>
                        <w:rFonts w:ascii="Arial" w:hAnsi="Times New Roman" w:cs="Arial"/>
                        <w:color w:val="000000"/>
                        <w:sz w:val="16"/>
                        <w:szCs w:val="12"/>
                      </w:rPr>
                      <w:t>Staging Manager</w:t>
                    </w:r>
                  </w:p>
                </w:txbxContent>
              </v:textbox>
            </v:roundrect>
            <v:roundrect id="_s1061" o:spid="_x0000_s1061" style="position:absolute;left:600;top:9502;width:2572;height:720;v-text-anchor:middle" arcsize="10923f" o:dgmlayout="2" o:dgmnodekind="0" filled="f" fillcolor="yellow" strokecolor="#fc0">
              <v:textbox inset="1.3068mm,.65342mm,1.3068mm,.65342mm"/>
            </v:roundrect>
            <v:roundrect id="_s1062" o:spid="_x0000_s1062" style="position:absolute;left:9120;top:9502;width:2572;height:720;v-text-anchor:middle" arcsize="10923f" o:dgmlayout="2" o:dgmnodekind="0" filled="f" fillcolor="maroon" strokecolor="maroon">
              <v:textbox style="mso-next-textbox:#_s1062" inset="1.74303mm,.87153mm,1.74303mm,.87153mm">
                <w:txbxContent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0"/>
                      </w:rPr>
                    </w:pPr>
                    <w:r w:rsidRPr="0090069C">
                      <w:rPr>
                        <w:rFonts w:ascii="Arial" w:hAnsi="Times New Roman" w:cs="Arial"/>
                        <w:color w:val="000000"/>
                        <w:sz w:val="16"/>
                        <w:szCs w:val="12"/>
                      </w:rPr>
                      <w:t xml:space="preserve">Infrastructure </w:t>
                    </w:r>
                  </w:p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30"/>
                      </w:rPr>
                    </w:pPr>
                    <w:r w:rsidRPr="0090069C">
                      <w:rPr>
                        <w:rFonts w:ascii="Arial" w:hAnsi="Times New Roman" w:cs="Arial"/>
                        <w:color w:val="000000"/>
                        <w:sz w:val="16"/>
                        <w:szCs w:val="12"/>
                      </w:rPr>
                      <w:t>Branch Director</w:t>
                    </w:r>
                  </w:p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Times New Roman" w:cs="Arial"/>
                        <w:color w:val="000000"/>
                        <w:sz w:val="32"/>
                        <w:szCs w:val="24"/>
                      </w:rPr>
                    </w:pPr>
                  </w:p>
                </w:txbxContent>
              </v:textbox>
            </v:roundrect>
            <v:roundrect id="_x0000_s1063" style="position:absolute;left:9120;top:10402;width:2640;height:720;v-text-anchor:middle" arcsize="10923f" o:dgmlayout="2" o:dgmnodekind="0" filled="f" fillcolor="maroon" strokecolor="maroon">
              <v:textbox style="mso-next-textbox:#_x0000_s1063">
                <w:txbxContent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0069C">
                      <w:rPr>
                        <w:rFonts w:ascii="Arial" w:hAnsi="Times New Roman" w:cs="Arial"/>
                        <w:color w:val="000000"/>
                        <w:sz w:val="16"/>
                        <w:szCs w:val="16"/>
                      </w:rPr>
                      <w:t xml:space="preserve">Security </w:t>
                    </w:r>
                  </w:p>
                  <w:p w:rsidR="0090069C" w:rsidRPr="0090069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Times New Roman" w:cs="Arial"/>
                        <w:color w:val="000000"/>
                        <w:sz w:val="16"/>
                        <w:szCs w:val="16"/>
                      </w:rPr>
                    </w:pPr>
                    <w:r w:rsidRPr="0090069C">
                      <w:rPr>
                        <w:rFonts w:ascii="Arial" w:hAnsi="Times New Roman" w:cs="Arial"/>
                        <w:color w:val="000000"/>
                        <w:sz w:val="16"/>
                        <w:szCs w:val="16"/>
                      </w:rPr>
                      <w:t xml:space="preserve">      Branch Director</w:t>
                    </w:r>
                  </w:p>
                </w:txbxContent>
              </v:textbox>
            </v:roundrect>
            <v:roundrect id="_x0000_s1064" style="position:absolute;left:9120;top:11302;width:2640;height:720;v-text-anchor:middle" arcsize="10923f" o:dgmlayout="2" o:dgmnodekind="0" filled="f" fillcolor="maroon" strokecolor="maroon">
              <v:textbox style="mso-next-textbox:#_x0000_s1064">
                <w:txbxContent>
                  <w:p w:rsidR="0090069C" w:rsidRPr="0002110C" w:rsidRDefault="0090069C" w:rsidP="009006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Times New Roman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Times New Roman" w:cs="Arial"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="0002110C" w:rsidRPr="0002110C">
                      <w:rPr>
                        <w:rFonts w:ascii="Arial" w:hAnsi="Times New Roman" w:cs="Arial"/>
                        <w:color w:val="000000"/>
                        <w:sz w:val="16"/>
                        <w:szCs w:val="16"/>
                      </w:rPr>
                      <w:t>Patient Family Assistance</w:t>
                    </w:r>
                  </w:p>
                </w:txbxContent>
              </v:textbox>
            </v:roundrect>
            <v:shape id="_s1169" o:spid="_x0000_s1065" type="#_x0000_t32" style="position:absolute;left:10350;top:10311;width:181;height:1;rotation:270" o:connectortype="elbow" adj="-1156629,-1,-1156629" strokecolor="maroon" strokeweight="2.25pt"/>
            <v:shape id="_s1169" o:spid="_x0000_s1066" type="#_x0000_t32" style="position:absolute;left:10351;top:11211;width:180;height:1;rotation:270" o:connectortype="elbow" adj="-1156629,-1,-1156629" strokecolor="maroon" strokeweight="2.25pt"/>
          </v:group>
        </w:pict>
      </w:r>
      <w:r w:rsidR="0090069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356F0" wp14:editId="234B2BB6">
                <wp:simplePos x="0" y="0"/>
                <wp:positionH relativeFrom="column">
                  <wp:posOffset>581025</wp:posOffset>
                </wp:positionH>
                <wp:positionV relativeFrom="paragraph">
                  <wp:posOffset>-504825</wp:posOffset>
                </wp:positionV>
                <wp:extent cx="4171950" cy="1403985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69C" w:rsidRPr="0090069C" w:rsidRDefault="0090069C">
                            <w:pPr>
                              <w:rPr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90069C">
                              <w:rPr>
                                <w:color w:val="0070C0"/>
                                <w:sz w:val="52"/>
                                <w:szCs w:val="52"/>
                              </w:rPr>
                              <w:t>Small Hospital IMT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-39.75pt;width:328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">
                <v:textbox style="mso-fit-shape-to-text:t">
                  <w:txbxContent>
                    <w:p w:rsidR="0090069C" w:rsidRPr="0090069C" w:rsidRDefault="0090069C">
                      <w:pPr>
                        <w:rPr>
                          <w:color w:val="0070C0"/>
                          <w:sz w:val="52"/>
                          <w:szCs w:val="52"/>
                        </w:rPr>
                      </w:pPr>
                      <w:r w:rsidRPr="0090069C">
                        <w:rPr>
                          <w:color w:val="0070C0"/>
                          <w:sz w:val="52"/>
                          <w:szCs w:val="52"/>
                        </w:rPr>
                        <w:t>Small Hospital IMT Chart</w:t>
                      </w:r>
                    </w:p>
                  </w:txbxContent>
                </v:textbox>
              </v:shape>
            </w:pict>
          </mc:Fallback>
        </mc:AlternateContent>
      </w:r>
      <w:r w:rsidR="0090069C" w:rsidRPr="0090069C">
        <w:t xml:space="preserve">     </w:t>
      </w:r>
    </w:p>
    <w:sectPr w:rsidR="00D86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9C"/>
    <w:rsid w:val="0002110C"/>
    <w:rsid w:val="006C0A63"/>
    <w:rsid w:val="0090069C"/>
    <w:rsid w:val="00D8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9" type="connector" idref="#_s1169"/>
        <o:r id="V:Rule21" type="connector" idref="#_s1036">
          <o:proxy start="" idref="#_s1054" connectloc="0"/>
          <o:proxy end="" idref="#_s1050" connectloc="2"/>
        </o:r>
        <o:r id="V:Rule22" type="connector" idref="#_s1033">
          <o:proxy start="" idref="#_s1057" connectloc="0"/>
          <o:proxy end="" idref="#_s1053" connectloc="2"/>
        </o:r>
        <o:r id="V:Rule23" type="connector" idref="#_s1028">
          <o:proxy start="" idref="#_s1062" connectloc="1"/>
          <o:proxy end="" idref="#_s1060" connectloc="2"/>
        </o:r>
        <o:r id="V:Rule24" type="connector" idref="#_s1039">
          <o:proxy start="" idref="#_s1051" connectloc="1"/>
          <o:proxy end="" idref="#_s1045" connectloc="2"/>
        </o:r>
        <o:r id="V:Rule25" type="connector" idref="#_s1040">
          <o:proxy start="" idref="#_s1050" connectloc="1"/>
          <o:proxy end="" idref="#_s1045" connectloc="2"/>
        </o:r>
        <o:r id="V:Rule26" type="connector" idref="#_s1034">
          <o:proxy start="" idref="#_s1056" connectloc="0"/>
          <o:proxy end="" idref="#_s1052" connectloc="2"/>
        </o:r>
        <o:r id="V:Rule27" type="connector" idref="#_s1041">
          <o:proxy start="" idref="#_s1049" connectloc="1"/>
          <o:proxy end="" idref="#_s1045" connectloc="2"/>
        </o:r>
        <o:r id="V:Rule28" type="connector" idref="#_s1029">
          <o:proxy start="" idref="#_s1061" connectloc="1"/>
          <o:proxy end="" idref="#_s1058" connectloc="2"/>
        </o:r>
        <o:r id="V:Rule29" type="connector" idref="#_s1030">
          <o:proxy start="" idref="#_s1060" connectloc="1"/>
          <o:proxy end="" idref="#_s1057" connectloc="2"/>
        </o:r>
        <o:r id="V:Rule30" type="connector" idref="#_s1042">
          <o:proxy start="" idref="#_s1048" connectloc="1"/>
          <o:proxy end="" idref="#_s1045" connectloc="2"/>
        </o:r>
        <o:r id="V:Rule31" type="connector" idref="#_s1031">
          <o:proxy start="" idref="#_s1059" connectloc="1"/>
          <o:proxy end="" idref="#_s1055" connectloc="2"/>
        </o:r>
        <o:r id="V:Rule32" type="connector" idref="#_s1038">
          <o:proxy start="" idref="#_s1052" connectloc="1"/>
          <o:proxy end="" idref="#_s1045" connectloc="2"/>
        </o:r>
        <o:r id="V:Rule33" type="connector" idref="#_s1035">
          <o:proxy start="" idref="#_s1055" connectloc="0"/>
          <o:proxy end="" idref="#_s1051" connectloc="2"/>
        </o:r>
        <o:r id="V:Rule34" type="connector" idref="#_s1169"/>
        <o:r id="V:Rule35" type="connector" idref="#_s1043">
          <o:proxy start="" idref="#_s1047" connectloc="1"/>
          <o:proxy end="" idref="#_s1045" connectloc="2"/>
        </o:r>
        <o:r id="V:Rule36" type="connector" idref="#_s1032">
          <o:proxy start="" idref="#_s1058" connectloc="1"/>
          <o:proxy end="" idref="#_s1054" connectloc="2"/>
        </o:r>
        <o:r id="V:Rule37" type="connector" idref="#_s1037">
          <o:proxy start="" idref="#_s1053" connectloc="1"/>
          <o:proxy end="" idref="#_s1045" connectloc="2"/>
        </o:r>
        <o:r id="V:Rule38" type="connector" idref="#_s1044">
          <o:proxy start="" idref="#_s1046" connectloc="1"/>
          <o:proxy end="" idref="#_s1045" connectloc="2"/>
        </o:r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Dodge</dc:creator>
  <cp:lastModifiedBy>Miller, David</cp:lastModifiedBy>
  <cp:revision>2</cp:revision>
  <dcterms:created xsi:type="dcterms:W3CDTF">2016-04-05T14:55:00Z</dcterms:created>
  <dcterms:modified xsi:type="dcterms:W3CDTF">2016-04-05T14:55:00Z</dcterms:modified>
</cp:coreProperties>
</file>