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3189" w14:textId="5F6E650B" w:rsidR="004E1AED" w:rsidRPr="004E1AED" w:rsidRDefault="000B7A6B" w:rsidP="004E1AED">
      <w:pPr>
        <w:pStyle w:val="Title"/>
      </w:pPr>
      <w:bookmarkStart w:id="0" w:name="_GoBack"/>
      <w:bookmarkEnd w:id="0"/>
      <w:r>
        <w:t>MNTrac training</w:t>
      </w:r>
    </w:p>
    <w:p w14:paraId="68E043F6" w14:textId="6CA54DFB" w:rsidR="00194DF6" w:rsidRDefault="00564CD0">
      <w:pPr>
        <w:pStyle w:val="Heading1"/>
      </w:pPr>
      <w:r>
        <w:t>HOW TO ACKNOWLEDGE AN ALERT OR ADVISORY</w:t>
      </w:r>
    </w:p>
    <w:p w14:paraId="6D814E95" w14:textId="0C2AD884" w:rsidR="004E1AED" w:rsidRDefault="000B7A6B" w:rsidP="000B7A6B">
      <w:r>
        <w:t xml:space="preserve">Log into </w:t>
      </w:r>
      <w:hyperlink r:id="rId11" w:history="1">
        <w:r w:rsidRPr="006F35B0">
          <w:rPr>
            <w:rStyle w:val="Hyperlink"/>
          </w:rPr>
          <w:t>www.mntrac.org</w:t>
        </w:r>
      </w:hyperlink>
      <w:r>
        <w:t xml:space="preserve"> and enter your username and password</w:t>
      </w:r>
    </w:p>
    <w:p w14:paraId="482173AD" w14:textId="564FC354" w:rsidR="00194E10" w:rsidRDefault="002A115D" w:rsidP="000B7A6B">
      <w:r>
        <w:t xml:space="preserve">Alerts and Advisories are sent to </w:t>
      </w:r>
      <w:r w:rsidR="000635FD">
        <w:t>facilities to</w:t>
      </w:r>
      <w:r w:rsidR="00194E10">
        <w:t>:</w:t>
      </w:r>
    </w:p>
    <w:p w14:paraId="733C138A" w14:textId="5B7F3FE1" w:rsidR="00304C39" w:rsidRDefault="00194E10" w:rsidP="00194E10">
      <w:pPr>
        <w:pStyle w:val="ListParagraph"/>
        <w:numPr>
          <w:ilvl w:val="0"/>
          <w:numId w:val="24"/>
        </w:numPr>
      </w:pPr>
      <w:r>
        <w:t xml:space="preserve">Advise of a situation </w:t>
      </w:r>
      <w:r w:rsidR="00AF54FC">
        <w:t>impacting another facility within the region that may have an impact on other facilities</w:t>
      </w:r>
    </w:p>
    <w:p w14:paraId="3A58E420" w14:textId="1DB85CEC" w:rsidR="00AF54FC" w:rsidRDefault="00AF54FC" w:rsidP="00AF54FC">
      <w:pPr>
        <w:pStyle w:val="ListParagraph"/>
        <w:numPr>
          <w:ilvl w:val="1"/>
          <w:numId w:val="24"/>
        </w:numPr>
      </w:pPr>
      <w:r>
        <w:t>Surge event</w:t>
      </w:r>
    </w:p>
    <w:p w14:paraId="1BBDBD6E" w14:textId="72727C85" w:rsidR="00AF54FC" w:rsidRDefault="00AF54FC" w:rsidP="00AF54FC">
      <w:pPr>
        <w:pStyle w:val="ListParagraph"/>
        <w:numPr>
          <w:ilvl w:val="1"/>
          <w:numId w:val="24"/>
        </w:numPr>
      </w:pPr>
      <w:r>
        <w:t>Closure/Evacuation of another facility</w:t>
      </w:r>
    </w:p>
    <w:p w14:paraId="2B4E953B" w14:textId="1418AD5F" w:rsidR="00AF54FC" w:rsidRDefault="00AF54FC" w:rsidP="00AF54FC">
      <w:pPr>
        <w:pStyle w:val="ListParagraph"/>
        <w:numPr>
          <w:ilvl w:val="1"/>
          <w:numId w:val="24"/>
        </w:numPr>
      </w:pPr>
      <w:r>
        <w:t xml:space="preserve">System/equipment failure requiring </w:t>
      </w:r>
      <w:r w:rsidR="00BF5427">
        <w:t>services to be limited or changed</w:t>
      </w:r>
    </w:p>
    <w:p w14:paraId="5ECFA9D2" w14:textId="110725CC" w:rsidR="00BF5427" w:rsidRDefault="00BF5427" w:rsidP="00BF5427">
      <w:pPr>
        <w:pStyle w:val="ListParagraph"/>
        <w:numPr>
          <w:ilvl w:val="2"/>
          <w:numId w:val="24"/>
        </w:numPr>
      </w:pPr>
      <w:r>
        <w:t>CT</w:t>
      </w:r>
      <w:r w:rsidR="00663443">
        <w:t xml:space="preserve"> or other radiological</w:t>
      </w:r>
      <w:r>
        <w:t xml:space="preserve"> equipment down</w:t>
      </w:r>
    </w:p>
    <w:p w14:paraId="28F409C2" w14:textId="0FCF4010" w:rsidR="00663443" w:rsidRDefault="00663443" w:rsidP="00BF5427">
      <w:pPr>
        <w:pStyle w:val="ListParagraph"/>
        <w:numPr>
          <w:ilvl w:val="2"/>
          <w:numId w:val="24"/>
        </w:numPr>
      </w:pPr>
      <w:r>
        <w:t>Phone system down – providing alternative phone numbers to use</w:t>
      </w:r>
    </w:p>
    <w:p w14:paraId="0A2C56CA" w14:textId="3428BAD6" w:rsidR="00663443" w:rsidRDefault="00663443" w:rsidP="00BF5427">
      <w:pPr>
        <w:pStyle w:val="ListParagraph"/>
        <w:numPr>
          <w:ilvl w:val="2"/>
          <w:numId w:val="24"/>
        </w:numPr>
      </w:pPr>
      <w:r>
        <w:t xml:space="preserve">Power failure causing </w:t>
      </w:r>
      <w:r w:rsidR="00603AF7">
        <w:t xml:space="preserve">changes to service </w:t>
      </w:r>
      <w:r w:rsidR="002567DD">
        <w:t>availability</w:t>
      </w:r>
    </w:p>
    <w:p w14:paraId="6CEACC3D" w14:textId="7F692FF4" w:rsidR="00C126CB" w:rsidRDefault="00BF5427" w:rsidP="00BB474B">
      <w:pPr>
        <w:pStyle w:val="ListParagraph"/>
        <w:numPr>
          <w:ilvl w:val="1"/>
          <w:numId w:val="24"/>
        </w:numPr>
      </w:pPr>
      <w:r>
        <w:t>Activation of a command center</w:t>
      </w:r>
    </w:p>
    <w:p w14:paraId="36741790" w14:textId="2DE23173" w:rsidR="00E82535" w:rsidRDefault="00E82535" w:rsidP="00E82535">
      <w:pPr>
        <w:pStyle w:val="ListParagraph"/>
        <w:numPr>
          <w:ilvl w:val="0"/>
          <w:numId w:val="24"/>
        </w:numPr>
      </w:pPr>
      <w:r>
        <w:t>Alerts/advisories from other partners in the state</w:t>
      </w:r>
      <w:proofErr w:type="gramStart"/>
      <w:r>
        <w:t>…..</w:t>
      </w:r>
      <w:proofErr w:type="gramEnd"/>
    </w:p>
    <w:p w14:paraId="28A6D6B2" w14:textId="173096E4" w:rsidR="00E82535" w:rsidRDefault="00E82535" w:rsidP="00E82535">
      <w:pPr>
        <w:pStyle w:val="ListParagraph"/>
        <w:numPr>
          <w:ilvl w:val="1"/>
          <w:numId w:val="24"/>
        </w:numPr>
      </w:pPr>
      <w:r>
        <w:t xml:space="preserve">Changes to access to </w:t>
      </w:r>
      <w:r w:rsidR="003A6153">
        <w:t>Emergency rooms due to building construction or road construction</w:t>
      </w:r>
    </w:p>
    <w:p w14:paraId="0B277A2A" w14:textId="2E86BB02" w:rsidR="003A6153" w:rsidRDefault="003A6153" w:rsidP="00E82535">
      <w:pPr>
        <w:pStyle w:val="ListParagraph"/>
        <w:numPr>
          <w:ilvl w:val="1"/>
          <w:numId w:val="24"/>
        </w:numPr>
      </w:pPr>
      <w:r>
        <w:t>Service disruption at facilities outside the region</w:t>
      </w:r>
    </w:p>
    <w:p w14:paraId="5ED20240" w14:textId="19B77781" w:rsidR="00C126CB" w:rsidRDefault="00C126CB" w:rsidP="00C126CB"/>
    <w:p w14:paraId="4BD5DE24" w14:textId="292C3FB5" w:rsidR="00D13316" w:rsidRDefault="00D13316" w:rsidP="00C126CB">
      <w:r>
        <w:t>To ensure that the messages have been received, it is important that the alert and advisories be acknowledged.</w:t>
      </w:r>
    </w:p>
    <w:p w14:paraId="25ACE7B4" w14:textId="3B9EE345" w:rsidR="00CD1123" w:rsidRDefault="004E4330" w:rsidP="00C126CB">
      <w:r>
        <w:rPr>
          <w:noProof/>
        </w:rPr>
        <w:drawing>
          <wp:anchor distT="0" distB="0" distL="114300" distR="114300" simplePos="0" relativeHeight="251658240" behindDoc="0" locked="0" layoutInCell="1" allowOverlap="1" wp14:anchorId="05D3DBD4" wp14:editId="0ABB0942">
            <wp:simplePos x="0" y="0"/>
            <wp:positionH relativeFrom="column">
              <wp:posOffset>3333750</wp:posOffset>
            </wp:positionH>
            <wp:positionV relativeFrom="paragraph">
              <wp:posOffset>226060</wp:posOffset>
            </wp:positionV>
            <wp:extent cx="3266457" cy="2266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57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316">
        <w:t>Alerts/advisories may be received by email, text message, or phone call.</w:t>
      </w:r>
      <w:r w:rsidR="000B7A6B">
        <w:t xml:space="preserve">  </w:t>
      </w:r>
    </w:p>
    <w:p w14:paraId="424F89FC" w14:textId="7E4AA9A9" w:rsidR="003A6153" w:rsidRDefault="00A104B1" w:rsidP="00C126CB">
      <w:r>
        <w:t>EMAIL:</w:t>
      </w:r>
    </w:p>
    <w:p w14:paraId="47B074C1" w14:textId="40938225" w:rsidR="00A104B1" w:rsidRDefault="004E4330" w:rsidP="004E4330">
      <w:pPr>
        <w:pStyle w:val="ListParagraph"/>
        <w:numPr>
          <w:ilvl w:val="0"/>
          <w:numId w:val="25"/>
        </w:numPr>
      </w:pPr>
      <w:r>
        <w:t>To acknowledge an alert/advisory received via</w:t>
      </w:r>
    </w:p>
    <w:p w14:paraId="53B34CFD" w14:textId="23C8CB1C" w:rsidR="004E4330" w:rsidRDefault="004E4330" w:rsidP="004E4330">
      <w:pPr>
        <w:pStyle w:val="ListParagraph"/>
      </w:pPr>
      <w:r>
        <w:t>email simply click on the highlighted “click here”</w:t>
      </w:r>
    </w:p>
    <w:p w14:paraId="5CC8A5F7" w14:textId="16D1B6A3" w:rsidR="004E4330" w:rsidRDefault="00980F5C" w:rsidP="004E4330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6DBE81" wp14:editId="6A9336A7">
            <wp:simplePos x="0" y="0"/>
            <wp:positionH relativeFrom="column">
              <wp:posOffset>2181225</wp:posOffset>
            </wp:positionH>
            <wp:positionV relativeFrom="paragraph">
              <wp:posOffset>1242695</wp:posOffset>
            </wp:positionV>
            <wp:extent cx="3486150" cy="2162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330">
        <w:t>button contained within the email.</w:t>
      </w:r>
      <w:r w:rsidR="00014192">
        <w:br/>
      </w:r>
      <w:r w:rsidR="00014192">
        <w:br/>
      </w:r>
      <w:r w:rsidR="00014192">
        <w:br/>
      </w:r>
      <w:r w:rsidR="00014192">
        <w:br/>
      </w:r>
      <w:r w:rsidR="00014192">
        <w:br/>
      </w:r>
      <w:r w:rsidR="00014192">
        <w:br/>
      </w:r>
      <w:r w:rsidR="00014192">
        <w:br/>
      </w:r>
    </w:p>
    <w:p w14:paraId="15A570E8" w14:textId="01B84F95" w:rsidR="004E4330" w:rsidRDefault="00511DE8" w:rsidP="004E4330">
      <w:pPr>
        <w:pStyle w:val="ListParagraph"/>
        <w:numPr>
          <w:ilvl w:val="0"/>
          <w:numId w:val="25"/>
        </w:numPr>
      </w:pPr>
      <w:r>
        <w:t>A new box will pop – up……</w:t>
      </w:r>
      <w:proofErr w:type="gramStart"/>
      <w:r>
        <w:t>…..</w:t>
      </w:r>
      <w:proofErr w:type="gramEnd"/>
    </w:p>
    <w:p w14:paraId="5C38E702" w14:textId="18607146" w:rsidR="00511DE8" w:rsidRDefault="00980F5C" w:rsidP="00511DE8">
      <w:pPr>
        <w:pStyle w:val="ListParagraph"/>
      </w:pPr>
      <w:r>
        <w:t>Simply insert your username</w:t>
      </w:r>
    </w:p>
    <w:p w14:paraId="46E642DA" w14:textId="79231583" w:rsidR="00980F5C" w:rsidRDefault="00980F5C" w:rsidP="00511DE8">
      <w:pPr>
        <w:pStyle w:val="ListParagraph"/>
      </w:pPr>
      <w:r>
        <w:t>and password and click on</w:t>
      </w:r>
    </w:p>
    <w:p w14:paraId="51FD324F" w14:textId="26FDEF02" w:rsidR="00980F5C" w:rsidRDefault="00980F5C" w:rsidP="00511DE8">
      <w:pPr>
        <w:pStyle w:val="ListParagraph"/>
      </w:pPr>
      <w:r>
        <w:t>acknowledge</w:t>
      </w:r>
    </w:p>
    <w:p w14:paraId="0766287C" w14:textId="6AC318AA" w:rsidR="00980F5C" w:rsidRDefault="00980F5C" w:rsidP="00980F5C"/>
    <w:p w14:paraId="599619AF" w14:textId="6E6425F0" w:rsidR="008409C1" w:rsidRDefault="008409C1" w:rsidP="00980F5C"/>
    <w:p w14:paraId="13106073" w14:textId="7650E3C8" w:rsidR="008409C1" w:rsidRDefault="008409C1" w:rsidP="00980F5C"/>
    <w:p w14:paraId="2DECE76E" w14:textId="7FA9FDF4" w:rsidR="008409C1" w:rsidRDefault="008409C1" w:rsidP="00980F5C">
      <w:r>
        <w:t>TEXT MESSAGE</w:t>
      </w:r>
      <w:r w:rsidR="008C6532">
        <w:t>/PHONE CALL</w:t>
      </w:r>
      <w:r>
        <w:t>:</w:t>
      </w:r>
    </w:p>
    <w:p w14:paraId="426A3FC0" w14:textId="737105D8" w:rsidR="008409C1" w:rsidRDefault="008409C1" w:rsidP="008409C1">
      <w:pPr>
        <w:pStyle w:val="ListParagraph"/>
        <w:numPr>
          <w:ilvl w:val="0"/>
          <w:numId w:val="25"/>
        </w:numPr>
      </w:pPr>
      <w:r>
        <w:lastRenderedPageBreak/>
        <w:t>When an alert is received by a text message</w:t>
      </w:r>
      <w:proofErr w:type="gramStart"/>
      <w:r>
        <w:t>….you</w:t>
      </w:r>
      <w:proofErr w:type="gramEnd"/>
      <w:r>
        <w:t xml:space="preserve"> simply log into MNTrac at </w:t>
      </w:r>
      <w:hyperlink r:id="rId14" w:history="1">
        <w:r w:rsidRPr="00535E95">
          <w:rPr>
            <w:rStyle w:val="Hyperlink"/>
          </w:rPr>
          <w:t>www.MNTrac.org</w:t>
        </w:r>
      </w:hyperlink>
      <w:r>
        <w:t xml:space="preserve"> </w:t>
      </w:r>
    </w:p>
    <w:p w14:paraId="51FA15BF" w14:textId="15CB9B36" w:rsidR="003F4F61" w:rsidRDefault="003F4F61" w:rsidP="008409C1">
      <w:pPr>
        <w:pStyle w:val="ListParagraph"/>
        <w:numPr>
          <w:ilvl w:val="0"/>
          <w:numId w:val="25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95BE93" wp14:editId="160972F2">
            <wp:simplePos x="0" y="0"/>
            <wp:positionH relativeFrom="column">
              <wp:posOffset>-209551</wp:posOffset>
            </wp:positionH>
            <wp:positionV relativeFrom="paragraph">
              <wp:posOffset>337820</wp:posOffset>
            </wp:positionV>
            <wp:extent cx="6372225" cy="16573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Once you log in you will see the alert:</w:t>
      </w:r>
    </w:p>
    <w:p w14:paraId="3F0E2688" w14:textId="42826FF5" w:rsidR="00725928" w:rsidRDefault="00725928" w:rsidP="00725928"/>
    <w:p w14:paraId="210DE964" w14:textId="2DBF5D92" w:rsidR="00725928" w:rsidRDefault="00725928" w:rsidP="00725928"/>
    <w:p w14:paraId="21758561" w14:textId="348A9DD3" w:rsidR="00725928" w:rsidRDefault="00725928" w:rsidP="00725928"/>
    <w:p w14:paraId="44D57B59" w14:textId="4CE9DB0D" w:rsidR="00725928" w:rsidRDefault="00725928" w:rsidP="00725928"/>
    <w:p w14:paraId="428553C5" w14:textId="0FEB8270" w:rsidR="00725928" w:rsidRDefault="00725928" w:rsidP="00725928"/>
    <w:p w14:paraId="58F7BC4E" w14:textId="32FFF053" w:rsidR="00725928" w:rsidRDefault="00725928" w:rsidP="00725928"/>
    <w:p w14:paraId="1FB380E3" w14:textId="1407092C" w:rsidR="00725928" w:rsidRDefault="00725928" w:rsidP="00725928">
      <w:pPr>
        <w:pStyle w:val="ListParagraph"/>
        <w:numPr>
          <w:ilvl w:val="0"/>
          <w:numId w:val="25"/>
        </w:numPr>
      </w:pPr>
      <w:r>
        <w:t>To acknowledge the alert you can click on the piece of paper below acknowledge</w:t>
      </w:r>
      <w:proofErr w:type="gramStart"/>
      <w:r>
        <w:t>….a</w:t>
      </w:r>
      <w:proofErr w:type="gramEnd"/>
      <w:r>
        <w:t xml:space="preserve"> new box will pop up where you will be asked to provide your password</w:t>
      </w:r>
      <w:r w:rsidR="002855E0">
        <w:t xml:space="preserve"> and click on the word acknowledge.</w:t>
      </w:r>
    </w:p>
    <w:p w14:paraId="1B7C5CD7" w14:textId="462E75FD" w:rsidR="00725928" w:rsidRDefault="00725928" w:rsidP="00725928">
      <w:r>
        <w:rPr>
          <w:noProof/>
        </w:rPr>
        <w:drawing>
          <wp:inline distT="0" distB="0" distL="0" distR="0" wp14:anchorId="7F7150BC" wp14:editId="43DF6FB3">
            <wp:extent cx="2476500" cy="29219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82854" cy="292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08BD8" w14:textId="6183789B" w:rsidR="00725928" w:rsidRDefault="00725928" w:rsidP="00725928"/>
    <w:p w14:paraId="0BB6CB2C" w14:textId="77777777" w:rsidR="00725928" w:rsidRDefault="00725928" w:rsidP="00725928"/>
    <w:p w14:paraId="67A4A51E" w14:textId="0F7634BE" w:rsidR="003F4F61" w:rsidRDefault="003F4F61" w:rsidP="003F4F61">
      <w:pPr>
        <w:pStyle w:val="ListParagraph"/>
      </w:pPr>
    </w:p>
    <w:p w14:paraId="5A6BA8A1" w14:textId="1E9AC8AE" w:rsidR="005C0BEF" w:rsidRDefault="002855E0" w:rsidP="008409C1">
      <w:pPr>
        <w:pStyle w:val="ListParagraph"/>
        <w:numPr>
          <w:ilvl w:val="0"/>
          <w:numId w:val="25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E4AC48" wp14:editId="49BF67F6">
            <wp:simplePos x="0" y="0"/>
            <wp:positionH relativeFrom="column">
              <wp:posOffset>-590550</wp:posOffset>
            </wp:positionH>
            <wp:positionV relativeFrom="paragraph">
              <wp:posOffset>499110</wp:posOffset>
            </wp:positionV>
            <wp:extent cx="7134225" cy="103126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1031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390">
        <w:t xml:space="preserve">You will </w:t>
      </w:r>
      <w:r>
        <w:t xml:space="preserve">then be taken to your main MNTrac page and you will </w:t>
      </w:r>
      <w:r w:rsidR="00AD0390">
        <w:t xml:space="preserve">see a banner across the top of the MNTrac page </w:t>
      </w:r>
      <w:r w:rsidR="008313E8">
        <w:t>with the alert:</w:t>
      </w:r>
      <w:r w:rsidR="008313E8">
        <w:br/>
      </w:r>
    </w:p>
    <w:p w14:paraId="7A99C323" w14:textId="4C2E12F9" w:rsidR="008313E8" w:rsidRDefault="008313E8" w:rsidP="008409C1">
      <w:pPr>
        <w:pStyle w:val="ListParagraph"/>
        <w:numPr>
          <w:ilvl w:val="0"/>
          <w:numId w:val="25"/>
        </w:numPr>
      </w:pPr>
    </w:p>
    <w:p w14:paraId="7343F23A" w14:textId="6E03E053" w:rsidR="008313E8" w:rsidRDefault="008313E8" w:rsidP="008313E8">
      <w:pPr>
        <w:ind w:left="360"/>
      </w:pPr>
    </w:p>
    <w:p w14:paraId="6A44D2B6" w14:textId="328D5FEF" w:rsidR="009E77EC" w:rsidRDefault="009E77EC" w:rsidP="00C126CB"/>
    <w:p w14:paraId="57C9CAAC" w14:textId="2950C17B" w:rsidR="003F4F61" w:rsidRDefault="003F4F61" w:rsidP="008313E8">
      <w:pPr>
        <w:pStyle w:val="ListParagraph"/>
        <w:numPr>
          <w:ilvl w:val="0"/>
          <w:numId w:val="25"/>
        </w:numPr>
      </w:pPr>
      <w:r>
        <w:t xml:space="preserve">Within the Alert </w:t>
      </w:r>
      <w:r w:rsidR="008C6532">
        <w:t xml:space="preserve">widget </w:t>
      </w:r>
      <w:proofErr w:type="gramStart"/>
      <w:r>
        <w:t>box</w:t>
      </w:r>
      <w:proofErr w:type="gramEnd"/>
      <w:r>
        <w:t xml:space="preserve"> you will see the Alert</w:t>
      </w:r>
      <w:r w:rsidR="00AD1798">
        <w:t xml:space="preserve"> and the fact that you acknowledged it:</w:t>
      </w:r>
    </w:p>
    <w:p w14:paraId="491DA327" w14:textId="62B72F9D" w:rsidR="00AD1798" w:rsidRDefault="00AD1798" w:rsidP="00AD1798">
      <w:r>
        <w:rPr>
          <w:noProof/>
        </w:rPr>
        <w:lastRenderedPageBreak/>
        <w:drawing>
          <wp:inline distT="0" distB="0" distL="0" distR="0" wp14:anchorId="59F60309" wp14:editId="7FC2795F">
            <wp:extent cx="3810000" cy="28788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23733" cy="288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A8EDA" w14:textId="264AE56A" w:rsidR="00AD1798" w:rsidRDefault="00AD1798" w:rsidP="00AD1798"/>
    <w:p w14:paraId="224FE8B4" w14:textId="131FC399" w:rsidR="00AD1798" w:rsidRDefault="0074033D" w:rsidP="00C30EAD">
      <w:pPr>
        <w:pStyle w:val="ListParagraph"/>
        <w:numPr>
          <w:ilvl w:val="0"/>
          <w:numId w:val="26"/>
        </w:numPr>
      </w:pPr>
      <w:r>
        <w:t xml:space="preserve">You will also see in the “Alert in the Past 24 hours” widget </w:t>
      </w:r>
      <w:r w:rsidR="004374DB">
        <w:t>any alerts that you have acknowledged.  In the example below:</w:t>
      </w:r>
    </w:p>
    <w:p w14:paraId="449F8A91" w14:textId="2FC2C3B5" w:rsidR="004374DB" w:rsidRDefault="00826CFE" w:rsidP="004374DB">
      <w:pPr>
        <w:pStyle w:val="ListParagraph"/>
        <w:numPr>
          <w:ilvl w:val="1"/>
          <w:numId w:val="26"/>
        </w:numPr>
      </w:pPr>
      <w:r>
        <w:rPr>
          <w:rFonts w:ascii="Arial" w:hAnsi="Arial" w:cs="Arial"/>
          <w:noProof/>
          <w:color w:val="404040"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6142DB33" wp14:editId="6F1F36DA">
            <wp:simplePos x="0" y="0"/>
            <wp:positionH relativeFrom="column">
              <wp:posOffset>904875</wp:posOffset>
            </wp:positionH>
            <wp:positionV relativeFrom="paragraph">
              <wp:posOffset>444500</wp:posOffset>
            </wp:positionV>
            <wp:extent cx="3867150" cy="971550"/>
            <wp:effectExtent l="0" t="0" r="0" b="0"/>
            <wp:wrapNone/>
            <wp:docPr id="7" name="Picture 7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l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4DB">
        <w:t>The Severe Weather Alert is active and has not been acknowledged because the</w:t>
      </w:r>
      <w:r>
        <w:t>re is a red x below the acknowledged tab.</w:t>
      </w:r>
    </w:p>
    <w:p w14:paraId="5DDACEA5" w14:textId="7B1636DA" w:rsidR="00826CFE" w:rsidRDefault="00826CFE" w:rsidP="00826CFE"/>
    <w:p w14:paraId="1E43425B" w14:textId="15556BF6" w:rsidR="00826CFE" w:rsidRDefault="00826CFE" w:rsidP="00826CFE"/>
    <w:p w14:paraId="091B7A1D" w14:textId="7E28516B" w:rsidR="00826CFE" w:rsidRDefault="00826CFE" w:rsidP="00826CFE"/>
    <w:p w14:paraId="6BC8807C" w14:textId="77777777" w:rsidR="00826CFE" w:rsidRDefault="00826CFE" w:rsidP="00826CFE"/>
    <w:p w14:paraId="6723E437" w14:textId="25236E39" w:rsidR="00826CFE" w:rsidRDefault="00826CFE" w:rsidP="004374DB">
      <w:pPr>
        <w:pStyle w:val="ListParagraph"/>
        <w:numPr>
          <w:ilvl w:val="1"/>
          <w:numId w:val="26"/>
        </w:numPr>
      </w:pPr>
      <w:r>
        <w:t>If you see that the alert has not been acknowledged (as in the example above), you can click on the red x and the alert box will pop up and allow you to acknowledge it.</w:t>
      </w:r>
      <w:r>
        <w:br/>
      </w:r>
      <w:r>
        <w:br/>
      </w:r>
    </w:p>
    <w:p w14:paraId="1F86EE7E" w14:textId="076410DD" w:rsidR="004374DB" w:rsidRDefault="004374DB" w:rsidP="004374DB"/>
    <w:p w14:paraId="504A6266" w14:textId="665931D4" w:rsidR="004374DB" w:rsidRDefault="004374DB" w:rsidP="004374DB"/>
    <w:p w14:paraId="74A61635" w14:textId="6B2B8AFD" w:rsidR="008313E8" w:rsidRDefault="008313E8" w:rsidP="003F4F61">
      <w:pPr>
        <w:pStyle w:val="ListParagraph"/>
      </w:pPr>
      <w:r>
        <w:br/>
      </w:r>
      <w:r>
        <w:br/>
      </w:r>
    </w:p>
    <w:p w14:paraId="00800E11" w14:textId="4BA842EB" w:rsidR="00826CFE" w:rsidRDefault="00826CFE" w:rsidP="003F4F61">
      <w:pPr>
        <w:pStyle w:val="ListParagraph"/>
      </w:pPr>
    </w:p>
    <w:p w14:paraId="111C19AD" w14:textId="77777777" w:rsidR="00826CFE" w:rsidRPr="007F51E0" w:rsidRDefault="00826CFE" w:rsidP="003F4F61">
      <w:pPr>
        <w:pStyle w:val="ListParagraph"/>
      </w:pPr>
    </w:p>
    <w:sectPr w:rsidR="00826CFE" w:rsidRPr="007F51E0" w:rsidSect="00980F5C">
      <w:footerReference w:type="default" r:id="rId20"/>
      <w:pgSz w:w="12240" w:h="15840"/>
      <w:pgMar w:top="720" w:right="1440" w:bottom="5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EA511" w14:textId="77777777" w:rsidR="009F41CA" w:rsidRDefault="009F41CA">
      <w:pPr>
        <w:spacing w:after="0" w:line="240" w:lineRule="auto"/>
      </w:pPr>
      <w:r>
        <w:separator/>
      </w:r>
    </w:p>
  </w:endnote>
  <w:endnote w:type="continuationSeparator" w:id="0">
    <w:p w14:paraId="720F5A69" w14:textId="77777777" w:rsidR="009F41CA" w:rsidRDefault="009F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067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1A8EB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E36FD" w14:textId="77777777" w:rsidR="009F41CA" w:rsidRDefault="009F41CA">
      <w:pPr>
        <w:spacing w:after="0" w:line="240" w:lineRule="auto"/>
      </w:pPr>
      <w:r>
        <w:separator/>
      </w:r>
    </w:p>
  </w:footnote>
  <w:footnote w:type="continuationSeparator" w:id="0">
    <w:p w14:paraId="218EE6FE" w14:textId="77777777" w:rsidR="009F41CA" w:rsidRDefault="009F4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A1EAF"/>
    <w:multiLevelType w:val="hybridMultilevel"/>
    <w:tmpl w:val="88C6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84B0C"/>
    <w:multiLevelType w:val="hybridMultilevel"/>
    <w:tmpl w:val="0212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75DE0"/>
    <w:multiLevelType w:val="hybridMultilevel"/>
    <w:tmpl w:val="4E568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A64477"/>
    <w:multiLevelType w:val="hybridMultilevel"/>
    <w:tmpl w:val="7BC83CC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E290DA5"/>
    <w:multiLevelType w:val="hybridMultilevel"/>
    <w:tmpl w:val="626AD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E4601"/>
    <w:multiLevelType w:val="hybridMultilevel"/>
    <w:tmpl w:val="A268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D0423"/>
    <w:multiLevelType w:val="hybridMultilevel"/>
    <w:tmpl w:val="1A7C5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DB673D"/>
    <w:multiLevelType w:val="hybridMultilevel"/>
    <w:tmpl w:val="9170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14"/>
  </w:num>
  <w:num w:numId="5">
    <w:abstractNumId w:val="23"/>
  </w:num>
  <w:num w:numId="6">
    <w:abstractNumId w:val="24"/>
  </w:num>
  <w:num w:numId="7">
    <w:abstractNumId w:val="2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21"/>
  </w:num>
  <w:num w:numId="21">
    <w:abstractNumId w:val="13"/>
  </w:num>
  <w:num w:numId="22">
    <w:abstractNumId w:val="16"/>
  </w:num>
  <w:num w:numId="23">
    <w:abstractNumId w:val="12"/>
  </w:num>
  <w:num w:numId="24">
    <w:abstractNumId w:val="20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6B"/>
    <w:rsid w:val="00004D25"/>
    <w:rsid w:val="00014192"/>
    <w:rsid w:val="00042CF9"/>
    <w:rsid w:val="000635FD"/>
    <w:rsid w:val="000B7A6B"/>
    <w:rsid w:val="000C5B85"/>
    <w:rsid w:val="0016191B"/>
    <w:rsid w:val="00194DF6"/>
    <w:rsid w:val="00194E10"/>
    <w:rsid w:val="001A36D5"/>
    <w:rsid w:val="001C0884"/>
    <w:rsid w:val="00232E36"/>
    <w:rsid w:val="002567DD"/>
    <w:rsid w:val="00273073"/>
    <w:rsid w:val="002855E0"/>
    <w:rsid w:val="002A115D"/>
    <w:rsid w:val="002D6102"/>
    <w:rsid w:val="00304C39"/>
    <w:rsid w:val="0039461D"/>
    <w:rsid w:val="003A6153"/>
    <w:rsid w:val="003B68E1"/>
    <w:rsid w:val="003E3A9C"/>
    <w:rsid w:val="003F4F61"/>
    <w:rsid w:val="00426965"/>
    <w:rsid w:val="004374DB"/>
    <w:rsid w:val="004C52C9"/>
    <w:rsid w:val="004E1AED"/>
    <w:rsid w:val="004E4330"/>
    <w:rsid w:val="00511DE8"/>
    <w:rsid w:val="00564CD0"/>
    <w:rsid w:val="005C0BEF"/>
    <w:rsid w:val="005C12A5"/>
    <w:rsid w:val="00603AF7"/>
    <w:rsid w:val="00650129"/>
    <w:rsid w:val="00663443"/>
    <w:rsid w:val="006D028C"/>
    <w:rsid w:val="007061E7"/>
    <w:rsid w:val="00725928"/>
    <w:rsid w:val="0074033D"/>
    <w:rsid w:val="00753D3C"/>
    <w:rsid w:val="00775F68"/>
    <w:rsid w:val="007F51E0"/>
    <w:rsid w:val="00826CFE"/>
    <w:rsid w:val="008313E8"/>
    <w:rsid w:val="008409C1"/>
    <w:rsid w:val="008C6532"/>
    <w:rsid w:val="00957D02"/>
    <w:rsid w:val="00980F5C"/>
    <w:rsid w:val="00995CEA"/>
    <w:rsid w:val="009C4686"/>
    <w:rsid w:val="009E77EC"/>
    <w:rsid w:val="009F41CA"/>
    <w:rsid w:val="009F7119"/>
    <w:rsid w:val="00A104B1"/>
    <w:rsid w:val="00A1310C"/>
    <w:rsid w:val="00A21855"/>
    <w:rsid w:val="00A72F2E"/>
    <w:rsid w:val="00AA0450"/>
    <w:rsid w:val="00AA3B33"/>
    <w:rsid w:val="00AD0390"/>
    <w:rsid w:val="00AD1798"/>
    <w:rsid w:val="00AE4435"/>
    <w:rsid w:val="00AF54FC"/>
    <w:rsid w:val="00BA4838"/>
    <w:rsid w:val="00BB474B"/>
    <w:rsid w:val="00BF5427"/>
    <w:rsid w:val="00C126CB"/>
    <w:rsid w:val="00C30EAD"/>
    <w:rsid w:val="00CB032D"/>
    <w:rsid w:val="00CD1123"/>
    <w:rsid w:val="00D00A44"/>
    <w:rsid w:val="00D13316"/>
    <w:rsid w:val="00D47A97"/>
    <w:rsid w:val="00D6335C"/>
    <w:rsid w:val="00DC0B49"/>
    <w:rsid w:val="00DF0526"/>
    <w:rsid w:val="00E82535"/>
    <w:rsid w:val="00EF351B"/>
    <w:rsid w:val="00F007FE"/>
    <w:rsid w:val="00F246F0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6549"/>
  <w15:docId w15:val="{59002230-475E-4313-8F3F-77569263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0B7A6B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A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E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trac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NTrac.or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284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D27EF37-00BC-42BC-9C8D-437864E4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69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Stoen, Shawn</dc:creator>
  <cp:lastModifiedBy>Stoen, Shawn</cp:lastModifiedBy>
  <cp:revision>4</cp:revision>
  <dcterms:created xsi:type="dcterms:W3CDTF">2018-07-18T20:41:00Z</dcterms:created>
  <dcterms:modified xsi:type="dcterms:W3CDTF">2018-07-24T18:24:00Z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